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108" w:type="dxa"/>
        <w:tblLayout w:type="fixed"/>
        <w:tblLook w:val="0000" w:firstRow="0" w:lastRow="0" w:firstColumn="0" w:lastColumn="0" w:noHBand="0" w:noVBand="0"/>
      </w:tblPr>
      <w:tblGrid>
        <w:gridCol w:w="3544"/>
        <w:gridCol w:w="6095"/>
      </w:tblGrid>
      <w:tr w:rsidR="0020142C" w14:paraId="5902C9F1" w14:textId="77777777">
        <w:tc>
          <w:tcPr>
            <w:tcW w:w="3544" w:type="dxa"/>
          </w:tcPr>
          <w:p w14:paraId="1671357C" w14:textId="3CC1FE59" w:rsidR="0079639C" w:rsidRDefault="0079639C" w:rsidP="00332CED">
            <w:pPr>
              <w:pStyle w:val="InitialBodyCopy"/>
            </w:pPr>
          </w:p>
        </w:tc>
        <w:tc>
          <w:tcPr>
            <w:tcW w:w="6095" w:type="dxa"/>
          </w:tcPr>
          <w:p w14:paraId="101D8EFA" w14:textId="77777777" w:rsidR="0020142C" w:rsidRDefault="0020142C">
            <w:pPr>
              <w:pStyle w:val="InitialCommName"/>
            </w:pPr>
            <w:bookmarkStart w:id="0" w:name="CommitteeName"/>
            <w:bookmarkEnd w:id="0"/>
            <w:r>
              <w:t>Portfolio Committee No. 4 - Regional NSW</w:t>
            </w:r>
          </w:p>
        </w:tc>
      </w:tr>
      <w:tr w:rsidR="0020142C" w14:paraId="50BC6B28" w14:textId="77777777">
        <w:tc>
          <w:tcPr>
            <w:tcW w:w="3544" w:type="dxa"/>
          </w:tcPr>
          <w:p w14:paraId="5B0A0CA1" w14:textId="77777777" w:rsidR="0020142C" w:rsidRDefault="0020142C">
            <w:pPr>
              <w:pStyle w:val="InitialBodyCopy"/>
            </w:pPr>
          </w:p>
        </w:tc>
        <w:tc>
          <w:tcPr>
            <w:tcW w:w="6095" w:type="dxa"/>
          </w:tcPr>
          <w:p w14:paraId="2B9365FD" w14:textId="77777777" w:rsidR="0020142C" w:rsidRDefault="0020142C">
            <w:pPr>
              <w:pStyle w:val="InitialReportTitle"/>
            </w:pPr>
            <w:bookmarkStart w:id="1" w:name="ReportTitle"/>
            <w:bookmarkEnd w:id="1"/>
            <w:r>
              <w:t>Impact of Renewable Energy Zones (REZ) on rural and regional communities and industries in New South Wales</w:t>
            </w:r>
          </w:p>
        </w:tc>
      </w:tr>
      <w:tr w:rsidR="0020142C" w14:paraId="39296966" w14:textId="77777777">
        <w:tc>
          <w:tcPr>
            <w:tcW w:w="3544" w:type="dxa"/>
          </w:tcPr>
          <w:p w14:paraId="6767CBF9" w14:textId="77777777" w:rsidR="0020142C" w:rsidRDefault="0020142C">
            <w:pPr>
              <w:pStyle w:val="InitialBodyCopy"/>
            </w:pPr>
          </w:p>
        </w:tc>
        <w:tc>
          <w:tcPr>
            <w:tcW w:w="6095" w:type="dxa"/>
          </w:tcPr>
          <w:p w14:paraId="1409059F" w14:textId="62940A62" w:rsidR="0020142C" w:rsidRPr="005001A5" w:rsidRDefault="00281E28">
            <w:pPr>
              <w:pStyle w:val="InitialReportSubTitle"/>
              <w:rPr>
                <w:b/>
                <w:bCs/>
                <w:sz w:val="46"/>
                <w:szCs w:val="46"/>
              </w:rPr>
            </w:pPr>
            <w:bookmarkStart w:id="2" w:name="ReportSubTitle1"/>
            <w:bookmarkEnd w:id="2"/>
            <w:r w:rsidRPr="007D2BFD">
              <w:rPr>
                <w:b/>
                <w:bCs/>
                <w:sz w:val="46"/>
                <w:szCs w:val="46"/>
              </w:rPr>
              <w:t>First</w:t>
            </w:r>
            <w:r w:rsidR="0020142C" w:rsidRPr="007D2BFD">
              <w:rPr>
                <w:b/>
                <w:bCs/>
                <w:sz w:val="46"/>
                <w:szCs w:val="46"/>
              </w:rPr>
              <w:t xml:space="preserve"> </w:t>
            </w:r>
            <w:r w:rsidR="00D36797" w:rsidRPr="007D2BFD">
              <w:rPr>
                <w:b/>
                <w:bCs/>
                <w:sz w:val="46"/>
                <w:szCs w:val="46"/>
              </w:rPr>
              <w:t>r</w:t>
            </w:r>
            <w:r w:rsidR="0020142C" w:rsidRPr="007D2BFD">
              <w:rPr>
                <w:b/>
                <w:bCs/>
                <w:sz w:val="46"/>
                <w:szCs w:val="46"/>
              </w:rPr>
              <w:t>eport</w:t>
            </w:r>
          </w:p>
        </w:tc>
      </w:tr>
      <w:tr w:rsidR="0020142C" w14:paraId="4A765B3A" w14:textId="77777777">
        <w:tc>
          <w:tcPr>
            <w:tcW w:w="3544" w:type="dxa"/>
          </w:tcPr>
          <w:p w14:paraId="04BD3038" w14:textId="77777777" w:rsidR="0020142C" w:rsidRDefault="0020142C">
            <w:pPr>
              <w:pStyle w:val="InitialBodyCopy"/>
            </w:pPr>
          </w:p>
        </w:tc>
        <w:tc>
          <w:tcPr>
            <w:tcW w:w="6095" w:type="dxa"/>
          </w:tcPr>
          <w:p w14:paraId="68EF96BA" w14:textId="77777777" w:rsidR="0020142C" w:rsidRDefault="0020142C">
            <w:pPr>
              <w:pStyle w:val="InitialReportSubTitle"/>
            </w:pPr>
            <w:bookmarkStart w:id="3" w:name="ReportSubTitle2"/>
            <w:bookmarkEnd w:id="3"/>
          </w:p>
        </w:tc>
      </w:tr>
      <w:tr w:rsidR="0020142C" w14:paraId="65CF1992" w14:textId="77777777" w:rsidTr="001A4755">
        <w:trPr>
          <w:trHeight w:val="629"/>
        </w:trPr>
        <w:tc>
          <w:tcPr>
            <w:tcW w:w="3544" w:type="dxa"/>
          </w:tcPr>
          <w:p w14:paraId="39968B00" w14:textId="77777777" w:rsidR="0020142C" w:rsidRDefault="0020142C">
            <w:pPr>
              <w:pStyle w:val="InitialBodyCopy"/>
            </w:pPr>
          </w:p>
        </w:tc>
        <w:tc>
          <w:tcPr>
            <w:tcW w:w="6095" w:type="dxa"/>
          </w:tcPr>
          <w:p w14:paraId="5F5F4B0D" w14:textId="2F10E477" w:rsidR="0020142C" w:rsidRPr="00C73172" w:rsidRDefault="0020142C">
            <w:pPr>
              <w:pStyle w:val="CoverDate"/>
            </w:pPr>
            <w:bookmarkStart w:id="4" w:name="PrintInfo"/>
            <w:bookmarkEnd w:id="4"/>
            <w:r>
              <w:t xml:space="preserve">Portfolio Committee No. 4 - Regional NSW, Published on </w:t>
            </w:r>
            <w:r w:rsidR="004D151E">
              <w:t>21 August 2025</w:t>
            </w:r>
            <w:r>
              <w:t xml:space="preserve"> according to Standing Order 238</w:t>
            </w:r>
          </w:p>
        </w:tc>
      </w:tr>
    </w:tbl>
    <w:p w14:paraId="5514ECCD" w14:textId="77777777" w:rsidR="0020142C" w:rsidRDefault="0020142C">
      <w:pPr>
        <w:pStyle w:val="InitialBodyCopy"/>
      </w:pPr>
    </w:p>
    <w:p w14:paraId="1ECD4A7E" w14:textId="77777777" w:rsidR="0020142C" w:rsidRDefault="0020142C">
      <w:pPr>
        <w:pStyle w:val="InitialBodyCopy"/>
        <w:spacing w:before="120" w:after="400"/>
      </w:pPr>
      <w:r>
        <w:br w:type="page"/>
      </w:r>
    </w:p>
    <w:p w14:paraId="44AF8B54" w14:textId="77777777" w:rsidR="0020142C" w:rsidRDefault="0020142C">
      <w:pPr>
        <w:pStyle w:val="InitialBodyCopy"/>
        <w:spacing w:after="0"/>
        <w:rPr>
          <w:b/>
          <w:bCs/>
        </w:rPr>
      </w:pPr>
      <w:bookmarkStart w:id="5" w:name="PublicationInfo"/>
      <w:bookmarkEnd w:id="5"/>
      <w:r>
        <w:rPr>
          <w:b/>
          <w:bCs/>
        </w:rPr>
        <w:lastRenderedPageBreak/>
        <w:t xml:space="preserve">New South Wales. Parliament. Legislative Council. </w:t>
      </w:r>
      <w:r w:rsidRPr="00486938">
        <w:rPr>
          <w:b/>
          <w:bCs/>
        </w:rPr>
        <w:t>Portfolio Committee No. 4 - Regional NSW</w:t>
      </w:r>
      <w:r>
        <w:rPr>
          <w:b/>
          <w:bCs/>
        </w:rPr>
        <w:t>. Report no. 62.</w:t>
      </w:r>
    </w:p>
    <w:p w14:paraId="1D810144" w14:textId="77777777" w:rsidR="0020142C" w:rsidRDefault="0020142C">
      <w:pPr>
        <w:pStyle w:val="InitialBodyCopy"/>
        <w:spacing w:after="0"/>
      </w:pPr>
    </w:p>
    <w:p w14:paraId="791A48D2" w14:textId="77777777" w:rsidR="0020142C" w:rsidRDefault="0020142C">
      <w:pPr>
        <w:pStyle w:val="InitialBodyCopy"/>
        <w:spacing w:after="0"/>
      </w:pPr>
      <w:r w:rsidRPr="008875B2">
        <w:t>Impact of Renewable Energy Zones (REZ) on rural and regional communities and industries in New South Wales</w:t>
      </w:r>
    </w:p>
    <w:p w14:paraId="00688632" w14:textId="77777777" w:rsidR="0020142C" w:rsidRDefault="0020142C">
      <w:pPr>
        <w:pStyle w:val="InitialBodyCopy"/>
        <w:spacing w:after="0"/>
        <w:rPr>
          <w:b/>
          <w:bCs/>
        </w:rPr>
      </w:pPr>
    </w:p>
    <w:p w14:paraId="44F0E0D7" w14:textId="77777777" w:rsidR="0020142C" w:rsidRPr="008875B2" w:rsidRDefault="0020142C">
      <w:pPr>
        <w:pStyle w:val="InitialBodyCopy"/>
        <w:spacing w:after="0"/>
        <w:rPr>
          <w:i/>
          <w:iCs/>
        </w:rPr>
      </w:pPr>
      <w:r>
        <w:t>August 2025</w:t>
      </w:r>
    </w:p>
    <w:p w14:paraId="67EE662E" w14:textId="77777777" w:rsidR="0020142C" w:rsidRPr="00933B28" w:rsidRDefault="0020142C">
      <w:pPr>
        <w:pStyle w:val="InitialBodyCopy"/>
        <w:spacing w:after="0"/>
        <w:rPr>
          <w:i/>
          <w:iCs/>
        </w:rPr>
      </w:pPr>
    </w:p>
    <w:p w14:paraId="3FD2E547" w14:textId="77777777" w:rsidR="0020142C" w:rsidRPr="008875B2" w:rsidRDefault="0020142C">
      <w:pPr>
        <w:pStyle w:val="InitialBodyCopy"/>
        <w:spacing w:after="0"/>
        <w:rPr>
          <w:i/>
          <w:iCs/>
        </w:rPr>
      </w:pPr>
      <w:r>
        <w:t xml:space="preserve">Chair: </w:t>
      </w:r>
      <w:r w:rsidRPr="008875B2">
        <w:rPr>
          <w:rStyle w:val="InitialTableBold"/>
          <w:bCs/>
          <w:szCs w:val="24"/>
        </w:rPr>
        <w:t>Hon Mark Banasiak MLC</w:t>
      </w:r>
    </w:p>
    <w:p w14:paraId="18B2A438" w14:textId="77777777" w:rsidR="0020142C" w:rsidRDefault="0020142C">
      <w:pPr>
        <w:pStyle w:val="InitialBodyCopy"/>
        <w:spacing w:after="0"/>
      </w:pPr>
    </w:p>
    <w:p w14:paraId="1852C081" w14:textId="77777777" w:rsidR="0020142C" w:rsidRDefault="0020142C">
      <w:pPr>
        <w:pStyle w:val="InitialBodyCopy"/>
        <w:spacing w:after="0"/>
      </w:pPr>
    </w:p>
    <w:p w14:paraId="39AFC545" w14:textId="77777777" w:rsidR="0020142C" w:rsidRDefault="0020142C">
      <w:pPr>
        <w:pStyle w:val="InitialBodyCopy"/>
        <w:spacing w:after="0"/>
      </w:pPr>
    </w:p>
    <w:p w14:paraId="272FA895" w14:textId="1658E10B" w:rsidR="0020142C" w:rsidRDefault="0020142C">
      <w:pPr>
        <w:pStyle w:val="InitialBodyCopy"/>
      </w:pPr>
      <w:r>
        <w:rPr>
          <w:rStyle w:val="CommentReference"/>
          <w:rFonts w:ascii="Segoe UI" w:hAnsi="Segoe UI" w:cs="Segoe UI"/>
          <w:noProof/>
          <w:color w:val="000000"/>
          <w:sz w:val="18"/>
          <w:szCs w:val="18"/>
          <w:shd w:val="clear" w:color="auto" w:fill="FFFFFF"/>
        </w:rPr>
        <w:drawing>
          <wp:inline distT="0" distB="0" distL="0" distR="0" wp14:anchorId="492699AE" wp14:editId="1B3A1032">
            <wp:extent cx="3086100" cy="866775"/>
            <wp:effectExtent l="0" t="0" r="0" b="0"/>
            <wp:docPr id="1706451684" name="Picture 1" descr="A catalogue record for this book is available from the National Library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51684" name="Picture 1" descr="A catalogue record for this book is available from the National Library of Austral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6100" cy="866775"/>
                    </a:xfrm>
                    <a:prstGeom prst="rect">
                      <a:avLst/>
                    </a:prstGeom>
                    <a:noFill/>
                    <a:ln>
                      <a:noFill/>
                    </a:ln>
                  </pic:spPr>
                </pic:pic>
              </a:graphicData>
            </a:graphic>
          </wp:inline>
        </w:drawing>
      </w:r>
    </w:p>
    <w:p w14:paraId="6A631EAA" w14:textId="77777777" w:rsidR="0020142C" w:rsidRDefault="0020142C">
      <w:pPr>
        <w:pStyle w:val="InitialBodyCopy"/>
        <w:spacing w:after="0"/>
      </w:pPr>
    </w:p>
    <w:p w14:paraId="21BFBE3F" w14:textId="77777777" w:rsidR="00506CD3" w:rsidRDefault="00506CD3">
      <w:pPr>
        <w:pStyle w:val="InitialBodyCopy"/>
        <w:spacing w:after="0"/>
      </w:pPr>
    </w:p>
    <w:p w14:paraId="779C44FC" w14:textId="77777777" w:rsidR="0020142C" w:rsidRDefault="0020142C">
      <w:pPr>
        <w:pStyle w:val="InitialBodyCopy"/>
        <w:spacing w:after="0"/>
      </w:pPr>
    </w:p>
    <w:p w14:paraId="410F6099" w14:textId="77777777" w:rsidR="0020142C" w:rsidRDefault="0020142C">
      <w:pPr>
        <w:pStyle w:val="InitialBodyCopy"/>
      </w:pPr>
      <w:r>
        <w:t xml:space="preserve">ISBN: </w:t>
      </w:r>
      <w:r w:rsidRPr="00B5614D">
        <w:t>978-1-923392-05-2</w:t>
      </w:r>
    </w:p>
    <w:p w14:paraId="05F99A8A" w14:textId="77777777" w:rsidR="0020142C" w:rsidRDefault="0020142C">
      <w:pPr>
        <w:pStyle w:val="InitialTitle2"/>
      </w:pPr>
      <w:r>
        <w:br w:type="page"/>
      </w:r>
      <w:bookmarkStart w:id="6" w:name="CommitteeContact"/>
      <w:bookmarkStart w:id="7" w:name="AllContact"/>
      <w:bookmarkEnd w:id="6"/>
      <w:r>
        <w:t>Table of contents</w:t>
      </w:r>
    </w:p>
    <w:bookmarkStart w:id="8" w:name="TOC"/>
    <w:bookmarkEnd w:id="8"/>
    <w:p w14:paraId="129769E1" w14:textId="2D89408F" w:rsidR="00D844D6" w:rsidRDefault="0020142C">
      <w:pPr>
        <w:pStyle w:val="TOC2"/>
        <w:rPr>
          <w:rFonts w:asciiTheme="minorHAnsi" w:eastAsiaTheme="minorEastAsia" w:hAnsiTheme="minorHAnsi" w:cstheme="minorBidi"/>
          <w:b w:val="0"/>
          <w:noProof/>
          <w:kern w:val="2"/>
          <w:szCs w:val="24"/>
          <w:lang w:eastAsia="en-AU"/>
          <w14:ligatures w14:val="standardContextual"/>
        </w:rPr>
      </w:pPr>
      <w:r>
        <w:rPr>
          <w:sz w:val="20"/>
        </w:rPr>
        <w:fldChar w:fldCharType="begin"/>
      </w:r>
      <w:r>
        <w:instrText xml:space="preserve"> TOC \t "InitialTitle,2,ChapterHeadingTwo,3,ChapterHeadingOne,2,ChapterTitle,1,IntroTitle,1,AppxTitle,1" </w:instrText>
      </w:r>
      <w:r>
        <w:rPr>
          <w:sz w:val="20"/>
        </w:rPr>
        <w:fldChar w:fldCharType="separate"/>
      </w:r>
      <w:r w:rsidR="00D844D6">
        <w:rPr>
          <w:noProof/>
        </w:rPr>
        <w:t>Terms of reference</w:t>
      </w:r>
      <w:r w:rsidR="00D844D6">
        <w:rPr>
          <w:noProof/>
        </w:rPr>
        <w:tab/>
      </w:r>
      <w:r w:rsidR="00D844D6">
        <w:rPr>
          <w:noProof/>
        </w:rPr>
        <w:fldChar w:fldCharType="begin"/>
      </w:r>
      <w:r w:rsidR="00D844D6">
        <w:rPr>
          <w:noProof/>
        </w:rPr>
        <w:instrText xml:space="preserve"> PAGEREF _Toc206597890 \h </w:instrText>
      </w:r>
      <w:r w:rsidR="00D844D6">
        <w:rPr>
          <w:noProof/>
        </w:rPr>
      </w:r>
      <w:r w:rsidR="00D844D6">
        <w:rPr>
          <w:noProof/>
        </w:rPr>
        <w:fldChar w:fldCharType="separate"/>
      </w:r>
      <w:r w:rsidR="00402A33">
        <w:rPr>
          <w:noProof/>
        </w:rPr>
        <w:t>v</w:t>
      </w:r>
      <w:r w:rsidR="00D844D6">
        <w:rPr>
          <w:noProof/>
        </w:rPr>
        <w:fldChar w:fldCharType="end"/>
      </w:r>
    </w:p>
    <w:p w14:paraId="55C598E8" w14:textId="5D7A981D" w:rsidR="00D844D6" w:rsidRDefault="00D844D6">
      <w:pPr>
        <w:pStyle w:val="TOC2"/>
        <w:rPr>
          <w:rFonts w:asciiTheme="minorHAnsi" w:eastAsiaTheme="minorEastAsia" w:hAnsiTheme="minorHAnsi" w:cstheme="minorBidi"/>
          <w:b w:val="0"/>
          <w:noProof/>
          <w:kern w:val="2"/>
          <w:szCs w:val="24"/>
          <w:lang w:eastAsia="en-AU"/>
          <w14:ligatures w14:val="standardContextual"/>
        </w:rPr>
      </w:pPr>
      <w:r>
        <w:rPr>
          <w:noProof/>
        </w:rPr>
        <w:t>Committee details</w:t>
      </w:r>
      <w:r>
        <w:rPr>
          <w:noProof/>
        </w:rPr>
        <w:tab/>
      </w:r>
      <w:r>
        <w:rPr>
          <w:noProof/>
        </w:rPr>
        <w:fldChar w:fldCharType="begin"/>
      </w:r>
      <w:r>
        <w:rPr>
          <w:noProof/>
        </w:rPr>
        <w:instrText xml:space="preserve"> PAGEREF _Toc206597891 \h </w:instrText>
      </w:r>
      <w:r>
        <w:rPr>
          <w:noProof/>
        </w:rPr>
      </w:r>
      <w:r>
        <w:rPr>
          <w:noProof/>
        </w:rPr>
        <w:fldChar w:fldCharType="separate"/>
      </w:r>
      <w:r w:rsidR="00402A33">
        <w:rPr>
          <w:noProof/>
        </w:rPr>
        <w:t>vi</w:t>
      </w:r>
      <w:r>
        <w:rPr>
          <w:noProof/>
        </w:rPr>
        <w:fldChar w:fldCharType="end"/>
      </w:r>
    </w:p>
    <w:p w14:paraId="1887D0A7" w14:textId="4C9EBDCA" w:rsidR="00D844D6" w:rsidRDefault="00D844D6">
      <w:pPr>
        <w:pStyle w:val="TOC2"/>
        <w:rPr>
          <w:rFonts w:asciiTheme="minorHAnsi" w:eastAsiaTheme="minorEastAsia" w:hAnsiTheme="minorHAnsi" w:cstheme="minorBidi"/>
          <w:b w:val="0"/>
          <w:noProof/>
          <w:kern w:val="2"/>
          <w:szCs w:val="24"/>
          <w:lang w:eastAsia="en-AU"/>
          <w14:ligatures w14:val="standardContextual"/>
        </w:rPr>
      </w:pPr>
      <w:r>
        <w:rPr>
          <w:noProof/>
        </w:rPr>
        <w:t>Chair’s foreword</w:t>
      </w:r>
      <w:r>
        <w:rPr>
          <w:noProof/>
        </w:rPr>
        <w:tab/>
      </w:r>
      <w:r>
        <w:rPr>
          <w:noProof/>
        </w:rPr>
        <w:fldChar w:fldCharType="begin"/>
      </w:r>
      <w:r>
        <w:rPr>
          <w:noProof/>
        </w:rPr>
        <w:instrText xml:space="preserve"> PAGEREF _Toc206597892 \h </w:instrText>
      </w:r>
      <w:r>
        <w:rPr>
          <w:noProof/>
        </w:rPr>
      </w:r>
      <w:r>
        <w:rPr>
          <w:noProof/>
        </w:rPr>
        <w:fldChar w:fldCharType="separate"/>
      </w:r>
      <w:r w:rsidR="00402A33">
        <w:rPr>
          <w:noProof/>
        </w:rPr>
        <w:t>vii</w:t>
      </w:r>
      <w:r>
        <w:rPr>
          <w:noProof/>
        </w:rPr>
        <w:fldChar w:fldCharType="end"/>
      </w:r>
    </w:p>
    <w:p w14:paraId="2D5C5E60" w14:textId="3D8AC41F" w:rsidR="00D844D6" w:rsidRDefault="00D844D6">
      <w:pPr>
        <w:pStyle w:val="TOC2"/>
        <w:rPr>
          <w:rFonts w:asciiTheme="minorHAnsi" w:eastAsiaTheme="minorEastAsia" w:hAnsiTheme="minorHAnsi" w:cstheme="minorBidi"/>
          <w:b w:val="0"/>
          <w:noProof/>
          <w:kern w:val="2"/>
          <w:szCs w:val="24"/>
          <w:lang w:eastAsia="en-AU"/>
          <w14:ligatures w14:val="standardContextual"/>
        </w:rPr>
      </w:pPr>
      <w:r>
        <w:rPr>
          <w:noProof/>
        </w:rPr>
        <w:t>Findings</w:t>
      </w:r>
      <w:r>
        <w:rPr>
          <w:noProof/>
        </w:rPr>
        <w:tab/>
      </w:r>
      <w:r>
        <w:rPr>
          <w:noProof/>
        </w:rPr>
        <w:fldChar w:fldCharType="begin"/>
      </w:r>
      <w:r>
        <w:rPr>
          <w:noProof/>
        </w:rPr>
        <w:instrText xml:space="preserve"> PAGEREF _Toc206597893 \h </w:instrText>
      </w:r>
      <w:r>
        <w:rPr>
          <w:noProof/>
        </w:rPr>
      </w:r>
      <w:r>
        <w:rPr>
          <w:noProof/>
        </w:rPr>
        <w:fldChar w:fldCharType="separate"/>
      </w:r>
      <w:r w:rsidR="00402A33">
        <w:rPr>
          <w:noProof/>
        </w:rPr>
        <w:t>ix</w:t>
      </w:r>
      <w:r>
        <w:rPr>
          <w:noProof/>
        </w:rPr>
        <w:fldChar w:fldCharType="end"/>
      </w:r>
    </w:p>
    <w:p w14:paraId="4B9D5C32" w14:textId="08A05896" w:rsidR="00D844D6" w:rsidRDefault="00D844D6">
      <w:pPr>
        <w:pStyle w:val="TOC2"/>
        <w:rPr>
          <w:rFonts w:asciiTheme="minorHAnsi" w:eastAsiaTheme="minorEastAsia" w:hAnsiTheme="minorHAnsi" w:cstheme="minorBidi"/>
          <w:b w:val="0"/>
          <w:noProof/>
          <w:kern w:val="2"/>
          <w:szCs w:val="24"/>
          <w:lang w:eastAsia="en-AU"/>
          <w14:ligatures w14:val="standardContextual"/>
        </w:rPr>
      </w:pPr>
      <w:r>
        <w:rPr>
          <w:noProof/>
        </w:rPr>
        <w:t>Recommendations</w:t>
      </w:r>
      <w:r>
        <w:rPr>
          <w:noProof/>
        </w:rPr>
        <w:tab/>
      </w:r>
      <w:r>
        <w:rPr>
          <w:noProof/>
        </w:rPr>
        <w:fldChar w:fldCharType="begin"/>
      </w:r>
      <w:r>
        <w:rPr>
          <w:noProof/>
        </w:rPr>
        <w:instrText xml:space="preserve"> PAGEREF _Toc206597894 \h </w:instrText>
      </w:r>
      <w:r>
        <w:rPr>
          <w:noProof/>
        </w:rPr>
      </w:r>
      <w:r>
        <w:rPr>
          <w:noProof/>
        </w:rPr>
        <w:fldChar w:fldCharType="separate"/>
      </w:r>
      <w:r w:rsidR="00402A33">
        <w:rPr>
          <w:noProof/>
        </w:rPr>
        <w:t>x</w:t>
      </w:r>
      <w:r>
        <w:rPr>
          <w:noProof/>
        </w:rPr>
        <w:fldChar w:fldCharType="end"/>
      </w:r>
    </w:p>
    <w:p w14:paraId="6EE6C367" w14:textId="7FE5FCDB" w:rsidR="00D844D6" w:rsidRDefault="00D844D6">
      <w:pPr>
        <w:pStyle w:val="TOC2"/>
        <w:rPr>
          <w:rFonts w:asciiTheme="minorHAnsi" w:eastAsiaTheme="minorEastAsia" w:hAnsiTheme="minorHAnsi" w:cstheme="minorBidi"/>
          <w:b w:val="0"/>
          <w:noProof/>
          <w:kern w:val="2"/>
          <w:szCs w:val="24"/>
          <w:lang w:eastAsia="en-AU"/>
          <w14:ligatures w14:val="standardContextual"/>
        </w:rPr>
      </w:pPr>
      <w:r>
        <w:rPr>
          <w:noProof/>
        </w:rPr>
        <w:t>Conduct of inquiry</w:t>
      </w:r>
      <w:r>
        <w:rPr>
          <w:noProof/>
        </w:rPr>
        <w:tab/>
      </w:r>
      <w:r>
        <w:rPr>
          <w:noProof/>
        </w:rPr>
        <w:fldChar w:fldCharType="begin"/>
      </w:r>
      <w:r>
        <w:rPr>
          <w:noProof/>
        </w:rPr>
        <w:instrText xml:space="preserve"> PAGEREF _Toc206597895 \h </w:instrText>
      </w:r>
      <w:r>
        <w:rPr>
          <w:noProof/>
        </w:rPr>
      </w:r>
      <w:r>
        <w:rPr>
          <w:noProof/>
        </w:rPr>
        <w:fldChar w:fldCharType="separate"/>
      </w:r>
      <w:r w:rsidR="00402A33">
        <w:rPr>
          <w:noProof/>
        </w:rPr>
        <w:t>xi</w:t>
      </w:r>
      <w:r>
        <w:rPr>
          <w:noProof/>
        </w:rPr>
        <w:fldChar w:fldCharType="end"/>
      </w:r>
    </w:p>
    <w:p w14:paraId="25E32D12" w14:textId="01294263" w:rsidR="00D844D6" w:rsidRDefault="00D844D6">
      <w:pPr>
        <w:pStyle w:val="TOC2"/>
        <w:rPr>
          <w:rFonts w:asciiTheme="minorHAnsi" w:eastAsiaTheme="minorEastAsia" w:hAnsiTheme="minorHAnsi" w:cstheme="minorBidi"/>
          <w:b w:val="0"/>
          <w:noProof/>
          <w:kern w:val="2"/>
          <w:szCs w:val="24"/>
          <w:lang w:eastAsia="en-AU"/>
          <w14:ligatures w14:val="standardContextual"/>
        </w:rPr>
      </w:pPr>
      <w:r>
        <w:rPr>
          <w:noProof/>
        </w:rPr>
        <w:t>Glossary</w:t>
      </w:r>
      <w:r>
        <w:rPr>
          <w:noProof/>
        </w:rPr>
        <w:tab/>
      </w:r>
      <w:r>
        <w:rPr>
          <w:noProof/>
        </w:rPr>
        <w:fldChar w:fldCharType="begin"/>
      </w:r>
      <w:r>
        <w:rPr>
          <w:noProof/>
        </w:rPr>
        <w:instrText xml:space="preserve"> PAGEREF _Toc206597896 \h </w:instrText>
      </w:r>
      <w:r>
        <w:rPr>
          <w:noProof/>
        </w:rPr>
      </w:r>
      <w:r>
        <w:rPr>
          <w:noProof/>
        </w:rPr>
        <w:fldChar w:fldCharType="separate"/>
      </w:r>
      <w:r w:rsidR="00402A33">
        <w:rPr>
          <w:noProof/>
        </w:rPr>
        <w:t>xii</w:t>
      </w:r>
      <w:r>
        <w:rPr>
          <w:noProof/>
        </w:rPr>
        <w:fldChar w:fldCharType="end"/>
      </w:r>
    </w:p>
    <w:p w14:paraId="1744DFB0" w14:textId="298A6118" w:rsidR="00D844D6" w:rsidRDefault="00D844D6">
      <w:pPr>
        <w:pStyle w:val="TOC1"/>
        <w:rPr>
          <w:rFonts w:asciiTheme="minorHAnsi" w:eastAsiaTheme="minorEastAsia" w:hAnsiTheme="minorHAnsi" w:cstheme="minorBidi"/>
          <w:b w:val="0"/>
          <w:noProof/>
          <w:kern w:val="2"/>
          <w:szCs w:val="24"/>
          <w:lang w:eastAsia="en-AU"/>
          <w14:ligatures w14:val="standardContextual"/>
        </w:rPr>
      </w:pPr>
      <w:r w:rsidRPr="000877DE">
        <w:rPr>
          <w:noProof/>
          <w:lang w:val="en-US"/>
        </w:rPr>
        <w:t>Chapter 1</w:t>
      </w:r>
      <w:r>
        <w:rPr>
          <w:rFonts w:asciiTheme="minorHAnsi" w:eastAsiaTheme="minorEastAsia" w:hAnsiTheme="minorHAnsi" w:cstheme="minorBidi"/>
          <w:b w:val="0"/>
          <w:noProof/>
          <w:kern w:val="2"/>
          <w:szCs w:val="24"/>
          <w:lang w:eastAsia="en-AU"/>
          <w14:ligatures w14:val="standardContextual"/>
        </w:rPr>
        <w:tab/>
      </w:r>
      <w:r w:rsidRPr="000877DE">
        <w:rPr>
          <w:noProof/>
          <w:lang w:val="en-US"/>
        </w:rPr>
        <w:t>Background</w:t>
      </w:r>
      <w:r>
        <w:rPr>
          <w:noProof/>
        </w:rPr>
        <w:tab/>
      </w:r>
      <w:r>
        <w:rPr>
          <w:noProof/>
        </w:rPr>
        <w:fldChar w:fldCharType="begin"/>
      </w:r>
      <w:r>
        <w:rPr>
          <w:noProof/>
        </w:rPr>
        <w:instrText xml:space="preserve"> PAGEREF _Toc206597897 \h </w:instrText>
      </w:r>
      <w:r>
        <w:rPr>
          <w:noProof/>
        </w:rPr>
      </w:r>
      <w:r>
        <w:rPr>
          <w:noProof/>
        </w:rPr>
        <w:fldChar w:fldCharType="separate"/>
      </w:r>
      <w:r w:rsidR="00402A33">
        <w:rPr>
          <w:noProof/>
        </w:rPr>
        <w:t>1</w:t>
      </w:r>
      <w:r>
        <w:rPr>
          <w:noProof/>
        </w:rPr>
        <w:fldChar w:fldCharType="end"/>
      </w:r>
    </w:p>
    <w:p w14:paraId="484615BD" w14:textId="045B2472" w:rsidR="00D844D6" w:rsidRDefault="00D844D6">
      <w:pPr>
        <w:pStyle w:val="TOC2"/>
        <w:rPr>
          <w:rFonts w:asciiTheme="minorHAnsi" w:eastAsiaTheme="minorEastAsia" w:hAnsiTheme="minorHAnsi" w:cstheme="minorBidi"/>
          <w:b w:val="0"/>
          <w:noProof/>
          <w:kern w:val="2"/>
          <w:szCs w:val="24"/>
          <w:lang w:eastAsia="en-AU"/>
          <w14:ligatures w14:val="standardContextual"/>
        </w:rPr>
      </w:pPr>
      <w:r>
        <w:rPr>
          <w:noProof/>
        </w:rPr>
        <w:t>The New South Wales energy transition</w:t>
      </w:r>
      <w:r>
        <w:rPr>
          <w:noProof/>
        </w:rPr>
        <w:tab/>
      </w:r>
      <w:r>
        <w:rPr>
          <w:noProof/>
        </w:rPr>
        <w:fldChar w:fldCharType="begin"/>
      </w:r>
      <w:r>
        <w:rPr>
          <w:noProof/>
        </w:rPr>
        <w:instrText xml:space="preserve"> PAGEREF _Toc206597898 \h </w:instrText>
      </w:r>
      <w:r>
        <w:rPr>
          <w:noProof/>
        </w:rPr>
      </w:r>
      <w:r>
        <w:rPr>
          <w:noProof/>
        </w:rPr>
        <w:fldChar w:fldCharType="separate"/>
      </w:r>
      <w:r w:rsidR="00402A33">
        <w:rPr>
          <w:noProof/>
        </w:rPr>
        <w:t>1</w:t>
      </w:r>
      <w:r>
        <w:rPr>
          <w:noProof/>
        </w:rPr>
        <w:fldChar w:fldCharType="end"/>
      </w:r>
    </w:p>
    <w:p w14:paraId="43BCD358" w14:textId="6F69E44D" w:rsidR="00D844D6" w:rsidRDefault="00D844D6">
      <w:pPr>
        <w:pStyle w:val="TOC3"/>
        <w:rPr>
          <w:rFonts w:asciiTheme="minorHAnsi" w:eastAsiaTheme="minorEastAsia" w:hAnsiTheme="minorHAnsi" w:cstheme="minorBidi"/>
          <w:noProof/>
          <w:kern w:val="2"/>
          <w:szCs w:val="24"/>
          <w:lang w:eastAsia="en-AU"/>
          <w14:ligatures w14:val="standardContextual"/>
        </w:rPr>
      </w:pPr>
      <w:r w:rsidRPr="000877DE">
        <w:rPr>
          <w:noProof/>
          <w:lang w:val="en-US"/>
        </w:rPr>
        <w:t>The role of Renewable Energy Zones in the New South Wales electricity system</w:t>
      </w:r>
      <w:r>
        <w:rPr>
          <w:noProof/>
        </w:rPr>
        <w:tab/>
      </w:r>
      <w:r>
        <w:rPr>
          <w:noProof/>
        </w:rPr>
        <w:fldChar w:fldCharType="begin"/>
      </w:r>
      <w:r>
        <w:rPr>
          <w:noProof/>
        </w:rPr>
        <w:instrText xml:space="preserve"> PAGEREF _Toc206597899 \h </w:instrText>
      </w:r>
      <w:r>
        <w:rPr>
          <w:noProof/>
        </w:rPr>
      </w:r>
      <w:r>
        <w:rPr>
          <w:noProof/>
        </w:rPr>
        <w:fldChar w:fldCharType="separate"/>
      </w:r>
      <w:r w:rsidR="00402A33">
        <w:rPr>
          <w:noProof/>
        </w:rPr>
        <w:t>2</w:t>
      </w:r>
      <w:r>
        <w:rPr>
          <w:noProof/>
        </w:rPr>
        <w:fldChar w:fldCharType="end"/>
      </w:r>
    </w:p>
    <w:p w14:paraId="3E04AF16" w14:textId="5B6D509B" w:rsidR="00D844D6" w:rsidRDefault="00D844D6">
      <w:pPr>
        <w:pStyle w:val="TOC2"/>
        <w:rPr>
          <w:rFonts w:asciiTheme="minorHAnsi" w:eastAsiaTheme="minorEastAsia" w:hAnsiTheme="minorHAnsi" w:cstheme="minorBidi"/>
          <w:b w:val="0"/>
          <w:noProof/>
          <w:kern w:val="2"/>
          <w:szCs w:val="24"/>
          <w:lang w:eastAsia="en-AU"/>
          <w14:ligatures w14:val="standardContextual"/>
        </w:rPr>
      </w:pPr>
      <w:r>
        <w:rPr>
          <w:noProof/>
        </w:rPr>
        <w:t>Key policy and legislative frameworks underpinning the energy transition</w:t>
      </w:r>
      <w:r>
        <w:rPr>
          <w:noProof/>
        </w:rPr>
        <w:tab/>
      </w:r>
      <w:r>
        <w:rPr>
          <w:noProof/>
        </w:rPr>
        <w:fldChar w:fldCharType="begin"/>
      </w:r>
      <w:r>
        <w:rPr>
          <w:noProof/>
        </w:rPr>
        <w:instrText xml:space="preserve"> PAGEREF _Toc206597900 \h </w:instrText>
      </w:r>
      <w:r>
        <w:rPr>
          <w:noProof/>
        </w:rPr>
      </w:r>
      <w:r>
        <w:rPr>
          <w:noProof/>
        </w:rPr>
        <w:fldChar w:fldCharType="separate"/>
      </w:r>
      <w:r w:rsidR="00402A33">
        <w:rPr>
          <w:noProof/>
        </w:rPr>
        <w:t>3</w:t>
      </w:r>
      <w:r>
        <w:rPr>
          <w:noProof/>
        </w:rPr>
        <w:fldChar w:fldCharType="end"/>
      </w:r>
    </w:p>
    <w:p w14:paraId="54BDA9D8" w14:textId="033F86FC" w:rsidR="00D844D6" w:rsidRDefault="00D844D6">
      <w:pPr>
        <w:pStyle w:val="TOC3"/>
        <w:rPr>
          <w:rFonts w:asciiTheme="minorHAnsi" w:eastAsiaTheme="minorEastAsia" w:hAnsiTheme="minorHAnsi" w:cstheme="minorBidi"/>
          <w:noProof/>
          <w:kern w:val="2"/>
          <w:szCs w:val="24"/>
          <w:lang w:eastAsia="en-AU"/>
          <w14:ligatures w14:val="standardContextual"/>
        </w:rPr>
      </w:pPr>
      <w:r w:rsidRPr="000877DE">
        <w:rPr>
          <w:i/>
          <w:iCs/>
          <w:noProof/>
        </w:rPr>
        <w:t>Electricity Infrastructure Investment Act 2020</w:t>
      </w:r>
      <w:r>
        <w:rPr>
          <w:noProof/>
        </w:rPr>
        <w:tab/>
      </w:r>
      <w:r>
        <w:rPr>
          <w:noProof/>
        </w:rPr>
        <w:fldChar w:fldCharType="begin"/>
      </w:r>
      <w:r>
        <w:rPr>
          <w:noProof/>
        </w:rPr>
        <w:instrText xml:space="preserve"> PAGEREF _Toc206597901 \h </w:instrText>
      </w:r>
      <w:r>
        <w:rPr>
          <w:noProof/>
        </w:rPr>
      </w:r>
      <w:r>
        <w:rPr>
          <w:noProof/>
        </w:rPr>
        <w:fldChar w:fldCharType="separate"/>
      </w:r>
      <w:r w:rsidR="00402A33">
        <w:rPr>
          <w:noProof/>
        </w:rPr>
        <w:t>3</w:t>
      </w:r>
      <w:r>
        <w:rPr>
          <w:noProof/>
        </w:rPr>
        <w:fldChar w:fldCharType="end"/>
      </w:r>
    </w:p>
    <w:p w14:paraId="0B29AEEB" w14:textId="65291C61" w:rsidR="00D844D6" w:rsidRDefault="00D844D6">
      <w:pPr>
        <w:pStyle w:val="TOC3"/>
        <w:rPr>
          <w:rFonts w:asciiTheme="minorHAnsi" w:eastAsiaTheme="minorEastAsia" w:hAnsiTheme="minorHAnsi" w:cstheme="minorBidi"/>
          <w:noProof/>
          <w:kern w:val="2"/>
          <w:szCs w:val="24"/>
          <w:lang w:eastAsia="en-AU"/>
          <w14:ligatures w14:val="standardContextual"/>
        </w:rPr>
      </w:pPr>
      <w:r>
        <w:rPr>
          <w:noProof/>
        </w:rPr>
        <w:t>The New South Wales planning framework</w:t>
      </w:r>
      <w:r>
        <w:rPr>
          <w:noProof/>
        </w:rPr>
        <w:tab/>
      </w:r>
      <w:r>
        <w:rPr>
          <w:noProof/>
        </w:rPr>
        <w:fldChar w:fldCharType="begin"/>
      </w:r>
      <w:r>
        <w:rPr>
          <w:noProof/>
        </w:rPr>
        <w:instrText xml:space="preserve"> PAGEREF _Toc206597902 \h </w:instrText>
      </w:r>
      <w:r>
        <w:rPr>
          <w:noProof/>
        </w:rPr>
      </w:r>
      <w:r>
        <w:rPr>
          <w:noProof/>
        </w:rPr>
        <w:fldChar w:fldCharType="separate"/>
      </w:r>
      <w:r w:rsidR="00402A33">
        <w:rPr>
          <w:noProof/>
        </w:rPr>
        <w:t>5</w:t>
      </w:r>
      <w:r>
        <w:rPr>
          <w:noProof/>
        </w:rPr>
        <w:fldChar w:fldCharType="end"/>
      </w:r>
    </w:p>
    <w:p w14:paraId="592832FA" w14:textId="344DCE66" w:rsidR="00D844D6" w:rsidRDefault="00D844D6">
      <w:pPr>
        <w:pStyle w:val="TOC2"/>
        <w:rPr>
          <w:rFonts w:asciiTheme="minorHAnsi" w:eastAsiaTheme="minorEastAsia" w:hAnsiTheme="minorHAnsi" w:cstheme="minorBidi"/>
          <w:b w:val="0"/>
          <w:noProof/>
          <w:kern w:val="2"/>
          <w:szCs w:val="24"/>
          <w:lang w:eastAsia="en-AU"/>
          <w14:ligatures w14:val="standardContextual"/>
        </w:rPr>
      </w:pPr>
      <w:r>
        <w:rPr>
          <w:noProof/>
        </w:rPr>
        <w:t>Key organisations</w:t>
      </w:r>
      <w:r>
        <w:rPr>
          <w:noProof/>
        </w:rPr>
        <w:tab/>
      </w:r>
      <w:r>
        <w:rPr>
          <w:noProof/>
        </w:rPr>
        <w:fldChar w:fldCharType="begin"/>
      </w:r>
      <w:r>
        <w:rPr>
          <w:noProof/>
        </w:rPr>
        <w:instrText xml:space="preserve"> PAGEREF _Toc206597903 \h </w:instrText>
      </w:r>
      <w:r>
        <w:rPr>
          <w:noProof/>
        </w:rPr>
      </w:r>
      <w:r>
        <w:rPr>
          <w:noProof/>
        </w:rPr>
        <w:fldChar w:fldCharType="separate"/>
      </w:r>
      <w:r w:rsidR="00402A33">
        <w:rPr>
          <w:noProof/>
        </w:rPr>
        <w:t>7</w:t>
      </w:r>
      <w:r>
        <w:rPr>
          <w:noProof/>
        </w:rPr>
        <w:fldChar w:fldCharType="end"/>
      </w:r>
    </w:p>
    <w:p w14:paraId="76389734" w14:textId="52D75AEF" w:rsidR="00D844D6" w:rsidRDefault="00D844D6">
      <w:pPr>
        <w:pStyle w:val="TOC3"/>
        <w:rPr>
          <w:rFonts w:asciiTheme="minorHAnsi" w:eastAsiaTheme="minorEastAsia" w:hAnsiTheme="minorHAnsi" w:cstheme="minorBidi"/>
          <w:noProof/>
          <w:kern w:val="2"/>
          <w:szCs w:val="24"/>
          <w:lang w:eastAsia="en-AU"/>
          <w14:ligatures w14:val="standardContextual"/>
        </w:rPr>
      </w:pPr>
      <w:r>
        <w:rPr>
          <w:noProof/>
        </w:rPr>
        <w:t>Government agencies</w:t>
      </w:r>
      <w:r>
        <w:rPr>
          <w:noProof/>
        </w:rPr>
        <w:tab/>
      </w:r>
      <w:r>
        <w:rPr>
          <w:noProof/>
        </w:rPr>
        <w:fldChar w:fldCharType="begin"/>
      </w:r>
      <w:r>
        <w:rPr>
          <w:noProof/>
        </w:rPr>
        <w:instrText xml:space="preserve"> PAGEREF _Toc206597904 \h </w:instrText>
      </w:r>
      <w:r>
        <w:rPr>
          <w:noProof/>
        </w:rPr>
      </w:r>
      <w:r>
        <w:rPr>
          <w:noProof/>
        </w:rPr>
        <w:fldChar w:fldCharType="separate"/>
      </w:r>
      <w:r w:rsidR="00402A33">
        <w:rPr>
          <w:noProof/>
        </w:rPr>
        <w:t>7</w:t>
      </w:r>
      <w:r>
        <w:rPr>
          <w:noProof/>
        </w:rPr>
        <w:fldChar w:fldCharType="end"/>
      </w:r>
    </w:p>
    <w:p w14:paraId="740DA5CA" w14:textId="67354DC9" w:rsidR="00D844D6" w:rsidRDefault="00D844D6">
      <w:pPr>
        <w:pStyle w:val="TOC3"/>
        <w:rPr>
          <w:rFonts w:asciiTheme="minorHAnsi" w:eastAsiaTheme="minorEastAsia" w:hAnsiTheme="minorHAnsi" w:cstheme="minorBidi"/>
          <w:noProof/>
          <w:kern w:val="2"/>
          <w:szCs w:val="24"/>
          <w:lang w:eastAsia="en-AU"/>
          <w14:ligatures w14:val="standardContextual"/>
        </w:rPr>
      </w:pPr>
      <w:r>
        <w:rPr>
          <w:noProof/>
        </w:rPr>
        <w:t>Non-government organisations</w:t>
      </w:r>
      <w:r>
        <w:rPr>
          <w:noProof/>
        </w:rPr>
        <w:tab/>
      </w:r>
      <w:r>
        <w:rPr>
          <w:noProof/>
        </w:rPr>
        <w:fldChar w:fldCharType="begin"/>
      </w:r>
      <w:r>
        <w:rPr>
          <w:noProof/>
        </w:rPr>
        <w:instrText xml:space="preserve"> PAGEREF _Toc206597905 \h </w:instrText>
      </w:r>
      <w:r>
        <w:rPr>
          <w:noProof/>
        </w:rPr>
      </w:r>
      <w:r>
        <w:rPr>
          <w:noProof/>
        </w:rPr>
        <w:fldChar w:fldCharType="separate"/>
      </w:r>
      <w:r w:rsidR="00402A33">
        <w:rPr>
          <w:noProof/>
        </w:rPr>
        <w:t>11</w:t>
      </w:r>
      <w:r>
        <w:rPr>
          <w:noProof/>
        </w:rPr>
        <w:fldChar w:fldCharType="end"/>
      </w:r>
    </w:p>
    <w:p w14:paraId="4A9E38FC" w14:textId="3296BC36" w:rsidR="00D844D6" w:rsidRDefault="00D844D6">
      <w:pPr>
        <w:pStyle w:val="TOC3"/>
        <w:rPr>
          <w:rFonts w:asciiTheme="minorHAnsi" w:eastAsiaTheme="minorEastAsia" w:hAnsiTheme="minorHAnsi" w:cstheme="minorBidi"/>
          <w:noProof/>
          <w:kern w:val="2"/>
          <w:szCs w:val="24"/>
          <w:lang w:eastAsia="en-AU"/>
          <w14:ligatures w14:val="standardContextual"/>
        </w:rPr>
      </w:pPr>
      <w:r>
        <w:rPr>
          <w:noProof/>
        </w:rPr>
        <w:t>Role of local councils</w:t>
      </w:r>
      <w:r>
        <w:rPr>
          <w:noProof/>
        </w:rPr>
        <w:tab/>
      </w:r>
      <w:r>
        <w:rPr>
          <w:noProof/>
        </w:rPr>
        <w:fldChar w:fldCharType="begin"/>
      </w:r>
      <w:r>
        <w:rPr>
          <w:noProof/>
        </w:rPr>
        <w:instrText xml:space="preserve"> PAGEREF _Toc206597906 \h </w:instrText>
      </w:r>
      <w:r>
        <w:rPr>
          <w:noProof/>
        </w:rPr>
      </w:r>
      <w:r>
        <w:rPr>
          <w:noProof/>
        </w:rPr>
        <w:fldChar w:fldCharType="separate"/>
      </w:r>
      <w:r w:rsidR="00402A33">
        <w:rPr>
          <w:noProof/>
        </w:rPr>
        <w:t>12</w:t>
      </w:r>
      <w:r>
        <w:rPr>
          <w:noProof/>
        </w:rPr>
        <w:fldChar w:fldCharType="end"/>
      </w:r>
    </w:p>
    <w:p w14:paraId="32FCE61A" w14:textId="5312D543" w:rsidR="00D844D6" w:rsidRDefault="00D844D6">
      <w:pPr>
        <w:pStyle w:val="TOC2"/>
        <w:rPr>
          <w:rFonts w:asciiTheme="minorHAnsi" w:eastAsiaTheme="minorEastAsia" w:hAnsiTheme="minorHAnsi" w:cstheme="minorBidi"/>
          <w:b w:val="0"/>
          <w:noProof/>
          <w:kern w:val="2"/>
          <w:szCs w:val="24"/>
          <w:lang w:eastAsia="en-AU"/>
          <w14:ligatures w14:val="standardContextual"/>
        </w:rPr>
      </w:pPr>
      <w:r>
        <w:rPr>
          <w:noProof/>
        </w:rPr>
        <w:t>Overview of Renewable Energy Zones</w:t>
      </w:r>
      <w:r>
        <w:rPr>
          <w:noProof/>
        </w:rPr>
        <w:tab/>
      </w:r>
      <w:r>
        <w:rPr>
          <w:noProof/>
        </w:rPr>
        <w:fldChar w:fldCharType="begin"/>
      </w:r>
      <w:r>
        <w:rPr>
          <w:noProof/>
        </w:rPr>
        <w:instrText xml:space="preserve"> PAGEREF _Toc206597907 \h </w:instrText>
      </w:r>
      <w:r>
        <w:rPr>
          <w:noProof/>
        </w:rPr>
      </w:r>
      <w:r>
        <w:rPr>
          <w:noProof/>
        </w:rPr>
        <w:fldChar w:fldCharType="separate"/>
      </w:r>
      <w:r w:rsidR="00402A33">
        <w:rPr>
          <w:noProof/>
        </w:rPr>
        <w:t>13</w:t>
      </w:r>
      <w:r>
        <w:rPr>
          <w:noProof/>
        </w:rPr>
        <w:fldChar w:fldCharType="end"/>
      </w:r>
    </w:p>
    <w:p w14:paraId="2B144305" w14:textId="6820BB06" w:rsidR="00D844D6" w:rsidRDefault="00D844D6">
      <w:pPr>
        <w:pStyle w:val="TOC3"/>
        <w:rPr>
          <w:rFonts w:asciiTheme="minorHAnsi" w:eastAsiaTheme="minorEastAsia" w:hAnsiTheme="minorHAnsi" w:cstheme="minorBidi"/>
          <w:noProof/>
          <w:kern w:val="2"/>
          <w:szCs w:val="24"/>
          <w:lang w:eastAsia="en-AU"/>
          <w14:ligatures w14:val="standardContextual"/>
        </w:rPr>
      </w:pPr>
      <w:r w:rsidRPr="000877DE">
        <w:rPr>
          <w:noProof/>
          <w:lang w:val="en-US"/>
        </w:rPr>
        <w:t>Central-West Orana Renewable Energy Zone</w:t>
      </w:r>
      <w:r>
        <w:rPr>
          <w:noProof/>
        </w:rPr>
        <w:tab/>
      </w:r>
      <w:r>
        <w:rPr>
          <w:noProof/>
        </w:rPr>
        <w:fldChar w:fldCharType="begin"/>
      </w:r>
      <w:r>
        <w:rPr>
          <w:noProof/>
        </w:rPr>
        <w:instrText xml:space="preserve"> PAGEREF _Toc206597908 \h </w:instrText>
      </w:r>
      <w:r>
        <w:rPr>
          <w:noProof/>
        </w:rPr>
      </w:r>
      <w:r>
        <w:rPr>
          <w:noProof/>
        </w:rPr>
        <w:fldChar w:fldCharType="separate"/>
      </w:r>
      <w:r w:rsidR="00402A33">
        <w:rPr>
          <w:noProof/>
        </w:rPr>
        <w:t>14</w:t>
      </w:r>
      <w:r>
        <w:rPr>
          <w:noProof/>
        </w:rPr>
        <w:fldChar w:fldCharType="end"/>
      </w:r>
    </w:p>
    <w:p w14:paraId="435BECE9" w14:textId="6B1FFB0C" w:rsidR="00D844D6" w:rsidRDefault="00D844D6">
      <w:pPr>
        <w:pStyle w:val="TOC3"/>
        <w:rPr>
          <w:rFonts w:asciiTheme="minorHAnsi" w:eastAsiaTheme="minorEastAsia" w:hAnsiTheme="minorHAnsi" w:cstheme="minorBidi"/>
          <w:noProof/>
          <w:kern w:val="2"/>
          <w:szCs w:val="24"/>
          <w:lang w:eastAsia="en-AU"/>
          <w14:ligatures w14:val="standardContextual"/>
        </w:rPr>
      </w:pPr>
      <w:r w:rsidRPr="000877DE">
        <w:rPr>
          <w:noProof/>
          <w:lang w:val="en-US"/>
        </w:rPr>
        <w:t>New England Renewable Energy Zone</w:t>
      </w:r>
      <w:r>
        <w:rPr>
          <w:noProof/>
        </w:rPr>
        <w:tab/>
      </w:r>
      <w:r>
        <w:rPr>
          <w:noProof/>
        </w:rPr>
        <w:fldChar w:fldCharType="begin"/>
      </w:r>
      <w:r>
        <w:rPr>
          <w:noProof/>
        </w:rPr>
        <w:instrText xml:space="preserve"> PAGEREF _Toc206597909 \h </w:instrText>
      </w:r>
      <w:r>
        <w:rPr>
          <w:noProof/>
        </w:rPr>
      </w:r>
      <w:r>
        <w:rPr>
          <w:noProof/>
        </w:rPr>
        <w:fldChar w:fldCharType="separate"/>
      </w:r>
      <w:r w:rsidR="00402A33">
        <w:rPr>
          <w:noProof/>
        </w:rPr>
        <w:t>15</w:t>
      </w:r>
      <w:r>
        <w:rPr>
          <w:noProof/>
        </w:rPr>
        <w:fldChar w:fldCharType="end"/>
      </w:r>
    </w:p>
    <w:p w14:paraId="389C752C" w14:textId="1A4D6DA7" w:rsidR="00D844D6" w:rsidRDefault="00D844D6">
      <w:pPr>
        <w:pStyle w:val="TOC3"/>
        <w:rPr>
          <w:rFonts w:asciiTheme="minorHAnsi" w:eastAsiaTheme="minorEastAsia" w:hAnsiTheme="minorHAnsi" w:cstheme="minorBidi"/>
          <w:noProof/>
          <w:kern w:val="2"/>
          <w:szCs w:val="24"/>
          <w:lang w:eastAsia="en-AU"/>
          <w14:ligatures w14:val="standardContextual"/>
        </w:rPr>
      </w:pPr>
      <w:r w:rsidRPr="000877DE">
        <w:rPr>
          <w:noProof/>
          <w:lang w:val="en-US"/>
        </w:rPr>
        <w:t>Hunter-Central Coast Renewable Energy Zone</w:t>
      </w:r>
      <w:r>
        <w:rPr>
          <w:noProof/>
        </w:rPr>
        <w:tab/>
      </w:r>
      <w:r>
        <w:rPr>
          <w:noProof/>
        </w:rPr>
        <w:fldChar w:fldCharType="begin"/>
      </w:r>
      <w:r>
        <w:rPr>
          <w:noProof/>
        </w:rPr>
        <w:instrText xml:space="preserve"> PAGEREF _Toc206597910 \h </w:instrText>
      </w:r>
      <w:r>
        <w:rPr>
          <w:noProof/>
        </w:rPr>
      </w:r>
      <w:r>
        <w:rPr>
          <w:noProof/>
        </w:rPr>
        <w:fldChar w:fldCharType="separate"/>
      </w:r>
      <w:r w:rsidR="00402A33">
        <w:rPr>
          <w:noProof/>
        </w:rPr>
        <w:t>15</w:t>
      </w:r>
      <w:r>
        <w:rPr>
          <w:noProof/>
        </w:rPr>
        <w:fldChar w:fldCharType="end"/>
      </w:r>
    </w:p>
    <w:p w14:paraId="6547DA3F" w14:textId="36589096" w:rsidR="00D844D6" w:rsidRDefault="00D844D6">
      <w:pPr>
        <w:pStyle w:val="TOC3"/>
        <w:rPr>
          <w:rFonts w:asciiTheme="minorHAnsi" w:eastAsiaTheme="minorEastAsia" w:hAnsiTheme="minorHAnsi" w:cstheme="minorBidi"/>
          <w:noProof/>
          <w:kern w:val="2"/>
          <w:szCs w:val="24"/>
          <w:lang w:eastAsia="en-AU"/>
          <w14:ligatures w14:val="standardContextual"/>
        </w:rPr>
      </w:pPr>
      <w:r w:rsidRPr="000877DE">
        <w:rPr>
          <w:noProof/>
          <w:lang w:val="en-US"/>
        </w:rPr>
        <w:t>Illawarra Renewable Energy Zone</w:t>
      </w:r>
      <w:r>
        <w:rPr>
          <w:noProof/>
        </w:rPr>
        <w:tab/>
      </w:r>
      <w:r>
        <w:rPr>
          <w:noProof/>
        </w:rPr>
        <w:fldChar w:fldCharType="begin"/>
      </w:r>
      <w:r>
        <w:rPr>
          <w:noProof/>
        </w:rPr>
        <w:instrText xml:space="preserve"> PAGEREF _Toc206597911 \h </w:instrText>
      </w:r>
      <w:r>
        <w:rPr>
          <w:noProof/>
        </w:rPr>
      </w:r>
      <w:r>
        <w:rPr>
          <w:noProof/>
        </w:rPr>
        <w:fldChar w:fldCharType="separate"/>
      </w:r>
      <w:r w:rsidR="00402A33">
        <w:rPr>
          <w:noProof/>
        </w:rPr>
        <w:t>16</w:t>
      </w:r>
      <w:r>
        <w:rPr>
          <w:noProof/>
        </w:rPr>
        <w:fldChar w:fldCharType="end"/>
      </w:r>
    </w:p>
    <w:p w14:paraId="108C84BF" w14:textId="31EA11F1" w:rsidR="00D844D6" w:rsidRDefault="00D844D6">
      <w:pPr>
        <w:pStyle w:val="TOC3"/>
        <w:rPr>
          <w:rFonts w:asciiTheme="minorHAnsi" w:eastAsiaTheme="minorEastAsia" w:hAnsiTheme="minorHAnsi" w:cstheme="minorBidi"/>
          <w:noProof/>
          <w:kern w:val="2"/>
          <w:szCs w:val="24"/>
          <w:lang w:eastAsia="en-AU"/>
          <w14:ligatures w14:val="standardContextual"/>
        </w:rPr>
      </w:pPr>
      <w:r w:rsidRPr="000877DE">
        <w:rPr>
          <w:noProof/>
          <w:lang w:val="en-US"/>
        </w:rPr>
        <w:t>South West Renewable Energy Zone</w:t>
      </w:r>
      <w:r>
        <w:rPr>
          <w:noProof/>
        </w:rPr>
        <w:tab/>
      </w:r>
      <w:r>
        <w:rPr>
          <w:noProof/>
        </w:rPr>
        <w:fldChar w:fldCharType="begin"/>
      </w:r>
      <w:r>
        <w:rPr>
          <w:noProof/>
        </w:rPr>
        <w:instrText xml:space="preserve"> PAGEREF _Toc206597912 \h </w:instrText>
      </w:r>
      <w:r>
        <w:rPr>
          <w:noProof/>
        </w:rPr>
      </w:r>
      <w:r>
        <w:rPr>
          <w:noProof/>
        </w:rPr>
        <w:fldChar w:fldCharType="separate"/>
      </w:r>
      <w:r w:rsidR="00402A33">
        <w:rPr>
          <w:noProof/>
        </w:rPr>
        <w:t>16</w:t>
      </w:r>
      <w:r>
        <w:rPr>
          <w:noProof/>
        </w:rPr>
        <w:fldChar w:fldCharType="end"/>
      </w:r>
    </w:p>
    <w:p w14:paraId="79CD4F67" w14:textId="6D967100" w:rsidR="00D844D6" w:rsidRDefault="00D844D6">
      <w:pPr>
        <w:pStyle w:val="TOC3"/>
        <w:rPr>
          <w:rFonts w:asciiTheme="minorHAnsi" w:eastAsiaTheme="minorEastAsia" w:hAnsiTheme="minorHAnsi" w:cstheme="minorBidi"/>
          <w:noProof/>
          <w:kern w:val="2"/>
          <w:szCs w:val="24"/>
          <w:lang w:eastAsia="en-AU"/>
          <w14:ligatures w14:val="standardContextual"/>
        </w:rPr>
      </w:pPr>
      <w:r>
        <w:rPr>
          <w:noProof/>
        </w:rPr>
        <w:t>Network capacity vs generation capacity</w:t>
      </w:r>
      <w:r>
        <w:rPr>
          <w:noProof/>
        </w:rPr>
        <w:tab/>
      </w:r>
      <w:r>
        <w:rPr>
          <w:noProof/>
        </w:rPr>
        <w:fldChar w:fldCharType="begin"/>
      </w:r>
      <w:r>
        <w:rPr>
          <w:noProof/>
        </w:rPr>
        <w:instrText xml:space="preserve"> PAGEREF _Toc206597913 \h </w:instrText>
      </w:r>
      <w:r>
        <w:rPr>
          <w:noProof/>
        </w:rPr>
      </w:r>
      <w:r>
        <w:rPr>
          <w:noProof/>
        </w:rPr>
        <w:fldChar w:fldCharType="separate"/>
      </w:r>
      <w:r w:rsidR="00402A33">
        <w:rPr>
          <w:noProof/>
        </w:rPr>
        <w:t>16</w:t>
      </w:r>
      <w:r>
        <w:rPr>
          <w:noProof/>
        </w:rPr>
        <w:fldChar w:fldCharType="end"/>
      </w:r>
    </w:p>
    <w:p w14:paraId="546C0F37" w14:textId="453479D9" w:rsidR="00D844D6" w:rsidRDefault="00D844D6">
      <w:pPr>
        <w:pStyle w:val="TOC2"/>
        <w:rPr>
          <w:rFonts w:asciiTheme="minorHAnsi" w:eastAsiaTheme="minorEastAsia" w:hAnsiTheme="minorHAnsi" w:cstheme="minorBidi"/>
          <w:b w:val="0"/>
          <w:noProof/>
          <w:kern w:val="2"/>
          <w:szCs w:val="24"/>
          <w:lang w:eastAsia="en-AU"/>
          <w14:ligatures w14:val="standardContextual"/>
        </w:rPr>
      </w:pPr>
      <w:r>
        <w:rPr>
          <w:noProof/>
        </w:rPr>
        <w:t>Potential economic and social benefits in Renewable Energy Zones</w:t>
      </w:r>
      <w:r>
        <w:rPr>
          <w:noProof/>
        </w:rPr>
        <w:tab/>
      </w:r>
      <w:r>
        <w:rPr>
          <w:noProof/>
        </w:rPr>
        <w:fldChar w:fldCharType="begin"/>
      </w:r>
      <w:r>
        <w:rPr>
          <w:noProof/>
        </w:rPr>
        <w:instrText xml:space="preserve"> PAGEREF _Toc206597914 \h </w:instrText>
      </w:r>
      <w:r>
        <w:rPr>
          <w:noProof/>
        </w:rPr>
      </w:r>
      <w:r>
        <w:rPr>
          <w:noProof/>
        </w:rPr>
        <w:fldChar w:fldCharType="separate"/>
      </w:r>
      <w:r w:rsidR="00402A33">
        <w:rPr>
          <w:noProof/>
        </w:rPr>
        <w:t>17</w:t>
      </w:r>
      <w:r>
        <w:rPr>
          <w:noProof/>
        </w:rPr>
        <w:fldChar w:fldCharType="end"/>
      </w:r>
    </w:p>
    <w:p w14:paraId="509080EE" w14:textId="128ACEBC" w:rsidR="00D844D6" w:rsidRDefault="00D844D6">
      <w:pPr>
        <w:pStyle w:val="TOC3"/>
        <w:rPr>
          <w:rFonts w:asciiTheme="minorHAnsi" w:eastAsiaTheme="minorEastAsia" w:hAnsiTheme="minorHAnsi" w:cstheme="minorBidi"/>
          <w:noProof/>
          <w:kern w:val="2"/>
          <w:szCs w:val="24"/>
          <w:lang w:eastAsia="en-AU"/>
          <w14:ligatures w14:val="standardContextual"/>
        </w:rPr>
      </w:pPr>
      <w:r>
        <w:rPr>
          <w:noProof/>
        </w:rPr>
        <w:t>Economic opportunities in response to environmental challenges</w:t>
      </w:r>
      <w:r>
        <w:rPr>
          <w:noProof/>
        </w:rPr>
        <w:tab/>
      </w:r>
      <w:r>
        <w:rPr>
          <w:noProof/>
        </w:rPr>
        <w:fldChar w:fldCharType="begin"/>
      </w:r>
      <w:r>
        <w:rPr>
          <w:noProof/>
        </w:rPr>
        <w:instrText xml:space="preserve"> PAGEREF _Toc206597915 \h </w:instrText>
      </w:r>
      <w:r>
        <w:rPr>
          <w:noProof/>
        </w:rPr>
      </w:r>
      <w:r>
        <w:rPr>
          <w:noProof/>
        </w:rPr>
        <w:fldChar w:fldCharType="separate"/>
      </w:r>
      <w:r w:rsidR="00402A33">
        <w:rPr>
          <w:noProof/>
        </w:rPr>
        <w:t>17</w:t>
      </w:r>
      <w:r>
        <w:rPr>
          <w:noProof/>
        </w:rPr>
        <w:fldChar w:fldCharType="end"/>
      </w:r>
    </w:p>
    <w:p w14:paraId="52AEFD08" w14:textId="472C07B6" w:rsidR="00D844D6" w:rsidRDefault="00D844D6">
      <w:pPr>
        <w:pStyle w:val="TOC3"/>
        <w:rPr>
          <w:rFonts w:asciiTheme="minorHAnsi" w:eastAsiaTheme="minorEastAsia" w:hAnsiTheme="minorHAnsi" w:cstheme="minorBidi"/>
          <w:noProof/>
          <w:kern w:val="2"/>
          <w:szCs w:val="24"/>
          <w:lang w:eastAsia="en-AU"/>
          <w14:ligatures w14:val="standardContextual"/>
        </w:rPr>
      </w:pPr>
      <w:r>
        <w:rPr>
          <w:noProof/>
        </w:rPr>
        <w:t>Benefit Sharing Guideline</w:t>
      </w:r>
      <w:r>
        <w:rPr>
          <w:noProof/>
        </w:rPr>
        <w:tab/>
      </w:r>
      <w:r>
        <w:rPr>
          <w:noProof/>
        </w:rPr>
        <w:fldChar w:fldCharType="begin"/>
      </w:r>
      <w:r>
        <w:rPr>
          <w:noProof/>
        </w:rPr>
        <w:instrText xml:space="preserve"> PAGEREF _Toc206597916 \h </w:instrText>
      </w:r>
      <w:r>
        <w:rPr>
          <w:noProof/>
        </w:rPr>
      </w:r>
      <w:r>
        <w:rPr>
          <w:noProof/>
        </w:rPr>
        <w:fldChar w:fldCharType="separate"/>
      </w:r>
      <w:r w:rsidR="00402A33">
        <w:rPr>
          <w:noProof/>
        </w:rPr>
        <w:t>18</w:t>
      </w:r>
      <w:r>
        <w:rPr>
          <w:noProof/>
        </w:rPr>
        <w:fldChar w:fldCharType="end"/>
      </w:r>
    </w:p>
    <w:p w14:paraId="1E2DFC31" w14:textId="08F8CC3B" w:rsidR="00D844D6" w:rsidRDefault="00D844D6">
      <w:pPr>
        <w:pStyle w:val="TOC3"/>
        <w:rPr>
          <w:rFonts w:asciiTheme="minorHAnsi" w:eastAsiaTheme="minorEastAsia" w:hAnsiTheme="minorHAnsi" w:cstheme="minorBidi"/>
          <w:noProof/>
          <w:kern w:val="2"/>
          <w:szCs w:val="24"/>
          <w:lang w:eastAsia="en-AU"/>
          <w14:ligatures w14:val="standardContextual"/>
        </w:rPr>
      </w:pPr>
      <w:r>
        <w:rPr>
          <w:noProof/>
        </w:rPr>
        <w:t>Compensation for the acquisition of easement</w:t>
      </w:r>
      <w:r>
        <w:rPr>
          <w:noProof/>
        </w:rPr>
        <w:tab/>
      </w:r>
      <w:r>
        <w:rPr>
          <w:noProof/>
        </w:rPr>
        <w:fldChar w:fldCharType="begin"/>
      </w:r>
      <w:r>
        <w:rPr>
          <w:noProof/>
        </w:rPr>
        <w:instrText xml:space="preserve"> PAGEREF _Toc206597917 \h </w:instrText>
      </w:r>
      <w:r>
        <w:rPr>
          <w:noProof/>
        </w:rPr>
      </w:r>
      <w:r>
        <w:rPr>
          <w:noProof/>
        </w:rPr>
        <w:fldChar w:fldCharType="separate"/>
      </w:r>
      <w:r w:rsidR="00402A33">
        <w:rPr>
          <w:noProof/>
        </w:rPr>
        <w:t>18</w:t>
      </w:r>
      <w:r>
        <w:rPr>
          <w:noProof/>
        </w:rPr>
        <w:fldChar w:fldCharType="end"/>
      </w:r>
    </w:p>
    <w:p w14:paraId="6530A6EF" w14:textId="1410F7B2" w:rsidR="00D844D6" w:rsidRDefault="00D844D6">
      <w:pPr>
        <w:pStyle w:val="TOC3"/>
        <w:rPr>
          <w:rFonts w:asciiTheme="minorHAnsi" w:eastAsiaTheme="minorEastAsia" w:hAnsiTheme="minorHAnsi" w:cstheme="minorBidi"/>
          <w:noProof/>
          <w:kern w:val="2"/>
          <w:szCs w:val="24"/>
          <w:lang w:eastAsia="en-AU"/>
          <w14:ligatures w14:val="standardContextual"/>
        </w:rPr>
      </w:pPr>
      <w:r>
        <w:rPr>
          <w:noProof/>
          <w:lang w:eastAsia="en-AU"/>
        </w:rPr>
        <w:t>Strategic Benefit Payment Scheme</w:t>
      </w:r>
      <w:r>
        <w:rPr>
          <w:noProof/>
        </w:rPr>
        <w:tab/>
      </w:r>
      <w:r>
        <w:rPr>
          <w:noProof/>
        </w:rPr>
        <w:fldChar w:fldCharType="begin"/>
      </w:r>
      <w:r>
        <w:rPr>
          <w:noProof/>
        </w:rPr>
        <w:instrText xml:space="preserve"> PAGEREF _Toc206597918 \h </w:instrText>
      </w:r>
      <w:r>
        <w:rPr>
          <w:noProof/>
        </w:rPr>
      </w:r>
      <w:r>
        <w:rPr>
          <w:noProof/>
        </w:rPr>
        <w:fldChar w:fldCharType="separate"/>
      </w:r>
      <w:r w:rsidR="00402A33">
        <w:rPr>
          <w:noProof/>
        </w:rPr>
        <w:t>19</w:t>
      </w:r>
      <w:r>
        <w:rPr>
          <w:noProof/>
        </w:rPr>
        <w:fldChar w:fldCharType="end"/>
      </w:r>
    </w:p>
    <w:p w14:paraId="16811570" w14:textId="6449A359" w:rsidR="00D844D6" w:rsidRDefault="00D844D6">
      <w:pPr>
        <w:pStyle w:val="TOC3"/>
        <w:rPr>
          <w:rFonts w:asciiTheme="minorHAnsi" w:eastAsiaTheme="minorEastAsia" w:hAnsiTheme="minorHAnsi" w:cstheme="minorBidi"/>
          <w:noProof/>
          <w:kern w:val="2"/>
          <w:szCs w:val="24"/>
          <w:lang w:eastAsia="en-AU"/>
          <w14:ligatures w14:val="standardContextual"/>
        </w:rPr>
      </w:pPr>
      <w:r>
        <w:rPr>
          <w:noProof/>
        </w:rPr>
        <w:t>Community and Employment Benefit Program</w:t>
      </w:r>
      <w:r>
        <w:rPr>
          <w:noProof/>
        </w:rPr>
        <w:tab/>
      </w:r>
      <w:r>
        <w:rPr>
          <w:noProof/>
        </w:rPr>
        <w:fldChar w:fldCharType="begin"/>
      </w:r>
      <w:r>
        <w:rPr>
          <w:noProof/>
        </w:rPr>
        <w:instrText xml:space="preserve"> PAGEREF _Toc206597919 \h </w:instrText>
      </w:r>
      <w:r>
        <w:rPr>
          <w:noProof/>
        </w:rPr>
      </w:r>
      <w:r>
        <w:rPr>
          <w:noProof/>
        </w:rPr>
        <w:fldChar w:fldCharType="separate"/>
      </w:r>
      <w:r w:rsidR="00402A33">
        <w:rPr>
          <w:noProof/>
        </w:rPr>
        <w:t>19</w:t>
      </w:r>
      <w:r>
        <w:rPr>
          <w:noProof/>
        </w:rPr>
        <w:fldChar w:fldCharType="end"/>
      </w:r>
    </w:p>
    <w:p w14:paraId="712031C4" w14:textId="1140393E" w:rsidR="00D844D6" w:rsidRDefault="00D844D6">
      <w:pPr>
        <w:pStyle w:val="TOC2"/>
        <w:rPr>
          <w:rFonts w:asciiTheme="minorHAnsi" w:eastAsiaTheme="minorEastAsia" w:hAnsiTheme="minorHAnsi" w:cstheme="minorBidi"/>
          <w:b w:val="0"/>
          <w:noProof/>
          <w:kern w:val="2"/>
          <w:szCs w:val="24"/>
          <w:lang w:eastAsia="en-AU"/>
          <w14:ligatures w14:val="standardContextual"/>
        </w:rPr>
      </w:pPr>
      <w:r>
        <w:rPr>
          <w:noProof/>
        </w:rPr>
        <w:t>Other infrastructure and related government services</w:t>
      </w:r>
      <w:r>
        <w:rPr>
          <w:noProof/>
        </w:rPr>
        <w:tab/>
      </w:r>
      <w:r>
        <w:rPr>
          <w:noProof/>
        </w:rPr>
        <w:fldChar w:fldCharType="begin"/>
      </w:r>
      <w:r>
        <w:rPr>
          <w:noProof/>
        </w:rPr>
        <w:instrText xml:space="preserve"> PAGEREF _Toc206597920 \h </w:instrText>
      </w:r>
      <w:r>
        <w:rPr>
          <w:noProof/>
        </w:rPr>
      </w:r>
      <w:r>
        <w:rPr>
          <w:noProof/>
        </w:rPr>
        <w:fldChar w:fldCharType="separate"/>
      </w:r>
      <w:r w:rsidR="00402A33">
        <w:rPr>
          <w:noProof/>
        </w:rPr>
        <w:t>19</w:t>
      </w:r>
      <w:r>
        <w:rPr>
          <w:noProof/>
        </w:rPr>
        <w:fldChar w:fldCharType="end"/>
      </w:r>
    </w:p>
    <w:p w14:paraId="7B22225D" w14:textId="3381CA30" w:rsidR="00D844D6" w:rsidRDefault="00D844D6">
      <w:pPr>
        <w:pStyle w:val="TOC3"/>
        <w:rPr>
          <w:rFonts w:asciiTheme="minorHAnsi" w:eastAsiaTheme="minorEastAsia" w:hAnsiTheme="minorHAnsi" w:cstheme="minorBidi"/>
          <w:noProof/>
          <w:kern w:val="2"/>
          <w:szCs w:val="24"/>
          <w:lang w:eastAsia="en-AU"/>
          <w14:ligatures w14:val="standardContextual"/>
        </w:rPr>
      </w:pPr>
      <w:r>
        <w:rPr>
          <w:noProof/>
        </w:rPr>
        <w:t>Cumulative impact studies</w:t>
      </w:r>
      <w:r>
        <w:rPr>
          <w:noProof/>
        </w:rPr>
        <w:tab/>
      </w:r>
      <w:r>
        <w:rPr>
          <w:noProof/>
        </w:rPr>
        <w:fldChar w:fldCharType="begin"/>
      </w:r>
      <w:r>
        <w:rPr>
          <w:noProof/>
        </w:rPr>
        <w:instrText xml:space="preserve"> PAGEREF _Toc206597921 \h </w:instrText>
      </w:r>
      <w:r>
        <w:rPr>
          <w:noProof/>
        </w:rPr>
      </w:r>
      <w:r>
        <w:rPr>
          <w:noProof/>
        </w:rPr>
        <w:fldChar w:fldCharType="separate"/>
      </w:r>
      <w:r w:rsidR="00402A33">
        <w:rPr>
          <w:noProof/>
        </w:rPr>
        <w:t>20</w:t>
      </w:r>
      <w:r>
        <w:rPr>
          <w:noProof/>
        </w:rPr>
        <w:fldChar w:fldCharType="end"/>
      </w:r>
    </w:p>
    <w:p w14:paraId="678D34DB" w14:textId="63CBD14F" w:rsidR="00D844D6" w:rsidRDefault="00D844D6">
      <w:pPr>
        <w:pStyle w:val="TOC3"/>
        <w:rPr>
          <w:rFonts w:asciiTheme="minorHAnsi" w:eastAsiaTheme="minorEastAsia" w:hAnsiTheme="minorHAnsi" w:cstheme="minorBidi"/>
          <w:noProof/>
          <w:kern w:val="2"/>
          <w:szCs w:val="24"/>
          <w:lang w:eastAsia="en-AU"/>
          <w14:ligatures w14:val="standardContextual"/>
        </w:rPr>
      </w:pPr>
      <w:r>
        <w:rPr>
          <w:noProof/>
        </w:rPr>
        <w:t>Housing</w:t>
      </w:r>
      <w:r>
        <w:rPr>
          <w:noProof/>
        </w:rPr>
        <w:tab/>
      </w:r>
      <w:r>
        <w:rPr>
          <w:noProof/>
        </w:rPr>
        <w:fldChar w:fldCharType="begin"/>
      </w:r>
      <w:r>
        <w:rPr>
          <w:noProof/>
        </w:rPr>
        <w:instrText xml:space="preserve"> PAGEREF _Toc206597922 \h </w:instrText>
      </w:r>
      <w:r>
        <w:rPr>
          <w:noProof/>
        </w:rPr>
      </w:r>
      <w:r>
        <w:rPr>
          <w:noProof/>
        </w:rPr>
        <w:fldChar w:fldCharType="separate"/>
      </w:r>
      <w:r w:rsidR="00402A33">
        <w:rPr>
          <w:noProof/>
        </w:rPr>
        <w:t>20</w:t>
      </w:r>
      <w:r>
        <w:rPr>
          <w:noProof/>
        </w:rPr>
        <w:fldChar w:fldCharType="end"/>
      </w:r>
    </w:p>
    <w:p w14:paraId="2F31A521" w14:textId="6292F186" w:rsidR="00D844D6" w:rsidRDefault="00D844D6">
      <w:pPr>
        <w:pStyle w:val="TOC3"/>
        <w:rPr>
          <w:rFonts w:asciiTheme="minorHAnsi" w:eastAsiaTheme="minorEastAsia" w:hAnsiTheme="minorHAnsi" w:cstheme="minorBidi"/>
          <w:noProof/>
          <w:kern w:val="2"/>
          <w:szCs w:val="24"/>
          <w:lang w:eastAsia="en-AU"/>
          <w14:ligatures w14:val="standardContextual"/>
        </w:rPr>
      </w:pPr>
      <w:r>
        <w:rPr>
          <w:noProof/>
        </w:rPr>
        <w:t>Decommissioning</w:t>
      </w:r>
      <w:r>
        <w:rPr>
          <w:noProof/>
        </w:rPr>
        <w:tab/>
      </w:r>
      <w:r>
        <w:rPr>
          <w:noProof/>
        </w:rPr>
        <w:fldChar w:fldCharType="begin"/>
      </w:r>
      <w:r>
        <w:rPr>
          <w:noProof/>
        </w:rPr>
        <w:instrText xml:space="preserve"> PAGEREF _Toc206597923 \h </w:instrText>
      </w:r>
      <w:r>
        <w:rPr>
          <w:noProof/>
        </w:rPr>
      </w:r>
      <w:r>
        <w:rPr>
          <w:noProof/>
        </w:rPr>
        <w:fldChar w:fldCharType="separate"/>
      </w:r>
      <w:r w:rsidR="00402A33">
        <w:rPr>
          <w:noProof/>
        </w:rPr>
        <w:t>21</w:t>
      </w:r>
      <w:r>
        <w:rPr>
          <w:noProof/>
        </w:rPr>
        <w:fldChar w:fldCharType="end"/>
      </w:r>
    </w:p>
    <w:p w14:paraId="1E98A839" w14:textId="0D7783CC" w:rsidR="00D844D6" w:rsidRDefault="00D844D6">
      <w:pPr>
        <w:pStyle w:val="TOC3"/>
        <w:rPr>
          <w:rFonts w:asciiTheme="minorHAnsi" w:eastAsiaTheme="minorEastAsia" w:hAnsiTheme="minorHAnsi" w:cstheme="minorBidi"/>
          <w:noProof/>
          <w:kern w:val="2"/>
          <w:szCs w:val="24"/>
          <w:lang w:eastAsia="en-AU"/>
          <w14:ligatures w14:val="standardContextual"/>
        </w:rPr>
      </w:pPr>
      <w:r>
        <w:rPr>
          <w:noProof/>
        </w:rPr>
        <w:t>Roads</w:t>
      </w:r>
      <w:r>
        <w:rPr>
          <w:noProof/>
        </w:rPr>
        <w:tab/>
      </w:r>
      <w:r>
        <w:rPr>
          <w:noProof/>
        </w:rPr>
        <w:fldChar w:fldCharType="begin"/>
      </w:r>
      <w:r>
        <w:rPr>
          <w:noProof/>
        </w:rPr>
        <w:instrText xml:space="preserve"> PAGEREF _Toc206597924 \h </w:instrText>
      </w:r>
      <w:r>
        <w:rPr>
          <w:noProof/>
        </w:rPr>
      </w:r>
      <w:r>
        <w:rPr>
          <w:noProof/>
        </w:rPr>
        <w:fldChar w:fldCharType="separate"/>
      </w:r>
      <w:r w:rsidR="00402A33">
        <w:rPr>
          <w:noProof/>
        </w:rPr>
        <w:t>21</w:t>
      </w:r>
      <w:r>
        <w:rPr>
          <w:noProof/>
        </w:rPr>
        <w:fldChar w:fldCharType="end"/>
      </w:r>
    </w:p>
    <w:p w14:paraId="617A6640" w14:textId="724730EB" w:rsidR="00D844D6" w:rsidRDefault="00D844D6">
      <w:pPr>
        <w:pStyle w:val="TOC2"/>
        <w:rPr>
          <w:rFonts w:asciiTheme="minorHAnsi" w:eastAsiaTheme="minorEastAsia" w:hAnsiTheme="minorHAnsi" w:cstheme="minorBidi"/>
          <w:b w:val="0"/>
          <w:noProof/>
          <w:kern w:val="2"/>
          <w:szCs w:val="24"/>
          <w:lang w:eastAsia="en-AU"/>
          <w14:ligatures w14:val="standardContextual"/>
        </w:rPr>
      </w:pPr>
      <w:r>
        <w:rPr>
          <w:noProof/>
        </w:rPr>
        <w:t>Committee comment</w:t>
      </w:r>
      <w:r>
        <w:rPr>
          <w:noProof/>
        </w:rPr>
        <w:tab/>
      </w:r>
      <w:r>
        <w:rPr>
          <w:noProof/>
        </w:rPr>
        <w:fldChar w:fldCharType="begin"/>
      </w:r>
      <w:r>
        <w:rPr>
          <w:noProof/>
        </w:rPr>
        <w:instrText xml:space="preserve"> PAGEREF _Toc206597925 \h </w:instrText>
      </w:r>
      <w:r>
        <w:rPr>
          <w:noProof/>
        </w:rPr>
      </w:r>
      <w:r>
        <w:rPr>
          <w:noProof/>
        </w:rPr>
        <w:fldChar w:fldCharType="separate"/>
      </w:r>
      <w:r w:rsidR="00402A33">
        <w:rPr>
          <w:noProof/>
        </w:rPr>
        <w:t>23</w:t>
      </w:r>
      <w:r>
        <w:rPr>
          <w:noProof/>
        </w:rPr>
        <w:fldChar w:fldCharType="end"/>
      </w:r>
    </w:p>
    <w:p w14:paraId="2FB19365" w14:textId="3BFD45F6" w:rsidR="00D844D6" w:rsidRDefault="00D844D6">
      <w:pPr>
        <w:pStyle w:val="TOC1"/>
        <w:rPr>
          <w:rFonts w:asciiTheme="minorHAnsi" w:eastAsiaTheme="minorEastAsia" w:hAnsiTheme="minorHAnsi" w:cstheme="minorBidi"/>
          <w:b w:val="0"/>
          <w:noProof/>
          <w:kern w:val="2"/>
          <w:szCs w:val="24"/>
          <w:lang w:eastAsia="en-AU"/>
          <w14:ligatures w14:val="standardContextual"/>
        </w:rPr>
      </w:pPr>
      <w:r w:rsidRPr="000877DE">
        <w:rPr>
          <w:noProof/>
          <w:lang w:val="en-US"/>
        </w:rPr>
        <w:t>Chapter 2</w:t>
      </w:r>
      <w:r>
        <w:rPr>
          <w:rFonts w:asciiTheme="minorHAnsi" w:eastAsiaTheme="minorEastAsia" w:hAnsiTheme="minorHAnsi" w:cstheme="minorBidi"/>
          <w:b w:val="0"/>
          <w:noProof/>
          <w:kern w:val="2"/>
          <w:szCs w:val="24"/>
          <w:lang w:eastAsia="en-AU"/>
          <w14:ligatures w14:val="standardContextual"/>
        </w:rPr>
        <w:tab/>
      </w:r>
      <w:r w:rsidRPr="000877DE">
        <w:rPr>
          <w:noProof/>
          <w:lang w:val="en-US"/>
        </w:rPr>
        <w:t>Impacts of the Central-West Orana Renewable Energy Zone</w:t>
      </w:r>
      <w:r>
        <w:rPr>
          <w:noProof/>
        </w:rPr>
        <w:tab/>
      </w:r>
      <w:r>
        <w:rPr>
          <w:noProof/>
        </w:rPr>
        <w:fldChar w:fldCharType="begin"/>
      </w:r>
      <w:r>
        <w:rPr>
          <w:noProof/>
        </w:rPr>
        <w:instrText xml:space="preserve"> PAGEREF _Toc206597926 \h </w:instrText>
      </w:r>
      <w:r>
        <w:rPr>
          <w:noProof/>
        </w:rPr>
      </w:r>
      <w:r>
        <w:rPr>
          <w:noProof/>
        </w:rPr>
        <w:fldChar w:fldCharType="separate"/>
      </w:r>
      <w:r w:rsidR="00402A33">
        <w:rPr>
          <w:noProof/>
        </w:rPr>
        <w:t>25</w:t>
      </w:r>
      <w:r>
        <w:rPr>
          <w:noProof/>
        </w:rPr>
        <w:fldChar w:fldCharType="end"/>
      </w:r>
    </w:p>
    <w:p w14:paraId="4A7063FB" w14:textId="6C3A6085" w:rsidR="00D844D6" w:rsidRDefault="00D844D6">
      <w:pPr>
        <w:pStyle w:val="TOC2"/>
        <w:rPr>
          <w:rFonts w:asciiTheme="minorHAnsi" w:eastAsiaTheme="minorEastAsia" w:hAnsiTheme="minorHAnsi" w:cstheme="minorBidi"/>
          <w:b w:val="0"/>
          <w:noProof/>
          <w:kern w:val="2"/>
          <w:szCs w:val="24"/>
          <w:lang w:eastAsia="en-AU"/>
          <w14:ligatures w14:val="standardContextual"/>
        </w:rPr>
      </w:pPr>
      <w:r>
        <w:rPr>
          <w:noProof/>
        </w:rPr>
        <w:t>Central-West Orana Renewable Energy Zone</w:t>
      </w:r>
      <w:r>
        <w:rPr>
          <w:noProof/>
        </w:rPr>
        <w:tab/>
      </w:r>
      <w:r>
        <w:rPr>
          <w:noProof/>
        </w:rPr>
        <w:fldChar w:fldCharType="begin"/>
      </w:r>
      <w:r>
        <w:rPr>
          <w:noProof/>
        </w:rPr>
        <w:instrText xml:space="preserve"> PAGEREF _Toc206597927 \h </w:instrText>
      </w:r>
      <w:r>
        <w:rPr>
          <w:noProof/>
        </w:rPr>
      </w:r>
      <w:r>
        <w:rPr>
          <w:noProof/>
        </w:rPr>
        <w:fldChar w:fldCharType="separate"/>
      </w:r>
      <w:r w:rsidR="00402A33">
        <w:rPr>
          <w:noProof/>
        </w:rPr>
        <w:t>25</w:t>
      </w:r>
      <w:r>
        <w:rPr>
          <w:noProof/>
        </w:rPr>
        <w:fldChar w:fldCharType="end"/>
      </w:r>
    </w:p>
    <w:p w14:paraId="54B8694D" w14:textId="0BB91AB9" w:rsidR="00D844D6" w:rsidRDefault="00D844D6">
      <w:pPr>
        <w:pStyle w:val="TOC2"/>
        <w:rPr>
          <w:rFonts w:asciiTheme="minorHAnsi" w:eastAsiaTheme="minorEastAsia" w:hAnsiTheme="minorHAnsi" w:cstheme="minorBidi"/>
          <w:b w:val="0"/>
          <w:noProof/>
          <w:kern w:val="2"/>
          <w:szCs w:val="24"/>
          <w:lang w:eastAsia="en-AU"/>
          <w14:ligatures w14:val="standardContextual"/>
        </w:rPr>
      </w:pPr>
      <w:r>
        <w:rPr>
          <w:noProof/>
        </w:rPr>
        <w:t>Key concerns raised in the Central-West Orana Renewable Energy Zone</w:t>
      </w:r>
      <w:r>
        <w:rPr>
          <w:noProof/>
        </w:rPr>
        <w:tab/>
      </w:r>
      <w:r>
        <w:rPr>
          <w:noProof/>
        </w:rPr>
        <w:fldChar w:fldCharType="begin"/>
      </w:r>
      <w:r>
        <w:rPr>
          <w:noProof/>
        </w:rPr>
        <w:instrText xml:space="preserve"> PAGEREF _Toc206597928 \h </w:instrText>
      </w:r>
      <w:r>
        <w:rPr>
          <w:noProof/>
        </w:rPr>
      </w:r>
      <w:r>
        <w:rPr>
          <w:noProof/>
        </w:rPr>
        <w:fldChar w:fldCharType="separate"/>
      </w:r>
      <w:r w:rsidR="00402A33">
        <w:rPr>
          <w:noProof/>
        </w:rPr>
        <w:t>29</w:t>
      </w:r>
      <w:r>
        <w:rPr>
          <w:noProof/>
        </w:rPr>
        <w:fldChar w:fldCharType="end"/>
      </w:r>
    </w:p>
    <w:p w14:paraId="41AC9600" w14:textId="3B9C4ECA" w:rsidR="00D844D6" w:rsidRDefault="00D844D6">
      <w:pPr>
        <w:pStyle w:val="TOC2"/>
        <w:rPr>
          <w:rFonts w:asciiTheme="minorHAnsi" w:eastAsiaTheme="minorEastAsia" w:hAnsiTheme="minorHAnsi" w:cstheme="minorBidi"/>
          <w:b w:val="0"/>
          <w:noProof/>
          <w:kern w:val="2"/>
          <w:szCs w:val="24"/>
          <w:lang w:eastAsia="en-AU"/>
          <w14:ligatures w14:val="standardContextual"/>
        </w:rPr>
      </w:pPr>
      <w:r>
        <w:rPr>
          <w:noProof/>
        </w:rPr>
        <w:t>Growing size and scale of the renewable energy projects</w:t>
      </w:r>
      <w:r>
        <w:rPr>
          <w:noProof/>
        </w:rPr>
        <w:tab/>
      </w:r>
      <w:r>
        <w:rPr>
          <w:noProof/>
        </w:rPr>
        <w:fldChar w:fldCharType="begin"/>
      </w:r>
      <w:r>
        <w:rPr>
          <w:noProof/>
        </w:rPr>
        <w:instrText xml:space="preserve"> PAGEREF _Toc206597929 \h </w:instrText>
      </w:r>
      <w:r>
        <w:rPr>
          <w:noProof/>
        </w:rPr>
      </w:r>
      <w:r>
        <w:rPr>
          <w:noProof/>
        </w:rPr>
        <w:fldChar w:fldCharType="separate"/>
      </w:r>
      <w:r w:rsidR="00402A33">
        <w:rPr>
          <w:noProof/>
        </w:rPr>
        <w:t>29</w:t>
      </w:r>
      <w:r>
        <w:rPr>
          <w:noProof/>
        </w:rPr>
        <w:fldChar w:fldCharType="end"/>
      </w:r>
    </w:p>
    <w:p w14:paraId="15034E7A" w14:textId="455B40DF" w:rsidR="00D844D6" w:rsidRDefault="00D844D6">
      <w:pPr>
        <w:pStyle w:val="TOC3"/>
        <w:rPr>
          <w:rFonts w:asciiTheme="minorHAnsi" w:eastAsiaTheme="minorEastAsia" w:hAnsiTheme="minorHAnsi" w:cstheme="minorBidi"/>
          <w:noProof/>
          <w:kern w:val="2"/>
          <w:szCs w:val="24"/>
          <w:lang w:eastAsia="en-AU"/>
          <w14:ligatures w14:val="standardContextual"/>
        </w:rPr>
      </w:pPr>
      <w:r>
        <w:rPr>
          <w:noProof/>
        </w:rPr>
        <w:t>Cumulative impact of projects</w:t>
      </w:r>
      <w:r>
        <w:rPr>
          <w:noProof/>
        </w:rPr>
        <w:tab/>
      </w:r>
      <w:r>
        <w:rPr>
          <w:noProof/>
        </w:rPr>
        <w:fldChar w:fldCharType="begin"/>
      </w:r>
      <w:r>
        <w:rPr>
          <w:noProof/>
        </w:rPr>
        <w:instrText xml:space="preserve"> PAGEREF _Toc206597930 \h </w:instrText>
      </w:r>
      <w:r>
        <w:rPr>
          <w:noProof/>
        </w:rPr>
      </w:r>
      <w:r>
        <w:rPr>
          <w:noProof/>
        </w:rPr>
        <w:fldChar w:fldCharType="separate"/>
      </w:r>
      <w:r w:rsidR="00402A33">
        <w:rPr>
          <w:noProof/>
        </w:rPr>
        <w:t>32</w:t>
      </w:r>
      <w:r>
        <w:rPr>
          <w:noProof/>
        </w:rPr>
        <w:fldChar w:fldCharType="end"/>
      </w:r>
    </w:p>
    <w:p w14:paraId="3AE654F2" w14:textId="6B58781B" w:rsidR="00D844D6" w:rsidRDefault="00D844D6">
      <w:pPr>
        <w:pStyle w:val="TOC3"/>
        <w:rPr>
          <w:rFonts w:asciiTheme="minorHAnsi" w:eastAsiaTheme="minorEastAsia" w:hAnsiTheme="minorHAnsi" w:cstheme="minorBidi"/>
          <w:noProof/>
          <w:kern w:val="2"/>
          <w:szCs w:val="24"/>
          <w:lang w:eastAsia="en-AU"/>
          <w14:ligatures w14:val="standardContextual"/>
        </w:rPr>
      </w:pPr>
      <w:r>
        <w:rPr>
          <w:noProof/>
        </w:rPr>
        <w:t>Proposed moratorium on further projects</w:t>
      </w:r>
      <w:r>
        <w:rPr>
          <w:noProof/>
        </w:rPr>
        <w:tab/>
      </w:r>
      <w:r>
        <w:rPr>
          <w:noProof/>
        </w:rPr>
        <w:fldChar w:fldCharType="begin"/>
      </w:r>
      <w:r>
        <w:rPr>
          <w:noProof/>
        </w:rPr>
        <w:instrText xml:space="preserve"> PAGEREF _Toc206597931 \h </w:instrText>
      </w:r>
      <w:r>
        <w:rPr>
          <w:noProof/>
        </w:rPr>
      </w:r>
      <w:r>
        <w:rPr>
          <w:noProof/>
        </w:rPr>
        <w:fldChar w:fldCharType="separate"/>
      </w:r>
      <w:r w:rsidR="00402A33">
        <w:rPr>
          <w:noProof/>
        </w:rPr>
        <w:t>34</w:t>
      </w:r>
      <w:r>
        <w:rPr>
          <w:noProof/>
        </w:rPr>
        <w:fldChar w:fldCharType="end"/>
      </w:r>
    </w:p>
    <w:p w14:paraId="31558B5A" w14:textId="191A9895" w:rsidR="00D844D6" w:rsidRDefault="00D844D6">
      <w:pPr>
        <w:pStyle w:val="TOC2"/>
        <w:rPr>
          <w:rFonts w:asciiTheme="minorHAnsi" w:eastAsiaTheme="minorEastAsia" w:hAnsiTheme="minorHAnsi" w:cstheme="minorBidi"/>
          <w:b w:val="0"/>
          <w:noProof/>
          <w:kern w:val="2"/>
          <w:szCs w:val="24"/>
          <w:lang w:eastAsia="en-AU"/>
          <w14:ligatures w14:val="standardContextual"/>
        </w:rPr>
      </w:pPr>
      <w:r>
        <w:rPr>
          <w:noProof/>
        </w:rPr>
        <w:t>Committee comment</w:t>
      </w:r>
      <w:r>
        <w:rPr>
          <w:noProof/>
        </w:rPr>
        <w:tab/>
      </w:r>
      <w:r>
        <w:rPr>
          <w:noProof/>
        </w:rPr>
        <w:fldChar w:fldCharType="begin"/>
      </w:r>
      <w:r>
        <w:rPr>
          <w:noProof/>
        </w:rPr>
        <w:instrText xml:space="preserve"> PAGEREF _Toc206597932 \h </w:instrText>
      </w:r>
      <w:r>
        <w:rPr>
          <w:noProof/>
        </w:rPr>
      </w:r>
      <w:r>
        <w:rPr>
          <w:noProof/>
        </w:rPr>
        <w:fldChar w:fldCharType="separate"/>
      </w:r>
      <w:r w:rsidR="00402A33">
        <w:rPr>
          <w:noProof/>
        </w:rPr>
        <w:t>35</w:t>
      </w:r>
      <w:r>
        <w:rPr>
          <w:noProof/>
        </w:rPr>
        <w:fldChar w:fldCharType="end"/>
      </w:r>
    </w:p>
    <w:p w14:paraId="39CFC174" w14:textId="69BED1F4" w:rsidR="00D844D6" w:rsidRDefault="00D844D6">
      <w:pPr>
        <w:pStyle w:val="TOC2"/>
        <w:rPr>
          <w:rFonts w:asciiTheme="minorHAnsi" w:eastAsiaTheme="minorEastAsia" w:hAnsiTheme="minorHAnsi" w:cstheme="minorBidi"/>
          <w:b w:val="0"/>
          <w:noProof/>
          <w:kern w:val="2"/>
          <w:szCs w:val="24"/>
          <w:lang w:eastAsia="en-AU"/>
          <w14:ligatures w14:val="standardContextual"/>
        </w:rPr>
      </w:pPr>
      <w:r>
        <w:rPr>
          <w:noProof/>
        </w:rPr>
        <w:t>Community consultation</w:t>
      </w:r>
      <w:r>
        <w:rPr>
          <w:noProof/>
        </w:rPr>
        <w:tab/>
      </w:r>
      <w:r>
        <w:rPr>
          <w:noProof/>
        </w:rPr>
        <w:fldChar w:fldCharType="begin"/>
      </w:r>
      <w:r>
        <w:rPr>
          <w:noProof/>
        </w:rPr>
        <w:instrText xml:space="preserve"> PAGEREF _Toc206597933 \h </w:instrText>
      </w:r>
      <w:r>
        <w:rPr>
          <w:noProof/>
        </w:rPr>
      </w:r>
      <w:r>
        <w:rPr>
          <w:noProof/>
        </w:rPr>
        <w:fldChar w:fldCharType="separate"/>
      </w:r>
      <w:r w:rsidR="00402A33">
        <w:rPr>
          <w:noProof/>
        </w:rPr>
        <w:t>36</w:t>
      </w:r>
      <w:r>
        <w:rPr>
          <w:noProof/>
        </w:rPr>
        <w:fldChar w:fldCharType="end"/>
      </w:r>
    </w:p>
    <w:p w14:paraId="723D5D19" w14:textId="2A915CF7" w:rsidR="00D844D6" w:rsidRDefault="00D844D6">
      <w:pPr>
        <w:pStyle w:val="TOC3"/>
        <w:rPr>
          <w:rFonts w:asciiTheme="minorHAnsi" w:eastAsiaTheme="minorEastAsia" w:hAnsiTheme="minorHAnsi" w:cstheme="minorBidi"/>
          <w:noProof/>
          <w:kern w:val="2"/>
          <w:szCs w:val="24"/>
          <w:lang w:eastAsia="en-AU"/>
          <w14:ligatures w14:val="standardContextual"/>
        </w:rPr>
      </w:pPr>
      <w:r>
        <w:rPr>
          <w:noProof/>
        </w:rPr>
        <w:t>Inadequate and lack of meaningful consultation</w:t>
      </w:r>
      <w:r>
        <w:rPr>
          <w:noProof/>
        </w:rPr>
        <w:tab/>
      </w:r>
      <w:r>
        <w:rPr>
          <w:noProof/>
        </w:rPr>
        <w:fldChar w:fldCharType="begin"/>
      </w:r>
      <w:r>
        <w:rPr>
          <w:noProof/>
        </w:rPr>
        <w:instrText xml:space="preserve"> PAGEREF _Toc206597934 \h </w:instrText>
      </w:r>
      <w:r>
        <w:rPr>
          <w:noProof/>
        </w:rPr>
      </w:r>
      <w:r>
        <w:rPr>
          <w:noProof/>
        </w:rPr>
        <w:fldChar w:fldCharType="separate"/>
      </w:r>
      <w:r w:rsidR="00402A33">
        <w:rPr>
          <w:noProof/>
        </w:rPr>
        <w:t>38</w:t>
      </w:r>
      <w:r>
        <w:rPr>
          <w:noProof/>
        </w:rPr>
        <w:fldChar w:fldCharType="end"/>
      </w:r>
    </w:p>
    <w:p w14:paraId="37297FBE" w14:textId="42A2A8A7" w:rsidR="00D844D6" w:rsidRDefault="00D844D6">
      <w:pPr>
        <w:pStyle w:val="TOC3"/>
        <w:rPr>
          <w:rFonts w:asciiTheme="minorHAnsi" w:eastAsiaTheme="minorEastAsia" w:hAnsiTheme="minorHAnsi" w:cstheme="minorBidi"/>
          <w:noProof/>
          <w:kern w:val="2"/>
          <w:szCs w:val="24"/>
          <w:lang w:eastAsia="en-AU"/>
          <w14:ligatures w14:val="standardContextual"/>
        </w:rPr>
      </w:pPr>
      <w:r>
        <w:rPr>
          <w:noProof/>
        </w:rPr>
        <w:t>The inherent power imbalance between developers and individuals</w:t>
      </w:r>
      <w:r>
        <w:rPr>
          <w:noProof/>
        </w:rPr>
        <w:tab/>
      </w:r>
      <w:r>
        <w:rPr>
          <w:noProof/>
        </w:rPr>
        <w:fldChar w:fldCharType="begin"/>
      </w:r>
      <w:r>
        <w:rPr>
          <w:noProof/>
        </w:rPr>
        <w:instrText xml:space="preserve"> PAGEREF _Toc206597935 \h </w:instrText>
      </w:r>
      <w:r>
        <w:rPr>
          <w:noProof/>
        </w:rPr>
      </w:r>
      <w:r>
        <w:rPr>
          <w:noProof/>
        </w:rPr>
        <w:fldChar w:fldCharType="separate"/>
      </w:r>
      <w:r w:rsidR="00402A33">
        <w:rPr>
          <w:noProof/>
        </w:rPr>
        <w:t>41</w:t>
      </w:r>
      <w:r>
        <w:rPr>
          <w:noProof/>
        </w:rPr>
        <w:fldChar w:fldCharType="end"/>
      </w:r>
    </w:p>
    <w:p w14:paraId="4E167902" w14:textId="5739B0E3" w:rsidR="00D844D6" w:rsidRDefault="00D844D6">
      <w:pPr>
        <w:pStyle w:val="TOC3"/>
        <w:rPr>
          <w:rFonts w:asciiTheme="minorHAnsi" w:eastAsiaTheme="minorEastAsia" w:hAnsiTheme="minorHAnsi" w:cstheme="minorBidi"/>
          <w:noProof/>
          <w:kern w:val="2"/>
          <w:szCs w:val="24"/>
          <w:lang w:eastAsia="en-AU"/>
          <w14:ligatures w14:val="standardContextual"/>
        </w:rPr>
      </w:pPr>
      <w:r>
        <w:rPr>
          <w:noProof/>
        </w:rPr>
        <w:t>Lack of consideration for neighbours and the use of Non-Disclosure Agreements</w:t>
      </w:r>
      <w:r>
        <w:rPr>
          <w:noProof/>
        </w:rPr>
        <w:tab/>
      </w:r>
      <w:r>
        <w:rPr>
          <w:noProof/>
        </w:rPr>
        <w:fldChar w:fldCharType="begin"/>
      </w:r>
      <w:r>
        <w:rPr>
          <w:noProof/>
        </w:rPr>
        <w:instrText xml:space="preserve"> PAGEREF _Toc206597936 \h </w:instrText>
      </w:r>
      <w:r>
        <w:rPr>
          <w:noProof/>
        </w:rPr>
      </w:r>
      <w:r>
        <w:rPr>
          <w:noProof/>
        </w:rPr>
        <w:fldChar w:fldCharType="separate"/>
      </w:r>
      <w:r w:rsidR="00402A33">
        <w:rPr>
          <w:noProof/>
        </w:rPr>
        <w:t>42</w:t>
      </w:r>
      <w:r>
        <w:rPr>
          <w:noProof/>
        </w:rPr>
        <w:fldChar w:fldCharType="end"/>
      </w:r>
    </w:p>
    <w:p w14:paraId="4F2D2B86" w14:textId="5719EC4B" w:rsidR="00D844D6" w:rsidRDefault="00D844D6">
      <w:pPr>
        <w:pStyle w:val="TOC3"/>
        <w:rPr>
          <w:rFonts w:asciiTheme="minorHAnsi" w:eastAsiaTheme="minorEastAsia" w:hAnsiTheme="minorHAnsi" w:cstheme="minorBidi"/>
          <w:noProof/>
          <w:kern w:val="2"/>
          <w:szCs w:val="24"/>
          <w:lang w:eastAsia="en-AU"/>
          <w14:ligatures w14:val="standardContextual"/>
        </w:rPr>
      </w:pPr>
      <w:r>
        <w:rPr>
          <w:noProof/>
        </w:rPr>
        <w:t>Erosion of social cohesion</w:t>
      </w:r>
      <w:r>
        <w:rPr>
          <w:noProof/>
        </w:rPr>
        <w:tab/>
      </w:r>
      <w:r>
        <w:rPr>
          <w:noProof/>
        </w:rPr>
        <w:fldChar w:fldCharType="begin"/>
      </w:r>
      <w:r>
        <w:rPr>
          <w:noProof/>
        </w:rPr>
        <w:instrText xml:space="preserve"> PAGEREF _Toc206597937 \h </w:instrText>
      </w:r>
      <w:r>
        <w:rPr>
          <w:noProof/>
        </w:rPr>
      </w:r>
      <w:r>
        <w:rPr>
          <w:noProof/>
        </w:rPr>
        <w:fldChar w:fldCharType="separate"/>
      </w:r>
      <w:r w:rsidR="00402A33">
        <w:rPr>
          <w:noProof/>
        </w:rPr>
        <w:t>43</w:t>
      </w:r>
      <w:r>
        <w:rPr>
          <w:noProof/>
        </w:rPr>
        <w:fldChar w:fldCharType="end"/>
      </w:r>
    </w:p>
    <w:p w14:paraId="12EB9FCE" w14:textId="24B917A9" w:rsidR="00D844D6" w:rsidRDefault="00D844D6">
      <w:pPr>
        <w:pStyle w:val="TOC3"/>
        <w:rPr>
          <w:rFonts w:asciiTheme="minorHAnsi" w:eastAsiaTheme="minorEastAsia" w:hAnsiTheme="minorHAnsi" w:cstheme="minorBidi"/>
          <w:noProof/>
          <w:kern w:val="2"/>
          <w:szCs w:val="24"/>
          <w:lang w:eastAsia="en-AU"/>
          <w14:ligatures w14:val="standardContextual"/>
        </w:rPr>
      </w:pPr>
      <w:r>
        <w:rPr>
          <w:noProof/>
        </w:rPr>
        <w:t>Use of Social Impact Assessments</w:t>
      </w:r>
      <w:r>
        <w:rPr>
          <w:noProof/>
        </w:rPr>
        <w:tab/>
      </w:r>
      <w:r>
        <w:rPr>
          <w:noProof/>
        </w:rPr>
        <w:fldChar w:fldCharType="begin"/>
      </w:r>
      <w:r>
        <w:rPr>
          <w:noProof/>
        </w:rPr>
        <w:instrText xml:space="preserve"> PAGEREF _Toc206597938 \h </w:instrText>
      </w:r>
      <w:r>
        <w:rPr>
          <w:noProof/>
        </w:rPr>
      </w:r>
      <w:r>
        <w:rPr>
          <w:noProof/>
        </w:rPr>
        <w:fldChar w:fldCharType="separate"/>
      </w:r>
      <w:r w:rsidR="00402A33">
        <w:rPr>
          <w:noProof/>
        </w:rPr>
        <w:t>44</w:t>
      </w:r>
      <w:r>
        <w:rPr>
          <w:noProof/>
        </w:rPr>
        <w:fldChar w:fldCharType="end"/>
      </w:r>
    </w:p>
    <w:p w14:paraId="745E596E" w14:textId="44AB9198" w:rsidR="00D844D6" w:rsidRDefault="00D844D6">
      <w:pPr>
        <w:pStyle w:val="TOC2"/>
        <w:rPr>
          <w:rFonts w:asciiTheme="minorHAnsi" w:eastAsiaTheme="minorEastAsia" w:hAnsiTheme="minorHAnsi" w:cstheme="minorBidi"/>
          <w:b w:val="0"/>
          <w:noProof/>
          <w:kern w:val="2"/>
          <w:szCs w:val="24"/>
          <w:lang w:eastAsia="en-AU"/>
          <w14:ligatures w14:val="standardContextual"/>
        </w:rPr>
      </w:pPr>
      <w:r>
        <w:rPr>
          <w:noProof/>
        </w:rPr>
        <w:t>Committee comment</w:t>
      </w:r>
      <w:r>
        <w:rPr>
          <w:noProof/>
        </w:rPr>
        <w:tab/>
      </w:r>
      <w:r>
        <w:rPr>
          <w:noProof/>
        </w:rPr>
        <w:fldChar w:fldCharType="begin"/>
      </w:r>
      <w:r>
        <w:rPr>
          <w:noProof/>
        </w:rPr>
        <w:instrText xml:space="preserve"> PAGEREF _Toc206597939 \h </w:instrText>
      </w:r>
      <w:r>
        <w:rPr>
          <w:noProof/>
        </w:rPr>
      </w:r>
      <w:r>
        <w:rPr>
          <w:noProof/>
        </w:rPr>
        <w:fldChar w:fldCharType="separate"/>
      </w:r>
      <w:r w:rsidR="00402A33">
        <w:rPr>
          <w:noProof/>
        </w:rPr>
        <w:t>45</w:t>
      </w:r>
      <w:r>
        <w:rPr>
          <w:noProof/>
        </w:rPr>
        <w:fldChar w:fldCharType="end"/>
      </w:r>
    </w:p>
    <w:p w14:paraId="6299C89F" w14:textId="02DC7BD1" w:rsidR="00D844D6" w:rsidRDefault="00D844D6">
      <w:pPr>
        <w:pStyle w:val="TOC2"/>
        <w:rPr>
          <w:rFonts w:asciiTheme="minorHAnsi" w:eastAsiaTheme="minorEastAsia" w:hAnsiTheme="minorHAnsi" w:cstheme="minorBidi"/>
          <w:b w:val="0"/>
          <w:noProof/>
          <w:kern w:val="2"/>
          <w:szCs w:val="24"/>
          <w:lang w:eastAsia="en-AU"/>
          <w14:ligatures w14:val="standardContextual"/>
        </w:rPr>
      </w:pPr>
      <w:r>
        <w:rPr>
          <w:noProof/>
        </w:rPr>
        <w:t>Impact on farmers and the agricultural industry</w:t>
      </w:r>
      <w:r>
        <w:rPr>
          <w:noProof/>
        </w:rPr>
        <w:tab/>
      </w:r>
      <w:r>
        <w:rPr>
          <w:noProof/>
        </w:rPr>
        <w:fldChar w:fldCharType="begin"/>
      </w:r>
      <w:r>
        <w:rPr>
          <w:noProof/>
        </w:rPr>
        <w:instrText xml:space="preserve"> PAGEREF _Toc206597940 \h </w:instrText>
      </w:r>
      <w:r>
        <w:rPr>
          <w:noProof/>
        </w:rPr>
      </w:r>
      <w:r>
        <w:rPr>
          <w:noProof/>
        </w:rPr>
        <w:fldChar w:fldCharType="separate"/>
      </w:r>
      <w:r w:rsidR="00402A33">
        <w:rPr>
          <w:noProof/>
        </w:rPr>
        <w:t>46</w:t>
      </w:r>
      <w:r>
        <w:rPr>
          <w:noProof/>
        </w:rPr>
        <w:fldChar w:fldCharType="end"/>
      </w:r>
    </w:p>
    <w:p w14:paraId="40B258BF" w14:textId="4EC65974" w:rsidR="00D844D6" w:rsidRDefault="00D844D6">
      <w:pPr>
        <w:pStyle w:val="TOC3"/>
        <w:rPr>
          <w:rFonts w:asciiTheme="minorHAnsi" w:eastAsiaTheme="minorEastAsia" w:hAnsiTheme="minorHAnsi" w:cstheme="minorBidi"/>
          <w:noProof/>
          <w:kern w:val="2"/>
          <w:szCs w:val="24"/>
          <w:lang w:eastAsia="en-AU"/>
          <w14:ligatures w14:val="standardContextual"/>
        </w:rPr>
      </w:pPr>
      <w:r>
        <w:rPr>
          <w:noProof/>
        </w:rPr>
        <w:t>Public liability insurance</w:t>
      </w:r>
      <w:r>
        <w:rPr>
          <w:noProof/>
        </w:rPr>
        <w:tab/>
      </w:r>
      <w:r>
        <w:rPr>
          <w:noProof/>
        </w:rPr>
        <w:fldChar w:fldCharType="begin"/>
      </w:r>
      <w:r>
        <w:rPr>
          <w:noProof/>
        </w:rPr>
        <w:instrText xml:space="preserve"> PAGEREF _Toc206597941 \h </w:instrText>
      </w:r>
      <w:r>
        <w:rPr>
          <w:noProof/>
        </w:rPr>
      </w:r>
      <w:r>
        <w:rPr>
          <w:noProof/>
        </w:rPr>
        <w:fldChar w:fldCharType="separate"/>
      </w:r>
      <w:r w:rsidR="00402A33">
        <w:rPr>
          <w:noProof/>
        </w:rPr>
        <w:t>48</w:t>
      </w:r>
      <w:r>
        <w:rPr>
          <w:noProof/>
        </w:rPr>
        <w:fldChar w:fldCharType="end"/>
      </w:r>
    </w:p>
    <w:p w14:paraId="15038130" w14:textId="21EAE429" w:rsidR="00D844D6" w:rsidRDefault="00D844D6">
      <w:pPr>
        <w:pStyle w:val="TOC2"/>
        <w:rPr>
          <w:rFonts w:asciiTheme="minorHAnsi" w:eastAsiaTheme="minorEastAsia" w:hAnsiTheme="minorHAnsi" w:cstheme="minorBidi"/>
          <w:b w:val="0"/>
          <w:noProof/>
          <w:kern w:val="2"/>
          <w:szCs w:val="24"/>
          <w:lang w:eastAsia="en-AU"/>
          <w14:ligatures w14:val="standardContextual"/>
        </w:rPr>
      </w:pPr>
      <w:r>
        <w:rPr>
          <w:noProof/>
        </w:rPr>
        <w:t>Economic impact</w:t>
      </w:r>
      <w:r>
        <w:rPr>
          <w:noProof/>
        </w:rPr>
        <w:tab/>
      </w:r>
      <w:r>
        <w:rPr>
          <w:noProof/>
        </w:rPr>
        <w:fldChar w:fldCharType="begin"/>
      </w:r>
      <w:r>
        <w:rPr>
          <w:noProof/>
        </w:rPr>
        <w:instrText xml:space="preserve"> PAGEREF _Toc206597942 \h </w:instrText>
      </w:r>
      <w:r>
        <w:rPr>
          <w:noProof/>
        </w:rPr>
      </w:r>
      <w:r>
        <w:rPr>
          <w:noProof/>
        </w:rPr>
        <w:fldChar w:fldCharType="separate"/>
      </w:r>
      <w:r w:rsidR="00402A33">
        <w:rPr>
          <w:noProof/>
        </w:rPr>
        <w:t>50</w:t>
      </w:r>
      <w:r>
        <w:rPr>
          <w:noProof/>
        </w:rPr>
        <w:fldChar w:fldCharType="end"/>
      </w:r>
    </w:p>
    <w:p w14:paraId="427FD432" w14:textId="67065030" w:rsidR="00D844D6" w:rsidRDefault="00D844D6">
      <w:pPr>
        <w:pStyle w:val="TOC3"/>
        <w:rPr>
          <w:rFonts w:asciiTheme="minorHAnsi" w:eastAsiaTheme="minorEastAsia" w:hAnsiTheme="minorHAnsi" w:cstheme="minorBidi"/>
          <w:noProof/>
          <w:kern w:val="2"/>
          <w:szCs w:val="24"/>
          <w:lang w:eastAsia="en-AU"/>
          <w14:ligatures w14:val="standardContextual"/>
        </w:rPr>
      </w:pPr>
      <w:r>
        <w:rPr>
          <w:noProof/>
        </w:rPr>
        <w:t>Concerns regarding acquisition of land and compensation to landowners</w:t>
      </w:r>
      <w:r>
        <w:rPr>
          <w:noProof/>
        </w:rPr>
        <w:tab/>
      </w:r>
      <w:r>
        <w:rPr>
          <w:noProof/>
        </w:rPr>
        <w:fldChar w:fldCharType="begin"/>
      </w:r>
      <w:r>
        <w:rPr>
          <w:noProof/>
        </w:rPr>
        <w:instrText xml:space="preserve"> PAGEREF _Toc206597943 \h </w:instrText>
      </w:r>
      <w:r>
        <w:rPr>
          <w:noProof/>
        </w:rPr>
      </w:r>
      <w:r>
        <w:rPr>
          <w:noProof/>
        </w:rPr>
        <w:fldChar w:fldCharType="separate"/>
      </w:r>
      <w:r w:rsidR="00402A33">
        <w:rPr>
          <w:noProof/>
        </w:rPr>
        <w:t>51</w:t>
      </w:r>
      <w:r>
        <w:rPr>
          <w:noProof/>
        </w:rPr>
        <w:fldChar w:fldCharType="end"/>
      </w:r>
    </w:p>
    <w:p w14:paraId="3CFC6020" w14:textId="2A4DCA37" w:rsidR="00D844D6" w:rsidRDefault="00D844D6">
      <w:pPr>
        <w:pStyle w:val="TOC3"/>
        <w:rPr>
          <w:rFonts w:asciiTheme="minorHAnsi" w:eastAsiaTheme="minorEastAsia" w:hAnsiTheme="minorHAnsi" w:cstheme="minorBidi"/>
          <w:noProof/>
          <w:kern w:val="2"/>
          <w:szCs w:val="24"/>
          <w:lang w:eastAsia="en-AU"/>
          <w14:ligatures w14:val="standardContextual"/>
        </w:rPr>
      </w:pPr>
      <w:r>
        <w:rPr>
          <w:noProof/>
        </w:rPr>
        <w:t>Devaluation of land</w:t>
      </w:r>
      <w:r>
        <w:rPr>
          <w:noProof/>
        </w:rPr>
        <w:tab/>
      </w:r>
      <w:r>
        <w:rPr>
          <w:noProof/>
        </w:rPr>
        <w:fldChar w:fldCharType="begin"/>
      </w:r>
      <w:r>
        <w:rPr>
          <w:noProof/>
        </w:rPr>
        <w:instrText xml:space="preserve"> PAGEREF _Toc206597944 \h </w:instrText>
      </w:r>
      <w:r>
        <w:rPr>
          <w:noProof/>
        </w:rPr>
      </w:r>
      <w:r>
        <w:rPr>
          <w:noProof/>
        </w:rPr>
        <w:fldChar w:fldCharType="separate"/>
      </w:r>
      <w:r w:rsidR="00402A33">
        <w:rPr>
          <w:noProof/>
        </w:rPr>
        <w:t>52</w:t>
      </w:r>
      <w:r>
        <w:rPr>
          <w:noProof/>
        </w:rPr>
        <w:fldChar w:fldCharType="end"/>
      </w:r>
    </w:p>
    <w:p w14:paraId="39007CEC" w14:textId="69C3B504" w:rsidR="00D844D6" w:rsidRDefault="00D844D6">
      <w:pPr>
        <w:pStyle w:val="TOC3"/>
        <w:rPr>
          <w:rFonts w:asciiTheme="minorHAnsi" w:eastAsiaTheme="minorEastAsia" w:hAnsiTheme="minorHAnsi" w:cstheme="minorBidi"/>
          <w:noProof/>
          <w:kern w:val="2"/>
          <w:szCs w:val="24"/>
          <w:lang w:eastAsia="en-AU"/>
          <w14:ligatures w14:val="standardContextual"/>
        </w:rPr>
      </w:pPr>
      <w:r>
        <w:rPr>
          <w:noProof/>
        </w:rPr>
        <w:t>Adequacy of economic benefits to the community</w:t>
      </w:r>
      <w:r>
        <w:rPr>
          <w:noProof/>
        </w:rPr>
        <w:tab/>
      </w:r>
      <w:r>
        <w:rPr>
          <w:noProof/>
        </w:rPr>
        <w:fldChar w:fldCharType="begin"/>
      </w:r>
      <w:r>
        <w:rPr>
          <w:noProof/>
        </w:rPr>
        <w:instrText xml:space="preserve"> PAGEREF _Toc206597945 \h </w:instrText>
      </w:r>
      <w:r>
        <w:rPr>
          <w:noProof/>
        </w:rPr>
      </w:r>
      <w:r>
        <w:rPr>
          <w:noProof/>
        </w:rPr>
        <w:fldChar w:fldCharType="separate"/>
      </w:r>
      <w:r w:rsidR="00402A33">
        <w:rPr>
          <w:noProof/>
        </w:rPr>
        <w:t>53</w:t>
      </w:r>
      <w:r>
        <w:rPr>
          <w:noProof/>
        </w:rPr>
        <w:fldChar w:fldCharType="end"/>
      </w:r>
    </w:p>
    <w:p w14:paraId="62C546A5" w14:textId="0575B7F3" w:rsidR="00D844D6" w:rsidRDefault="00D844D6">
      <w:pPr>
        <w:pStyle w:val="TOC2"/>
        <w:rPr>
          <w:rFonts w:asciiTheme="minorHAnsi" w:eastAsiaTheme="minorEastAsia" w:hAnsiTheme="minorHAnsi" w:cstheme="minorBidi"/>
          <w:b w:val="0"/>
          <w:noProof/>
          <w:kern w:val="2"/>
          <w:szCs w:val="24"/>
          <w:lang w:eastAsia="en-AU"/>
          <w14:ligatures w14:val="standardContextual"/>
        </w:rPr>
      </w:pPr>
      <w:r>
        <w:rPr>
          <w:noProof/>
        </w:rPr>
        <w:t>Committee comment</w:t>
      </w:r>
      <w:r>
        <w:rPr>
          <w:noProof/>
        </w:rPr>
        <w:tab/>
      </w:r>
      <w:r>
        <w:rPr>
          <w:noProof/>
        </w:rPr>
        <w:fldChar w:fldCharType="begin"/>
      </w:r>
      <w:r>
        <w:rPr>
          <w:noProof/>
        </w:rPr>
        <w:instrText xml:space="preserve"> PAGEREF _Toc206597946 \h </w:instrText>
      </w:r>
      <w:r>
        <w:rPr>
          <w:noProof/>
        </w:rPr>
      </w:r>
      <w:r>
        <w:rPr>
          <w:noProof/>
        </w:rPr>
        <w:fldChar w:fldCharType="separate"/>
      </w:r>
      <w:r w:rsidR="00402A33">
        <w:rPr>
          <w:noProof/>
        </w:rPr>
        <w:t>53</w:t>
      </w:r>
      <w:r>
        <w:rPr>
          <w:noProof/>
        </w:rPr>
        <w:fldChar w:fldCharType="end"/>
      </w:r>
    </w:p>
    <w:p w14:paraId="45340AC6" w14:textId="00DCB588" w:rsidR="00D844D6" w:rsidRDefault="00D844D6">
      <w:pPr>
        <w:pStyle w:val="TOC2"/>
        <w:rPr>
          <w:rFonts w:asciiTheme="minorHAnsi" w:eastAsiaTheme="minorEastAsia" w:hAnsiTheme="minorHAnsi" w:cstheme="minorBidi"/>
          <w:b w:val="0"/>
          <w:noProof/>
          <w:kern w:val="2"/>
          <w:szCs w:val="24"/>
          <w:lang w:eastAsia="en-AU"/>
          <w14:ligatures w14:val="standardContextual"/>
        </w:rPr>
      </w:pPr>
      <w:r>
        <w:rPr>
          <w:noProof/>
        </w:rPr>
        <w:t>Environmental impact</w:t>
      </w:r>
      <w:r>
        <w:rPr>
          <w:noProof/>
        </w:rPr>
        <w:tab/>
      </w:r>
      <w:r>
        <w:rPr>
          <w:noProof/>
        </w:rPr>
        <w:fldChar w:fldCharType="begin"/>
      </w:r>
      <w:r>
        <w:rPr>
          <w:noProof/>
        </w:rPr>
        <w:instrText xml:space="preserve"> PAGEREF _Toc206597947 \h </w:instrText>
      </w:r>
      <w:r>
        <w:rPr>
          <w:noProof/>
        </w:rPr>
      </w:r>
      <w:r>
        <w:rPr>
          <w:noProof/>
        </w:rPr>
        <w:fldChar w:fldCharType="separate"/>
      </w:r>
      <w:r w:rsidR="00402A33">
        <w:rPr>
          <w:noProof/>
        </w:rPr>
        <w:t>54</w:t>
      </w:r>
      <w:r>
        <w:rPr>
          <w:noProof/>
        </w:rPr>
        <w:fldChar w:fldCharType="end"/>
      </w:r>
    </w:p>
    <w:p w14:paraId="788E17CE" w14:textId="07C89FC8" w:rsidR="00D844D6" w:rsidRDefault="00D844D6">
      <w:pPr>
        <w:pStyle w:val="TOC3"/>
        <w:rPr>
          <w:rFonts w:asciiTheme="minorHAnsi" w:eastAsiaTheme="minorEastAsia" w:hAnsiTheme="minorHAnsi" w:cstheme="minorBidi"/>
          <w:noProof/>
          <w:kern w:val="2"/>
          <w:szCs w:val="24"/>
          <w:lang w:eastAsia="en-AU"/>
          <w14:ligatures w14:val="standardContextual"/>
        </w:rPr>
      </w:pPr>
      <w:r>
        <w:rPr>
          <w:noProof/>
        </w:rPr>
        <w:t>Fire risks</w:t>
      </w:r>
      <w:r>
        <w:rPr>
          <w:noProof/>
        </w:rPr>
        <w:tab/>
      </w:r>
      <w:r>
        <w:rPr>
          <w:noProof/>
        </w:rPr>
        <w:fldChar w:fldCharType="begin"/>
      </w:r>
      <w:r>
        <w:rPr>
          <w:noProof/>
        </w:rPr>
        <w:instrText xml:space="preserve"> PAGEREF _Toc206597948 \h </w:instrText>
      </w:r>
      <w:r>
        <w:rPr>
          <w:noProof/>
        </w:rPr>
      </w:r>
      <w:r>
        <w:rPr>
          <w:noProof/>
        </w:rPr>
        <w:fldChar w:fldCharType="separate"/>
      </w:r>
      <w:r w:rsidR="00402A33">
        <w:rPr>
          <w:noProof/>
        </w:rPr>
        <w:t>55</w:t>
      </w:r>
      <w:r>
        <w:rPr>
          <w:noProof/>
        </w:rPr>
        <w:fldChar w:fldCharType="end"/>
      </w:r>
    </w:p>
    <w:p w14:paraId="7E343DC8" w14:textId="2890DDA5" w:rsidR="00D844D6" w:rsidRDefault="00D844D6">
      <w:pPr>
        <w:pStyle w:val="TOC3"/>
        <w:rPr>
          <w:rFonts w:asciiTheme="minorHAnsi" w:eastAsiaTheme="minorEastAsia" w:hAnsiTheme="minorHAnsi" w:cstheme="minorBidi"/>
          <w:noProof/>
          <w:kern w:val="2"/>
          <w:szCs w:val="24"/>
          <w:lang w:eastAsia="en-AU"/>
          <w14:ligatures w14:val="standardContextual"/>
        </w:rPr>
      </w:pPr>
      <w:r>
        <w:rPr>
          <w:noProof/>
        </w:rPr>
        <w:t>Uncertainty regarding decommissioning</w:t>
      </w:r>
      <w:r>
        <w:rPr>
          <w:noProof/>
        </w:rPr>
        <w:tab/>
      </w:r>
      <w:r>
        <w:rPr>
          <w:noProof/>
        </w:rPr>
        <w:fldChar w:fldCharType="begin"/>
      </w:r>
      <w:r>
        <w:rPr>
          <w:noProof/>
        </w:rPr>
        <w:instrText xml:space="preserve"> PAGEREF _Toc206597949 \h </w:instrText>
      </w:r>
      <w:r>
        <w:rPr>
          <w:noProof/>
        </w:rPr>
      </w:r>
      <w:r>
        <w:rPr>
          <w:noProof/>
        </w:rPr>
        <w:fldChar w:fldCharType="separate"/>
      </w:r>
      <w:r w:rsidR="00402A33">
        <w:rPr>
          <w:noProof/>
        </w:rPr>
        <w:t>57</w:t>
      </w:r>
      <w:r>
        <w:rPr>
          <w:noProof/>
        </w:rPr>
        <w:fldChar w:fldCharType="end"/>
      </w:r>
    </w:p>
    <w:p w14:paraId="35331CEA" w14:textId="37764546" w:rsidR="00D844D6" w:rsidRDefault="00D844D6">
      <w:pPr>
        <w:pStyle w:val="TOC3"/>
        <w:rPr>
          <w:rFonts w:asciiTheme="minorHAnsi" w:eastAsiaTheme="minorEastAsia" w:hAnsiTheme="minorHAnsi" w:cstheme="minorBidi"/>
          <w:noProof/>
          <w:kern w:val="2"/>
          <w:szCs w:val="24"/>
          <w:lang w:eastAsia="en-AU"/>
          <w14:ligatures w14:val="standardContextual"/>
        </w:rPr>
      </w:pPr>
      <w:r>
        <w:rPr>
          <w:noProof/>
        </w:rPr>
        <w:t>Land clearing and impact on wildlife corridors</w:t>
      </w:r>
      <w:r>
        <w:rPr>
          <w:noProof/>
        </w:rPr>
        <w:tab/>
      </w:r>
      <w:r>
        <w:rPr>
          <w:noProof/>
        </w:rPr>
        <w:fldChar w:fldCharType="begin"/>
      </w:r>
      <w:r>
        <w:rPr>
          <w:noProof/>
        </w:rPr>
        <w:instrText xml:space="preserve"> PAGEREF _Toc206597950 \h </w:instrText>
      </w:r>
      <w:r>
        <w:rPr>
          <w:noProof/>
        </w:rPr>
      </w:r>
      <w:r>
        <w:rPr>
          <w:noProof/>
        </w:rPr>
        <w:fldChar w:fldCharType="separate"/>
      </w:r>
      <w:r w:rsidR="00402A33">
        <w:rPr>
          <w:noProof/>
        </w:rPr>
        <w:t>58</w:t>
      </w:r>
      <w:r>
        <w:rPr>
          <w:noProof/>
        </w:rPr>
        <w:fldChar w:fldCharType="end"/>
      </w:r>
    </w:p>
    <w:p w14:paraId="04E90F35" w14:textId="412F11E7" w:rsidR="00D844D6" w:rsidRDefault="00D844D6">
      <w:pPr>
        <w:pStyle w:val="TOC2"/>
        <w:rPr>
          <w:rFonts w:asciiTheme="minorHAnsi" w:eastAsiaTheme="minorEastAsia" w:hAnsiTheme="minorHAnsi" w:cstheme="minorBidi"/>
          <w:b w:val="0"/>
          <w:noProof/>
          <w:kern w:val="2"/>
          <w:szCs w:val="24"/>
          <w:lang w:eastAsia="en-AU"/>
          <w14:ligatures w14:val="standardContextual"/>
        </w:rPr>
      </w:pPr>
      <w:r>
        <w:rPr>
          <w:noProof/>
        </w:rPr>
        <w:t>Impact on local councils</w:t>
      </w:r>
      <w:r>
        <w:rPr>
          <w:noProof/>
        </w:rPr>
        <w:tab/>
      </w:r>
      <w:r>
        <w:rPr>
          <w:noProof/>
        </w:rPr>
        <w:fldChar w:fldCharType="begin"/>
      </w:r>
      <w:r>
        <w:rPr>
          <w:noProof/>
        </w:rPr>
        <w:instrText xml:space="preserve"> PAGEREF _Toc206597951 \h </w:instrText>
      </w:r>
      <w:r>
        <w:rPr>
          <w:noProof/>
        </w:rPr>
      </w:r>
      <w:r>
        <w:rPr>
          <w:noProof/>
        </w:rPr>
        <w:fldChar w:fldCharType="separate"/>
      </w:r>
      <w:r w:rsidR="00402A33">
        <w:rPr>
          <w:noProof/>
        </w:rPr>
        <w:t>60</w:t>
      </w:r>
      <w:r>
        <w:rPr>
          <w:noProof/>
        </w:rPr>
        <w:fldChar w:fldCharType="end"/>
      </w:r>
    </w:p>
    <w:p w14:paraId="7BF921B1" w14:textId="23515B20" w:rsidR="00D844D6" w:rsidRDefault="00D844D6">
      <w:pPr>
        <w:pStyle w:val="TOC2"/>
        <w:rPr>
          <w:rFonts w:asciiTheme="minorHAnsi" w:eastAsiaTheme="minorEastAsia" w:hAnsiTheme="minorHAnsi" w:cstheme="minorBidi"/>
          <w:b w:val="0"/>
          <w:noProof/>
          <w:kern w:val="2"/>
          <w:szCs w:val="24"/>
          <w:lang w:eastAsia="en-AU"/>
          <w14:ligatures w14:val="standardContextual"/>
        </w:rPr>
      </w:pPr>
      <w:r>
        <w:rPr>
          <w:noProof/>
        </w:rPr>
        <w:t>Committee comment</w:t>
      </w:r>
      <w:r>
        <w:rPr>
          <w:noProof/>
        </w:rPr>
        <w:tab/>
      </w:r>
      <w:r>
        <w:rPr>
          <w:noProof/>
        </w:rPr>
        <w:fldChar w:fldCharType="begin"/>
      </w:r>
      <w:r>
        <w:rPr>
          <w:noProof/>
        </w:rPr>
        <w:instrText xml:space="preserve"> PAGEREF _Toc206597952 \h </w:instrText>
      </w:r>
      <w:r>
        <w:rPr>
          <w:noProof/>
        </w:rPr>
      </w:r>
      <w:r>
        <w:rPr>
          <w:noProof/>
        </w:rPr>
        <w:fldChar w:fldCharType="separate"/>
      </w:r>
      <w:r w:rsidR="00402A33">
        <w:rPr>
          <w:noProof/>
        </w:rPr>
        <w:t>61</w:t>
      </w:r>
      <w:r>
        <w:rPr>
          <w:noProof/>
        </w:rPr>
        <w:fldChar w:fldCharType="end"/>
      </w:r>
    </w:p>
    <w:p w14:paraId="1F8E8168" w14:textId="3BF8CEBA" w:rsidR="00D844D6" w:rsidRDefault="00D844D6">
      <w:pPr>
        <w:pStyle w:val="TOC1"/>
        <w:rPr>
          <w:rFonts w:asciiTheme="minorHAnsi" w:eastAsiaTheme="minorEastAsia" w:hAnsiTheme="minorHAnsi" w:cstheme="minorBidi"/>
          <w:b w:val="0"/>
          <w:noProof/>
          <w:kern w:val="2"/>
          <w:szCs w:val="24"/>
          <w:lang w:eastAsia="en-AU"/>
          <w14:ligatures w14:val="standardContextual"/>
        </w:rPr>
      </w:pPr>
      <w:r w:rsidRPr="000877DE">
        <w:rPr>
          <w:noProof/>
          <w:lang w:val="en-US"/>
        </w:rPr>
        <w:t>Appendix 1</w:t>
      </w:r>
      <w:r>
        <w:rPr>
          <w:rFonts w:asciiTheme="minorHAnsi" w:eastAsiaTheme="minorEastAsia" w:hAnsiTheme="minorHAnsi" w:cstheme="minorBidi"/>
          <w:b w:val="0"/>
          <w:noProof/>
          <w:kern w:val="2"/>
          <w:szCs w:val="24"/>
          <w:lang w:eastAsia="en-AU"/>
          <w14:ligatures w14:val="standardContextual"/>
        </w:rPr>
        <w:tab/>
      </w:r>
      <w:r w:rsidRPr="000877DE">
        <w:rPr>
          <w:noProof/>
          <w:lang w:val="en-US"/>
        </w:rPr>
        <w:t>Submissions</w:t>
      </w:r>
      <w:r>
        <w:rPr>
          <w:noProof/>
        </w:rPr>
        <w:tab/>
      </w:r>
      <w:r>
        <w:rPr>
          <w:noProof/>
        </w:rPr>
        <w:fldChar w:fldCharType="begin"/>
      </w:r>
      <w:r>
        <w:rPr>
          <w:noProof/>
        </w:rPr>
        <w:instrText xml:space="preserve"> PAGEREF _Toc206597953 \h </w:instrText>
      </w:r>
      <w:r>
        <w:rPr>
          <w:noProof/>
        </w:rPr>
      </w:r>
      <w:r>
        <w:rPr>
          <w:noProof/>
        </w:rPr>
        <w:fldChar w:fldCharType="separate"/>
      </w:r>
      <w:r w:rsidR="00402A33">
        <w:rPr>
          <w:noProof/>
        </w:rPr>
        <w:t>63</w:t>
      </w:r>
      <w:r>
        <w:rPr>
          <w:noProof/>
        </w:rPr>
        <w:fldChar w:fldCharType="end"/>
      </w:r>
    </w:p>
    <w:p w14:paraId="3907413B" w14:textId="7B5508C2" w:rsidR="00D844D6" w:rsidRDefault="00D844D6">
      <w:pPr>
        <w:pStyle w:val="TOC1"/>
        <w:rPr>
          <w:rFonts w:asciiTheme="minorHAnsi" w:eastAsiaTheme="minorEastAsia" w:hAnsiTheme="minorHAnsi" w:cstheme="minorBidi"/>
          <w:b w:val="0"/>
          <w:noProof/>
          <w:kern w:val="2"/>
          <w:szCs w:val="24"/>
          <w:lang w:eastAsia="en-AU"/>
          <w14:ligatures w14:val="standardContextual"/>
        </w:rPr>
      </w:pPr>
      <w:r w:rsidRPr="000877DE">
        <w:rPr>
          <w:noProof/>
          <w:lang w:val="en-US"/>
        </w:rPr>
        <w:t>Appendix 2</w:t>
      </w:r>
      <w:r>
        <w:rPr>
          <w:rFonts w:asciiTheme="minorHAnsi" w:eastAsiaTheme="minorEastAsia" w:hAnsiTheme="minorHAnsi" w:cstheme="minorBidi"/>
          <w:b w:val="0"/>
          <w:noProof/>
          <w:kern w:val="2"/>
          <w:szCs w:val="24"/>
          <w:lang w:eastAsia="en-AU"/>
          <w14:ligatures w14:val="standardContextual"/>
        </w:rPr>
        <w:tab/>
      </w:r>
      <w:r w:rsidRPr="000877DE">
        <w:rPr>
          <w:noProof/>
          <w:lang w:val="en-US"/>
        </w:rPr>
        <w:t>Witnesses at hearings</w:t>
      </w:r>
      <w:r>
        <w:rPr>
          <w:noProof/>
        </w:rPr>
        <w:tab/>
      </w:r>
      <w:r>
        <w:rPr>
          <w:noProof/>
        </w:rPr>
        <w:fldChar w:fldCharType="begin"/>
      </w:r>
      <w:r>
        <w:rPr>
          <w:noProof/>
        </w:rPr>
        <w:instrText xml:space="preserve"> PAGEREF _Toc206597954 \h </w:instrText>
      </w:r>
      <w:r>
        <w:rPr>
          <w:noProof/>
        </w:rPr>
      </w:r>
      <w:r>
        <w:rPr>
          <w:noProof/>
        </w:rPr>
        <w:fldChar w:fldCharType="separate"/>
      </w:r>
      <w:r w:rsidR="00402A33">
        <w:rPr>
          <w:noProof/>
        </w:rPr>
        <w:t>68</w:t>
      </w:r>
      <w:r>
        <w:rPr>
          <w:noProof/>
        </w:rPr>
        <w:fldChar w:fldCharType="end"/>
      </w:r>
    </w:p>
    <w:p w14:paraId="665E5517" w14:textId="4BC40299" w:rsidR="00D844D6" w:rsidRDefault="00D844D6">
      <w:pPr>
        <w:pStyle w:val="TOC1"/>
        <w:rPr>
          <w:rFonts w:asciiTheme="minorHAnsi" w:eastAsiaTheme="minorEastAsia" w:hAnsiTheme="minorHAnsi" w:cstheme="minorBidi"/>
          <w:b w:val="0"/>
          <w:noProof/>
          <w:kern w:val="2"/>
          <w:szCs w:val="24"/>
          <w:lang w:eastAsia="en-AU"/>
          <w14:ligatures w14:val="standardContextual"/>
        </w:rPr>
      </w:pPr>
      <w:r>
        <w:rPr>
          <w:noProof/>
        </w:rPr>
        <w:t>Appendix 3</w:t>
      </w:r>
      <w:r>
        <w:rPr>
          <w:rFonts w:asciiTheme="minorHAnsi" w:eastAsiaTheme="minorEastAsia" w:hAnsiTheme="minorHAnsi" w:cstheme="minorBidi"/>
          <w:b w:val="0"/>
          <w:noProof/>
          <w:kern w:val="2"/>
          <w:szCs w:val="24"/>
          <w:lang w:eastAsia="en-AU"/>
          <w14:ligatures w14:val="standardContextual"/>
        </w:rPr>
        <w:tab/>
      </w:r>
      <w:r>
        <w:rPr>
          <w:noProof/>
        </w:rPr>
        <w:t>Minutes</w:t>
      </w:r>
      <w:r>
        <w:rPr>
          <w:noProof/>
        </w:rPr>
        <w:tab/>
      </w:r>
      <w:r>
        <w:rPr>
          <w:noProof/>
        </w:rPr>
        <w:fldChar w:fldCharType="begin"/>
      </w:r>
      <w:r>
        <w:rPr>
          <w:noProof/>
        </w:rPr>
        <w:instrText xml:space="preserve"> PAGEREF _Toc206597955 \h </w:instrText>
      </w:r>
      <w:r>
        <w:rPr>
          <w:noProof/>
        </w:rPr>
      </w:r>
      <w:r>
        <w:rPr>
          <w:noProof/>
        </w:rPr>
        <w:fldChar w:fldCharType="separate"/>
      </w:r>
      <w:r w:rsidR="00402A33">
        <w:rPr>
          <w:noProof/>
        </w:rPr>
        <w:t>71</w:t>
      </w:r>
      <w:r>
        <w:rPr>
          <w:noProof/>
        </w:rPr>
        <w:fldChar w:fldCharType="end"/>
      </w:r>
    </w:p>
    <w:p w14:paraId="4BF33955" w14:textId="761748A3" w:rsidR="00D844D6" w:rsidRDefault="00D844D6">
      <w:pPr>
        <w:pStyle w:val="TOC1"/>
        <w:rPr>
          <w:rFonts w:asciiTheme="minorHAnsi" w:eastAsiaTheme="minorEastAsia" w:hAnsiTheme="minorHAnsi" w:cstheme="minorBidi"/>
          <w:b w:val="0"/>
          <w:noProof/>
          <w:kern w:val="2"/>
          <w:szCs w:val="24"/>
          <w:lang w:eastAsia="en-AU"/>
          <w14:ligatures w14:val="standardContextual"/>
        </w:rPr>
      </w:pPr>
      <w:r>
        <w:rPr>
          <w:noProof/>
        </w:rPr>
        <w:t>Appendix 4</w:t>
      </w:r>
      <w:r>
        <w:rPr>
          <w:rFonts w:asciiTheme="minorHAnsi" w:eastAsiaTheme="minorEastAsia" w:hAnsiTheme="minorHAnsi" w:cstheme="minorBidi"/>
          <w:b w:val="0"/>
          <w:noProof/>
          <w:kern w:val="2"/>
          <w:szCs w:val="24"/>
          <w:lang w:eastAsia="en-AU"/>
          <w14:ligatures w14:val="standardContextual"/>
        </w:rPr>
        <w:tab/>
      </w:r>
      <w:r>
        <w:rPr>
          <w:noProof/>
        </w:rPr>
        <w:t>Dissenting statements</w:t>
      </w:r>
      <w:r>
        <w:rPr>
          <w:noProof/>
        </w:rPr>
        <w:tab/>
      </w:r>
      <w:r>
        <w:rPr>
          <w:noProof/>
        </w:rPr>
        <w:fldChar w:fldCharType="begin"/>
      </w:r>
      <w:r>
        <w:rPr>
          <w:noProof/>
        </w:rPr>
        <w:instrText xml:space="preserve"> PAGEREF _Toc206597956 \h </w:instrText>
      </w:r>
      <w:r>
        <w:rPr>
          <w:noProof/>
        </w:rPr>
      </w:r>
      <w:r>
        <w:rPr>
          <w:noProof/>
        </w:rPr>
        <w:fldChar w:fldCharType="separate"/>
      </w:r>
      <w:r w:rsidR="00402A33">
        <w:rPr>
          <w:noProof/>
        </w:rPr>
        <w:t>114</w:t>
      </w:r>
      <w:r>
        <w:rPr>
          <w:noProof/>
        </w:rPr>
        <w:fldChar w:fldCharType="end"/>
      </w:r>
    </w:p>
    <w:p w14:paraId="4FEB1BF8" w14:textId="4CEB53E2" w:rsidR="005201BB" w:rsidRPr="005201BB" w:rsidRDefault="0020142C" w:rsidP="005201BB">
      <w:pPr>
        <w:pStyle w:val="InitialTitle"/>
        <w:rPr>
          <w:sz w:val="12"/>
          <w:szCs w:val="12"/>
        </w:rPr>
      </w:pPr>
      <w:r>
        <w:fldChar w:fldCharType="end"/>
      </w:r>
      <w:bookmarkStart w:id="9" w:name="TofR"/>
      <w:bookmarkStart w:id="10" w:name="AllTofR"/>
      <w:bookmarkEnd w:id="7"/>
      <w:bookmarkEnd w:id="9"/>
    </w:p>
    <w:p w14:paraId="1D9B12B8" w14:textId="099CCBBE" w:rsidR="0020142C" w:rsidRPr="007A6EE0" w:rsidRDefault="0020142C" w:rsidP="005201BB">
      <w:pPr>
        <w:pStyle w:val="InitialTitle"/>
      </w:pPr>
      <w:bookmarkStart w:id="11" w:name="_Toc206597890"/>
      <w:r w:rsidRPr="007A6EE0">
        <w:t>Terms of reference</w:t>
      </w:r>
      <w:bookmarkEnd w:id="11"/>
    </w:p>
    <w:p w14:paraId="6129EB38" w14:textId="77777777" w:rsidR="0020142C" w:rsidRPr="00C42B02" w:rsidRDefault="0020142C" w:rsidP="00506CD3">
      <w:pPr>
        <w:tabs>
          <w:tab w:val="left" w:pos="1701"/>
          <w:tab w:val="left" w:pos="2268"/>
        </w:tabs>
        <w:spacing w:after="120"/>
        <w:jc w:val="both"/>
        <w:rPr>
          <w:sz w:val="24"/>
          <w:szCs w:val="24"/>
          <w:lang w:val="en-US"/>
        </w:rPr>
      </w:pPr>
      <w:r w:rsidRPr="007A7B8C">
        <w:rPr>
          <w:sz w:val="24"/>
          <w:szCs w:val="24"/>
          <w:lang w:val="en-US"/>
        </w:rPr>
        <w:t>That Portfolio Committee No. 4 - Regional NSW inquire into and report on the impact of Renewable Energy Zones (REZ) on rural and regional communities and industries in New South Wales, and in particular:</w:t>
      </w:r>
    </w:p>
    <w:p w14:paraId="20319D09" w14:textId="77777777" w:rsidR="0020142C" w:rsidRPr="00AD64B7" w:rsidRDefault="0020142C" w:rsidP="0020142C">
      <w:pPr>
        <w:pStyle w:val="ListParagraph"/>
        <w:numPr>
          <w:ilvl w:val="0"/>
          <w:numId w:val="24"/>
        </w:numPr>
        <w:tabs>
          <w:tab w:val="left" w:pos="567"/>
          <w:tab w:val="left" w:pos="1134"/>
          <w:tab w:val="left" w:pos="1701"/>
          <w:tab w:val="left" w:pos="2268"/>
        </w:tabs>
        <w:spacing w:before="120" w:after="120"/>
        <w:ind w:left="1134" w:hanging="567"/>
        <w:contextualSpacing w:val="0"/>
        <w:jc w:val="both"/>
        <w:rPr>
          <w:rFonts w:ascii="Garamond" w:hAnsi="Garamond"/>
          <w:sz w:val="24"/>
          <w:szCs w:val="24"/>
        </w:rPr>
      </w:pPr>
      <w:r w:rsidRPr="00A365A8">
        <w:rPr>
          <w:rFonts w:ascii="Garamond" w:hAnsi="Garamond"/>
          <w:sz w:val="24"/>
          <w:szCs w:val="24"/>
        </w:rPr>
        <w:t>current</w:t>
      </w:r>
      <w:r w:rsidRPr="004E6F12">
        <w:rPr>
          <w:rFonts w:ascii="Garamond" w:hAnsi="Garamond"/>
          <w:sz w:val="24"/>
          <w:szCs w:val="24"/>
        </w:rPr>
        <w:t xml:space="preserve"> and projected socioeconomic, cultural, agricultural and environmental impacts of projects within renewable energy zones in New South Wales including the cumulative impacts</w:t>
      </w:r>
    </w:p>
    <w:p w14:paraId="2A622602" w14:textId="77777777" w:rsidR="0020142C" w:rsidRPr="0042756D" w:rsidRDefault="0020142C" w:rsidP="0020142C">
      <w:pPr>
        <w:pStyle w:val="ListParagraph"/>
        <w:numPr>
          <w:ilvl w:val="0"/>
          <w:numId w:val="24"/>
        </w:numPr>
        <w:tabs>
          <w:tab w:val="left" w:pos="567"/>
          <w:tab w:val="left" w:pos="1134"/>
          <w:tab w:val="left" w:pos="1701"/>
          <w:tab w:val="left" w:pos="2268"/>
        </w:tabs>
        <w:spacing w:before="120" w:after="120"/>
        <w:ind w:left="1134" w:hanging="567"/>
        <w:contextualSpacing w:val="0"/>
        <w:jc w:val="both"/>
        <w:rPr>
          <w:rFonts w:ascii="Garamond" w:hAnsi="Garamond"/>
          <w:sz w:val="24"/>
          <w:szCs w:val="24"/>
        </w:rPr>
      </w:pPr>
      <w:r w:rsidRPr="00A365A8">
        <w:rPr>
          <w:rFonts w:ascii="Garamond" w:hAnsi="Garamond"/>
          <w:sz w:val="24"/>
          <w:szCs w:val="24"/>
        </w:rPr>
        <w:t>current</w:t>
      </w:r>
      <w:r w:rsidRPr="007C148F">
        <w:rPr>
          <w:rFonts w:ascii="Garamond" w:hAnsi="Garamond"/>
          <w:sz w:val="24"/>
          <w:szCs w:val="24"/>
        </w:rPr>
        <w:t xml:space="preserve"> and projected considerations needed with regards to fire risk, management and containment and potential implications on insurance for land holders and/or project proponents in and around Renewable Energy Zones</w:t>
      </w:r>
    </w:p>
    <w:p w14:paraId="1258D5FF" w14:textId="77777777" w:rsidR="0020142C" w:rsidRPr="00135F69" w:rsidRDefault="0020142C" w:rsidP="0020142C">
      <w:pPr>
        <w:pStyle w:val="ListParagraph"/>
        <w:numPr>
          <w:ilvl w:val="0"/>
          <w:numId w:val="24"/>
        </w:numPr>
        <w:tabs>
          <w:tab w:val="left" w:pos="567"/>
          <w:tab w:val="left" w:pos="1134"/>
          <w:tab w:val="left" w:pos="1701"/>
          <w:tab w:val="left" w:pos="2268"/>
        </w:tabs>
        <w:spacing w:before="120" w:after="120"/>
        <w:ind w:left="1134" w:hanging="567"/>
        <w:contextualSpacing w:val="0"/>
        <w:jc w:val="both"/>
        <w:rPr>
          <w:rFonts w:ascii="Garamond" w:hAnsi="Garamond"/>
          <w:sz w:val="24"/>
          <w:szCs w:val="24"/>
        </w:rPr>
      </w:pPr>
      <w:r w:rsidRPr="00135F69">
        <w:rPr>
          <w:rFonts w:ascii="Garamond" w:hAnsi="Garamond"/>
          <w:sz w:val="24"/>
          <w:szCs w:val="24"/>
        </w:rPr>
        <w:t xml:space="preserve">the </w:t>
      </w:r>
      <w:r w:rsidRPr="003D76D2">
        <w:rPr>
          <w:rFonts w:ascii="Garamond" w:hAnsi="Garamond"/>
          <w:sz w:val="24"/>
          <w:szCs w:val="24"/>
        </w:rPr>
        <w:t>historical, current and projected future financial costs associated with construction and maintenance of large scale projects within Renewable Energy Zones</w:t>
      </w:r>
    </w:p>
    <w:p w14:paraId="7516651C" w14:textId="77777777" w:rsidR="0020142C" w:rsidRDefault="0020142C" w:rsidP="0020142C">
      <w:pPr>
        <w:pStyle w:val="ListParagraph"/>
        <w:numPr>
          <w:ilvl w:val="0"/>
          <w:numId w:val="24"/>
        </w:numPr>
        <w:tabs>
          <w:tab w:val="left" w:pos="567"/>
          <w:tab w:val="left" w:pos="1134"/>
          <w:tab w:val="left" w:pos="1701"/>
          <w:tab w:val="left" w:pos="2268"/>
        </w:tabs>
        <w:spacing w:before="120" w:after="120"/>
        <w:ind w:left="1134" w:hanging="567"/>
        <w:contextualSpacing w:val="0"/>
        <w:jc w:val="both"/>
        <w:rPr>
          <w:rFonts w:ascii="Garamond" w:hAnsi="Garamond"/>
          <w:sz w:val="24"/>
          <w:szCs w:val="24"/>
        </w:rPr>
      </w:pPr>
      <w:r w:rsidRPr="00F20D23">
        <w:rPr>
          <w:rFonts w:ascii="Garamond" w:hAnsi="Garamond"/>
          <w:sz w:val="24"/>
          <w:szCs w:val="24"/>
        </w:rPr>
        <w:t xml:space="preserve">proposed compensation to regional </w:t>
      </w:r>
      <w:r>
        <w:rPr>
          <w:rFonts w:ascii="Garamond" w:hAnsi="Garamond"/>
          <w:sz w:val="24"/>
          <w:szCs w:val="24"/>
        </w:rPr>
        <w:t>New South Wales</w:t>
      </w:r>
      <w:r w:rsidRPr="00F20D23">
        <w:rPr>
          <w:rFonts w:ascii="Garamond" w:hAnsi="Garamond"/>
          <w:sz w:val="24"/>
          <w:szCs w:val="24"/>
        </w:rPr>
        <w:t xml:space="preserve"> residents impacted by Renewable Energy Zone transmission lines</w:t>
      </w:r>
      <w:r>
        <w:rPr>
          <w:rFonts w:ascii="Garamond" w:hAnsi="Garamond"/>
          <w:sz w:val="24"/>
          <w:szCs w:val="24"/>
        </w:rPr>
        <w:t>:</w:t>
      </w:r>
    </w:p>
    <w:p w14:paraId="7731DC54" w14:textId="77777777" w:rsidR="0020142C" w:rsidRPr="00F20D23" w:rsidRDefault="0020142C">
      <w:pPr>
        <w:pStyle w:val="ListParagraph"/>
        <w:tabs>
          <w:tab w:val="left" w:pos="567"/>
          <w:tab w:val="left" w:pos="1134"/>
          <w:tab w:val="left" w:pos="1701"/>
          <w:tab w:val="left" w:pos="2268"/>
        </w:tabs>
        <w:spacing w:before="120" w:after="120"/>
        <w:ind w:left="1701" w:hanging="567"/>
        <w:contextualSpacing w:val="0"/>
        <w:jc w:val="both"/>
        <w:rPr>
          <w:rFonts w:ascii="Garamond" w:hAnsi="Garamond"/>
          <w:sz w:val="24"/>
          <w:szCs w:val="24"/>
        </w:rPr>
      </w:pPr>
      <w:r w:rsidRPr="00F20D23">
        <w:rPr>
          <w:rFonts w:ascii="Garamond" w:hAnsi="Garamond"/>
          <w:sz w:val="24"/>
          <w:szCs w:val="24"/>
        </w:rPr>
        <w:t>(i)</w:t>
      </w:r>
      <w:r>
        <w:tab/>
      </w:r>
      <w:r w:rsidRPr="00D46D13">
        <w:rPr>
          <w:rFonts w:ascii="Garamond" w:hAnsi="Garamond"/>
          <w:sz w:val="24"/>
          <w:szCs w:val="24"/>
        </w:rPr>
        <w:t>adequacy of compensation currently being offered for hosting transmission lines</w:t>
      </w:r>
    </w:p>
    <w:p w14:paraId="4EDE77C7" w14:textId="77777777" w:rsidR="0020142C" w:rsidRDefault="0020142C">
      <w:pPr>
        <w:pStyle w:val="ListParagraph"/>
        <w:tabs>
          <w:tab w:val="left" w:pos="567"/>
          <w:tab w:val="left" w:pos="1134"/>
          <w:tab w:val="left" w:pos="1701"/>
          <w:tab w:val="left" w:pos="2268"/>
        </w:tabs>
        <w:spacing w:before="120" w:after="120"/>
        <w:ind w:left="1701" w:hanging="567"/>
        <w:contextualSpacing w:val="0"/>
        <w:jc w:val="both"/>
        <w:rPr>
          <w:rFonts w:ascii="Garamond" w:hAnsi="Garamond"/>
          <w:sz w:val="24"/>
          <w:szCs w:val="24"/>
        </w:rPr>
      </w:pPr>
      <w:r>
        <w:rPr>
          <w:rFonts w:ascii="Garamond" w:hAnsi="Garamond"/>
          <w:sz w:val="24"/>
          <w:szCs w:val="24"/>
        </w:rPr>
        <w:t>(</w:t>
      </w:r>
      <w:r w:rsidRPr="007D2411">
        <w:rPr>
          <w:rFonts w:ascii="Garamond" w:hAnsi="Garamond"/>
          <w:sz w:val="24"/>
          <w:szCs w:val="24"/>
        </w:rPr>
        <w:t>ii</w:t>
      </w:r>
      <w:r>
        <w:rPr>
          <w:rFonts w:ascii="Garamond" w:hAnsi="Garamond"/>
          <w:sz w:val="24"/>
          <w:szCs w:val="24"/>
        </w:rPr>
        <w:t>)</w:t>
      </w:r>
      <w:r>
        <w:rPr>
          <w:rFonts w:ascii="Garamond" w:hAnsi="Garamond"/>
          <w:sz w:val="24"/>
          <w:szCs w:val="24"/>
        </w:rPr>
        <w:tab/>
      </w:r>
      <w:r w:rsidRPr="00135CB4">
        <w:rPr>
          <w:rFonts w:ascii="Garamond" w:hAnsi="Garamond"/>
          <w:sz w:val="24"/>
          <w:szCs w:val="24"/>
        </w:rPr>
        <w:t>adequacy of the shared benefits being offered to neighbours of large scale renewable projects</w:t>
      </w:r>
    </w:p>
    <w:p w14:paraId="47A5F179" w14:textId="77777777" w:rsidR="0020142C" w:rsidRDefault="0020142C">
      <w:pPr>
        <w:pStyle w:val="ListParagraph"/>
        <w:tabs>
          <w:tab w:val="left" w:pos="567"/>
          <w:tab w:val="left" w:pos="1134"/>
          <w:tab w:val="left" w:pos="1701"/>
          <w:tab w:val="left" w:pos="2268"/>
        </w:tabs>
        <w:spacing w:before="120" w:after="120"/>
        <w:ind w:left="1701" w:hanging="567"/>
        <w:contextualSpacing w:val="0"/>
        <w:jc w:val="both"/>
        <w:rPr>
          <w:rFonts w:ascii="Garamond" w:hAnsi="Garamond"/>
          <w:sz w:val="24"/>
          <w:szCs w:val="24"/>
        </w:rPr>
      </w:pPr>
      <w:r>
        <w:rPr>
          <w:rFonts w:ascii="Garamond" w:hAnsi="Garamond"/>
          <w:sz w:val="24"/>
          <w:szCs w:val="24"/>
        </w:rPr>
        <w:t>(iii)</w:t>
      </w:r>
      <w:r>
        <w:rPr>
          <w:rFonts w:ascii="Garamond" w:hAnsi="Garamond"/>
          <w:sz w:val="24"/>
          <w:szCs w:val="24"/>
        </w:rPr>
        <w:tab/>
      </w:r>
      <w:r w:rsidRPr="00E72BCD">
        <w:rPr>
          <w:rFonts w:ascii="Garamond" w:hAnsi="Garamond"/>
          <w:sz w:val="24"/>
          <w:szCs w:val="24"/>
        </w:rPr>
        <w:t xml:space="preserve">financial </w:t>
      </w:r>
      <w:r w:rsidRPr="00924C8D">
        <w:rPr>
          <w:rFonts w:ascii="Garamond" w:hAnsi="Garamond"/>
          <w:sz w:val="24"/>
          <w:szCs w:val="24"/>
        </w:rPr>
        <w:t xml:space="preserve">impact of compensation on the state's economy </w:t>
      </w:r>
    </w:p>
    <w:p w14:paraId="442D832D" w14:textId="77777777" w:rsidR="0020142C" w:rsidRPr="001145F4" w:rsidRDefault="0020142C">
      <w:pPr>
        <w:pStyle w:val="ListParagraph"/>
        <w:tabs>
          <w:tab w:val="left" w:pos="567"/>
          <w:tab w:val="left" w:pos="1134"/>
          <w:tab w:val="left" w:pos="1701"/>
          <w:tab w:val="left" w:pos="2268"/>
        </w:tabs>
        <w:spacing w:before="120" w:after="120"/>
        <w:ind w:left="1701" w:hanging="567"/>
        <w:contextualSpacing w:val="0"/>
        <w:jc w:val="both"/>
        <w:rPr>
          <w:rFonts w:ascii="Garamond" w:hAnsi="Garamond"/>
          <w:sz w:val="24"/>
          <w:szCs w:val="24"/>
        </w:rPr>
      </w:pPr>
      <w:r>
        <w:rPr>
          <w:rFonts w:ascii="Garamond" w:hAnsi="Garamond"/>
          <w:sz w:val="24"/>
          <w:szCs w:val="24"/>
        </w:rPr>
        <w:t>(iv)</w:t>
      </w:r>
      <w:r>
        <w:rPr>
          <w:rFonts w:ascii="Garamond" w:hAnsi="Garamond"/>
          <w:sz w:val="24"/>
          <w:szCs w:val="24"/>
        </w:rPr>
        <w:tab/>
        <w:t>t</w:t>
      </w:r>
      <w:r w:rsidRPr="007D2411">
        <w:rPr>
          <w:rFonts w:ascii="Garamond" w:hAnsi="Garamond"/>
          <w:sz w:val="24"/>
          <w:szCs w:val="24"/>
        </w:rPr>
        <w:t xml:space="preserve">ax </w:t>
      </w:r>
      <w:r w:rsidRPr="00055AA1">
        <w:rPr>
          <w:rFonts w:ascii="Garamond" w:hAnsi="Garamond"/>
          <w:sz w:val="24"/>
          <w:szCs w:val="24"/>
        </w:rPr>
        <w:t>implications resulting from compensation received by impacted residents</w:t>
      </w:r>
    </w:p>
    <w:p w14:paraId="210E357C" w14:textId="77777777" w:rsidR="0020142C" w:rsidRPr="00475E66" w:rsidRDefault="0020142C" w:rsidP="0020142C">
      <w:pPr>
        <w:pStyle w:val="ListParagraph"/>
        <w:numPr>
          <w:ilvl w:val="0"/>
          <w:numId w:val="24"/>
        </w:numPr>
        <w:tabs>
          <w:tab w:val="left" w:pos="567"/>
          <w:tab w:val="left" w:pos="1134"/>
          <w:tab w:val="left" w:pos="1701"/>
          <w:tab w:val="left" w:pos="2268"/>
        </w:tabs>
        <w:spacing w:before="120" w:after="120"/>
        <w:ind w:left="1134" w:hanging="567"/>
        <w:contextualSpacing w:val="0"/>
        <w:jc w:val="both"/>
        <w:rPr>
          <w:rFonts w:ascii="Garamond" w:hAnsi="Garamond"/>
          <w:sz w:val="24"/>
          <w:szCs w:val="24"/>
        </w:rPr>
      </w:pPr>
      <w:r w:rsidRPr="003A3AC8">
        <w:rPr>
          <w:rFonts w:ascii="Garamond" w:hAnsi="Garamond"/>
          <w:sz w:val="24"/>
          <w:szCs w:val="24"/>
        </w:rPr>
        <w:t>adequacy, and management of voluntary planning agreements and payments made to the LGAs impacted by Renewable Energy Zones</w:t>
      </w:r>
    </w:p>
    <w:p w14:paraId="39268B3F" w14:textId="77777777" w:rsidR="0020142C" w:rsidRPr="00112AA7" w:rsidRDefault="0020142C" w:rsidP="0020142C">
      <w:pPr>
        <w:pStyle w:val="ListParagraph"/>
        <w:numPr>
          <w:ilvl w:val="0"/>
          <w:numId w:val="24"/>
        </w:numPr>
        <w:tabs>
          <w:tab w:val="left" w:pos="567"/>
          <w:tab w:val="left" w:pos="1134"/>
          <w:tab w:val="left" w:pos="1701"/>
          <w:tab w:val="left" w:pos="2268"/>
        </w:tabs>
        <w:spacing w:before="120" w:after="120"/>
        <w:ind w:left="1134" w:hanging="567"/>
        <w:contextualSpacing w:val="0"/>
        <w:jc w:val="both"/>
        <w:rPr>
          <w:rFonts w:ascii="Garamond" w:hAnsi="Garamond"/>
          <w:sz w:val="24"/>
          <w:szCs w:val="24"/>
        </w:rPr>
      </w:pPr>
      <w:r w:rsidRPr="00112AA7">
        <w:rPr>
          <w:rFonts w:ascii="Garamond" w:hAnsi="Garamond"/>
          <w:sz w:val="24"/>
          <w:szCs w:val="24"/>
        </w:rPr>
        <w:t xml:space="preserve">current and projected supply and demand levels of manufactured products, raw materials, and human resources required for completion of Renewable Energy Zones and their source </w:t>
      </w:r>
    </w:p>
    <w:p w14:paraId="16B8C861" w14:textId="77777777" w:rsidR="0020142C" w:rsidRDefault="0020142C" w:rsidP="0020142C">
      <w:pPr>
        <w:pStyle w:val="ListParagraph"/>
        <w:numPr>
          <w:ilvl w:val="0"/>
          <w:numId w:val="24"/>
        </w:numPr>
        <w:tabs>
          <w:tab w:val="left" w:pos="567"/>
          <w:tab w:val="left" w:pos="1134"/>
          <w:tab w:val="left" w:pos="1701"/>
          <w:tab w:val="left" w:pos="2268"/>
        </w:tabs>
        <w:spacing w:before="120" w:after="120"/>
        <w:ind w:left="1134" w:hanging="567"/>
        <w:contextualSpacing w:val="0"/>
        <w:jc w:val="both"/>
        <w:rPr>
          <w:rFonts w:ascii="Garamond" w:hAnsi="Garamond"/>
          <w:sz w:val="24"/>
          <w:szCs w:val="24"/>
        </w:rPr>
      </w:pPr>
      <w:r w:rsidRPr="002D5DFE">
        <w:rPr>
          <w:rFonts w:ascii="Garamond" w:hAnsi="Garamond"/>
          <w:sz w:val="24"/>
          <w:szCs w:val="24"/>
        </w:rPr>
        <w:t xml:space="preserve">projected impact on visitation to regional areas with renewable energy zones resulting from changes to land use </w:t>
      </w:r>
    </w:p>
    <w:p w14:paraId="49EBF892" w14:textId="77777777" w:rsidR="0020142C" w:rsidRPr="002D5DFE" w:rsidRDefault="0020142C" w:rsidP="0020142C">
      <w:pPr>
        <w:pStyle w:val="ListParagraph"/>
        <w:numPr>
          <w:ilvl w:val="0"/>
          <w:numId w:val="24"/>
        </w:numPr>
        <w:tabs>
          <w:tab w:val="left" w:pos="567"/>
          <w:tab w:val="left" w:pos="1134"/>
          <w:tab w:val="left" w:pos="1701"/>
          <w:tab w:val="left" w:pos="2268"/>
        </w:tabs>
        <w:spacing w:before="120" w:after="120"/>
        <w:ind w:left="1134" w:hanging="567"/>
        <w:contextualSpacing w:val="0"/>
        <w:jc w:val="both"/>
        <w:rPr>
          <w:rFonts w:ascii="Garamond" w:hAnsi="Garamond"/>
          <w:sz w:val="24"/>
          <w:szCs w:val="24"/>
        </w:rPr>
      </w:pPr>
      <w:r w:rsidRPr="00737BCC">
        <w:rPr>
          <w:rFonts w:ascii="Garamond" w:hAnsi="Garamond"/>
          <w:sz w:val="24"/>
          <w:szCs w:val="24"/>
        </w:rPr>
        <w:t>suitable alternatives to traditional renewable energy sources such as large-scale wind and</w:t>
      </w:r>
      <w:r>
        <w:rPr>
          <w:rFonts w:ascii="Garamond" w:hAnsi="Garamond"/>
          <w:sz w:val="24"/>
          <w:szCs w:val="24"/>
        </w:rPr>
        <w:t xml:space="preserve"> </w:t>
      </w:r>
      <w:r w:rsidRPr="00737BCC">
        <w:rPr>
          <w:rFonts w:ascii="Garamond" w:hAnsi="Garamond"/>
          <w:sz w:val="24"/>
          <w:szCs w:val="24"/>
        </w:rPr>
        <w:t>solar</w:t>
      </w:r>
    </w:p>
    <w:p w14:paraId="7CABCFE1" w14:textId="77777777" w:rsidR="0020142C" w:rsidRPr="00A64EA8" w:rsidRDefault="0020142C" w:rsidP="0020142C">
      <w:pPr>
        <w:pStyle w:val="ListParagraph"/>
        <w:numPr>
          <w:ilvl w:val="0"/>
          <w:numId w:val="24"/>
        </w:numPr>
        <w:tabs>
          <w:tab w:val="left" w:pos="567"/>
          <w:tab w:val="left" w:pos="1134"/>
          <w:tab w:val="left" w:pos="1701"/>
          <w:tab w:val="left" w:pos="2268"/>
        </w:tabs>
        <w:spacing w:before="120" w:after="120"/>
        <w:ind w:left="1134" w:hanging="567"/>
        <w:contextualSpacing w:val="0"/>
        <w:jc w:val="both"/>
        <w:rPr>
          <w:rFonts w:ascii="Garamond" w:hAnsi="Garamond"/>
          <w:sz w:val="24"/>
          <w:szCs w:val="24"/>
        </w:rPr>
      </w:pPr>
      <w:r w:rsidRPr="00C6676F">
        <w:rPr>
          <w:rFonts w:ascii="Garamond" w:hAnsi="Garamond"/>
          <w:sz w:val="24"/>
          <w:szCs w:val="24"/>
        </w:rPr>
        <w:t>adequacy of community consultation and engagement in the development of Renewable Energy Zones, and associated projects</w:t>
      </w:r>
    </w:p>
    <w:p w14:paraId="6652D895" w14:textId="77777777" w:rsidR="0020142C" w:rsidRDefault="0020142C" w:rsidP="0020142C">
      <w:pPr>
        <w:pStyle w:val="ListParagraph"/>
        <w:numPr>
          <w:ilvl w:val="0"/>
          <w:numId w:val="24"/>
        </w:numPr>
        <w:tabs>
          <w:tab w:val="left" w:pos="567"/>
          <w:tab w:val="left" w:pos="1134"/>
          <w:tab w:val="left" w:pos="1701"/>
          <w:tab w:val="left" w:pos="2268"/>
        </w:tabs>
        <w:spacing w:before="120" w:after="120"/>
        <w:ind w:left="1134" w:hanging="567"/>
        <w:contextualSpacing w:val="0"/>
        <w:jc w:val="both"/>
        <w:rPr>
          <w:rFonts w:ascii="Garamond" w:hAnsi="Garamond"/>
          <w:sz w:val="24"/>
          <w:szCs w:val="24"/>
        </w:rPr>
      </w:pPr>
      <w:r w:rsidRPr="00E25F79">
        <w:rPr>
          <w:rFonts w:ascii="Garamond" w:hAnsi="Garamond"/>
          <w:sz w:val="24"/>
          <w:szCs w:val="24"/>
        </w:rPr>
        <w:t>how decommissioning bonds are currently managed and should be managed as part of large scale renewable projects</w:t>
      </w:r>
    </w:p>
    <w:p w14:paraId="134BB10F" w14:textId="77777777" w:rsidR="0020142C" w:rsidRPr="00A64EA8" w:rsidRDefault="0020142C" w:rsidP="0020142C">
      <w:pPr>
        <w:pStyle w:val="ListParagraph"/>
        <w:numPr>
          <w:ilvl w:val="0"/>
          <w:numId w:val="24"/>
        </w:numPr>
        <w:tabs>
          <w:tab w:val="left" w:pos="567"/>
          <w:tab w:val="left" w:pos="1134"/>
          <w:tab w:val="left" w:pos="1701"/>
          <w:tab w:val="left" w:pos="2268"/>
        </w:tabs>
        <w:spacing w:before="120" w:after="120"/>
        <w:ind w:left="1134" w:hanging="567"/>
        <w:contextualSpacing w:val="0"/>
        <w:jc w:val="both"/>
        <w:rPr>
          <w:rFonts w:ascii="Garamond" w:hAnsi="Garamond"/>
          <w:sz w:val="24"/>
          <w:szCs w:val="24"/>
        </w:rPr>
      </w:pPr>
      <w:r w:rsidRPr="007B5532">
        <w:rPr>
          <w:rFonts w:ascii="Garamond" w:hAnsi="Garamond"/>
          <w:sz w:val="24"/>
          <w:szCs w:val="24"/>
        </w:rPr>
        <w:t>the role and responsibility of the Net Zero Commission and Commissioner in addressing matters set out above</w:t>
      </w:r>
      <w:r>
        <w:rPr>
          <w:rFonts w:ascii="Garamond" w:hAnsi="Garamond"/>
          <w:sz w:val="24"/>
          <w:szCs w:val="24"/>
        </w:rPr>
        <w:t xml:space="preserve">, and </w:t>
      </w:r>
    </w:p>
    <w:p w14:paraId="59D459A0" w14:textId="77777777" w:rsidR="0020142C" w:rsidRPr="00A64EA8" w:rsidRDefault="0020142C" w:rsidP="0020142C">
      <w:pPr>
        <w:pStyle w:val="ListParagraph"/>
        <w:numPr>
          <w:ilvl w:val="0"/>
          <w:numId w:val="24"/>
        </w:numPr>
        <w:tabs>
          <w:tab w:val="left" w:pos="567"/>
          <w:tab w:val="left" w:pos="1134"/>
          <w:tab w:val="left" w:pos="1701"/>
          <w:tab w:val="left" w:pos="2268"/>
        </w:tabs>
        <w:spacing w:before="120" w:after="120"/>
        <w:ind w:left="1134" w:hanging="567"/>
        <w:contextualSpacing w:val="0"/>
        <w:jc w:val="both"/>
        <w:rPr>
          <w:rFonts w:ascii="Garamond" w:hAnsi="Garamond"/>
          <w:sz w:val="24"/>
          <w:szCs w:val="24"/>
        </w:rPr>
      </w:pPr>
      <w:r w:rsidRPr="00A64EA8">
        <w:rPr>
          <w:rFonts w:ascii="Garamond" w:hAnsi="Garamond"/>
          <w:sz w:val="24"/>
          <w:szCs w:val="24"/>
        </w:rPr>
        <w:t>any other related matters.</w:t>
      </w:r>
    </w:p>
    <w:p w14:paraId="427F2C69" w14:textId="77777777" w:rsidR="0020142C" w:rsidRPr="00F36FA5" w:rsidRDefault="0020142C">
      <w:pPr>
        <w:rPr>
          <w:rFonts w:cs="Garamond"/>
          <w:color w:val="000000"/>
          <w:sz w:val="24"/>
          <w:szCs w:val="24"/>
          <w:lang w:eastAsia="en-AU"/>
        </w:rPr>
      </w:pPr>
    </w:p>
    <w:p w14:paraId="23D79775" w14:textId="77777777" w:rsidR="0020142C" w:rsidRDefault="0020142C">
      <w:pPr>
        <w:rPr>
          <w:rFonts w:cs="Garamond"/>
          <w:color w:val="000000"/>
          <w:sz w:val="24"/>
          <w:szCs w:val="24"/>
          <w:lang w:eastAsia="en-AU"/>
        </w:rPr>
      </w:pPr>
      <w:r>
        <w:rPr>
          <w:rFonts w:cs="Garamond"/>
          <w:color w:val="000000"/>
          <w:sz w:val="24"/>
          <w:szCs w:val="24"/>
          <w:lang w:eastAsia="en-AU"/>
        </w:rPr>
        <w:t>Th</w:t>
      </w:r>
      <w:r w:rsidRPr="00F36FA5">
        <w:rPr>
          <w:rFonts w:cs="Garamond"/>
          <w:color w:val="000000"/>
          <w:sz w:val="24"/>
          <w:szCs w:val="24"/>
          <w:lang w:eastAsia="en-AU"/>
        </w:rPr>
        <w:t xml:space="preserve">e terms of reference </w:t>
      </w:r>
      <w:r>
        <w:rPr>
          <w:rFonts w:cs="Garamond"/>
          <w:color w:val="000000"/>
          <w:sz w:val="24"/>
          <w:szCs w:val="24"/>
          <w:lang w:eastAsia="en-AU"/>
        </w:rPr>
        <w:t xml:space="preserve">for the inquiry were self-referred by the committee </w:t>
      </w:r>
      <w:r w:rsidRPr="00F36FA5">
        <w:rPr>
          <w:rFonts w:cs="Garamond"/>
          <w:color w:val="000000"/>
          <w:sz w:val="24"/>
          <w:szCs w:val="24"/>
          <w:lang w:eastAsia="en-AU"/>
        </w:rPr>
        <w:t xml:space="preserve">on </w:t>
      </w:r>
      <w:r>
        <w:rPr>
          <w:rFonts w:cs="Garamond"/>
          <w:color w:val="000000"/>
          <w:sz w:val="24"/>
          <w:szCs w:val="24"/>
          <w:lang w:eastAsia="en-AU"/>
        </w:rPr>
        <w:t>30 July 2024</w:t>
      </w:r>
      <w:r w:rsidRPr="00F36FA5">
        <w:rPr>
          <w:rFonts w:cs="Garamond"/>
          <w:color w:val="000000"/>
          <w:sz w:val="24"/>
          <w:szCs w:val="24"/>
          <w:lang w:eastAsia="en-AU"/>
        </w:rPr>
        <w:t>.</w:t>
      </w:r>
    </w:p>
    <w:p w14:paraId="6A7B2256" w14:textId="77777777" w:rsidR="00855D1C" w:rsidRDefault="00855D1C">
      <w:pPr>
        <w:rPr>
          <w:b/>
          <w:sz w:val="40"/>
        </w:rPr>
      </w:pPr>
      <w:bookmarkStart w:id="12" w:name="_Toc455661392"/>
      <w:bookmarkStart w:id="13" w:name="AllCommMShip"/>
      <w:bookmarkEnd w:id="10"/>
      <w:r>
        <w:br w:type="page"/>
      </w:r>
    </w:p>
    <w:p w14:paraId="69F569C0" w14:textId="3F48E4B7" w:rsidR="0020142C" w:rsidRDefault="0020142C">
      <w:pPr>
        <w:pStyle w:val="InitialTitle"/>
      </w:pPr>
      <w:bookmarkStart w:id="14" w:name="_Toc206597891"/>
      <w:r w:rsidRPr="007A6EE0">
        <w:t>Committee details</w:t>
      </w:r>
      <w:bookmarkEnd w:id="12"/>
      <w:bookmarkEnd w:id="14"/>
    </w:p>
    <w:tbl>
      <w:tblPr>
        <w:tblW w:w="9781" w:type="dxa"/>
        <w:tblInd w:w="108" w:type="dxa"/>
        <w:tblBorders>
          <w:top w:val="single" w:sz="8" w:space="0" w:color="auto"/>
          <w:bottom w:val="single" w:sz="8" w:space="0" w:color="auto"/>
          <w:insideH w:val="single" w:sz="4" w:space="0" w:color="auto"/>
        </w:tblBorders>
        <w:tblLayout w:type="fixed"/>
        <w:tblLook w:val="0000" w:firstRow="0" w:lastRow="0" w:firstColumn="0" w:lastColumn="0" w:noHBand="0" w:noVBand="0"/>
      </w:tblPr>
      <w:tblGrid>
        <w:gridCol w:w="567"/>
        <w:gridCol w:w="1560"/>
        <w:gridCol w:w="2126"/>
        <w:gridCol w:w="709"/>
        <w:gridCol w:w="3118"/>
        <w:gridCol w:w="1559"/>
        <w:gridCol w:w="142"/>
      </w:tblGrid>
      <w:tr w:rsidR="0020142C" w:rsidRPr="00F95F6F" w14:paraId="606C4B5E" w14:textId="77777777">
        <w:trPr>
          <w:gridAfter w:val="1"/>
          <w:wAfter w:w="142" w:type="dxa"/>
        </w:trPr>
        <w:tc>
          <w:tcPr>
            <w:tcW w:w="9639" w:type="dxa"/>
            <w:gridSpan w:val="6"/>
            <w:tcBorders>
              <w:top w:val="single" w:sz="8" w:space="0" w:color="auto"/>
              <w:bottom w:val="nil"/>
            </w:tcBorders>
          </w:tcPr>
          <w:p w14:paraId="06E6D454" w14:textId="77777777" w:rsidR="0020142C" w:rsidRPr="00F95F6F" w:rsidRDefault="0020142C">
            <w:pPr>
              <w:spacing w:before="60" w:after="60"/>
              <w:ind w:left="-108"/>
              <w:rPr>
                <w:b/>
                <w:sz w:val="24"/>
              </w:rPr>
            </w:pPr>
            <w:r>
              <w:rPr>
                <w:b/>
                <w:sz w:val="28"/>
              </w:rPr>
              <w:t>Committee members</w:t>
            </w:r>
          </w:p>
        </w:tc>
      </w:tr>
      <w:tr w:rsidR="0020142C" w:rsidRPr="00B15622" w14:paraId="458F8B6D" w14:textId="77777777">
        <w:trPr>
          <w:gridAfter w:val="1"/>
          <w:wAfter w:w="142" w:type="dxa"/>
        </w:trPr>
        <w:tc>
          <w:tcPr>
            <w:tcW w:w="567" w:type="dxa"/>
            <w:tcBorders>
              <w:top w:val="nil"/>
              <w:bottom w:val="nil"/>
            </w:tcBorders>
          </w:tcPr>
          <w:p w14:paraId="35943F79" w14:textId="77777777" w:rsidR="0020142C" w:rsidRPr="00B15622" w:rsidRDefault="0020142C">
            <w:pPr>
              <w:spacing w:after="120"/>
              <w:rPr>
                <w:sz w:val="24"/>
              </w:rPr>
            </w:pPr>
          </w:p>
        </w:tc>
        <w:tc>
          <w:tcPr>
            <w:tcW w:w="3686" w:type="dxa"/>
            <w:gridSpan w:val="2"/>
          </w:tcPr>
          <w:p w14:paraId="1353D522" w14:textId="77777777" w:rsidR="0020142C" w:rsidRPr="00B15622" w:rsidRDefault="0020142C">
            <w:pPr>
              <w:spacing w:before="60" w:after="60"/>
              <w:rPr>
                <w:b/>
                <w:sz w:val="24"/>
              </w:rPr>
            </w:pPr>
            <w:r>
              <w:rPr>
                <w:rStyle w:val="InitialTableBold"/>
                <w:szCs w:val="24"/>
              </w:rPr>
              <w:t xml:space="preserve">Hon Mark Banasiak </w:t>
            </w:r>
            <w:r w:rsidRPr="00D3635F">
              <w:rPr>
                <w:rStyle w:val="InitialTableBold"/>
                <w:szCs w:val="24"/>
              </w:rPr>
              <w:t>MLC</w:t>
            </w:r>
          </w:p>
        </w:tc>
        <w:tc>
          <w:tcPr>
            <w:tcW w:w="3827" w:type="dxa"/>
            <w:gridSpan w:val="2"/>
            <w:vAlign w:val="center"/>
          </w:tcPr>
          <w:p w14:paraId="12243A78" w14:textId="77777777" w:rsidR="0020142C" w:rsidRPr="00C84CC3" w:rsidRDefault="0020142C">
            <w:pPr>
              <w:spacing w:before="60" w:after="60"/>
              <w:ind w:left="-108"/>
              <w:rPr>
                <w:b/>
                <w:bCs/>
                <w:sz w:val="24"/>
              </w:rPr>
            </w:pPr>
            <w:r w:rsidRPr="00C84CC3">
              <w:rPr>
                <w:rStyle w:val="InitialTableBold"/>
                <w:b w:val="0"/>
                <w:bCs/>
              </w:rPr>
              <w:t>Shooters, Fishers and Farmers Party</w:t>
            </w:r>
          </w:p>
        </w:tc>
        <w:tc>
          <w:tcPr>
            <w:tcW w:w="1559" w:type="dxa"/>
          </w:tcPr>
          <w:p w14:paraId="12E3BB27" w14:textId="77777777" w:rsidR="0020142C" w:rsidRPr="00B15622" w:rsidRDefault="0020142C">
            <w:pPr>
              <w:spacing w:before="60" w:after="60"/>
              <w:ind w:left="-108"/>
              <w:rPr>
                <w:i/>
                <w:sz w:val="24"/>
              </w:rPr>
            </w:pPr>
            <w:r w:rsidRPr="00B15622">
              <w:rPr>
                <w:i/>
                <w:sz w:val="24"/>
              </w:rPr>
              <w:t>Chair</w:t>
            </w:r>
          </w:p>
        </w:tc>
      </w:tr>
      <w:tr w:rsidR="0020142C" w:rsidRPr="00B15622" w14:paraId="3BE236E0" w14:textId="77777777">
        <w:trPr>
          <w:gridAfter w:val="1"/>
          <w:wAfter w:w="142" w:type="dxa"/>
        </w:trPr>
        <w:tc>
          <w:tcPr>
            <w:tcW w:w="567" w:type="dxa"/>
            <w:tcBorders>
              <w:top w:val="nil"/>
              <w:bottom w:val="nil"/>
            </w:tcBorders>
          </w:tcPr>
          <w:p w14:paraId="2EE4C0A5" w14:textId="77777777" w:rsidR="0020142C" w:rsidRPr="00B15622" w:rsidRDefault="0020142C">
            <w:pPr>
              <w:spacing w:after="120"/>
              <w:rPr>
                <w:sz w:val="24"/>
              </w:rPr>
            </w:pPr>
          </w:p>
        </w:tc>
        <w:tc>
          <w:tcPr>
            <w:tcW w:w="3686" w:type="dxa"/>
            <w:gridSpan w:val="2"/>
          </w:tcPr>
          <w:p w14:paraId="18BF50F0" w14:textId="77777777" w:rsidR="0020142C" w:rsidRPr="00B15622" w:rsidRDefault="0020142C">
            <w:pPr>
              <w:spacing w:before="60" w:after="60"/>
              <w:rPr>
                <w:b/>
                <w:sz w:val="24"/>
              </w:rPr>
            </w:pPr>
            <w:r>
              <w:rPr>
                <w:b/>
                <w:sz w:val="24"/>
                <w:szCs w:val="24"/>
              </w:rPr>
              <w:t>Hon Emma Hurst</w:t>
            </w:r>
            <w:r w:rsidRPr="008F1A38">
              <w:rPr>
                <w:b/>
                <w:sz w:val="24"/>
                <w:szCs w:val="24"/>
              </w:rPr>
              <w:t xml:space="preserve"> </w:t>
            </w:r>
            <w:r>
              <w:rPr>
                <w:b/>
                <w:sz w:val="24"/>
                <w:szCs w:val="24"/>
              </w:rPr>
              <w:t>MLC</w:t>
            </w:r>
          </w:p>
        </w:tc>
        <w:tc>
          <w:tcPr>
            <w:tcW w:w="3827" w:type="dxa"/>
            <w:gridSpan w:val="2"/>
            <w:vAlign w:val="center"/>
          </w:tcPr>
          <w:p w14:paraId="7E90B63D" w14:textId="77777777" w:rsidR="0020142C" w:rsidRPr="00B15622" w:rsidRDefault="0020142C">
            <w:pPr>
              <w:spacing w:before="60" w:after="60"/>
              <w:ind w:left="-108"/>
              <w:rPr>
                <w:sz w:val="24"/>
              </w:rPr>
            </w:pPr>
            <w:r w:rsidRPr="00671A5F">
              <w:rPr>
                <w:sz w:val="24"/>
                <w:szCs w:val="24"/>
              </w:rPr>
              <w:t>Animal Justice Party</w:t>
            </w:r>
          </w:p>
        </w:tc>
        <w:tc>
          <w:tcPr>
            <w:tcW w:w="1559" w:type="dxa"/>
          </w:tcPr>
          <w:p w14:paraId="10AC4510" w14:textId="77777777" w:rsidR="0020142C" w:rsidRPr="00B15622" w:rsidRDefault="0020142C">
            <w:pPr>
              <w:spacing w:before="60" w:after="60"/>
              <w:ind w:left="-108"/>
              <w:rPr>
                <w:i/>
                <w:sz w:val="24"/>
              </w:rPr>
            </w:pPr>
            <w:r w:rsidRPr="00B15622">
              <w:rPr>
                <w:i/>
                <w:sz w:val="24"/>
              </w:rPr>
              <w:t>Deputy Chair</w:t>
            </w:r>
          </w:p>
        </w:tc>
      </w:tr>
      <w:tr w:rsidR="0020142C" w:rsidRPr="00B15622" w14:paraId="5E79C5AF" w14:textId="77777777">
        <w:trPr>
          <w:gridAfter w:val="1"/>
          <w:wAfter w:w="142" w:type="dxa"/>
        </w:trPr>
        <w:tc>
          <w:tcPr>
            <w:tcW w:w="567" w:type="dxa"/>
            <w:tcBorders>
              <w:top w:val="nil"/>
              <w:bottom w:val="nil"/>
            </w:tcBorders>
          </w:tcPr>
          <w:p w14:paraId="706014D3" w14:textId="77777777" w:rsidR="0020142C" w:rsidRPr="00B15622" w:rsidRDefault="0020142C">
            <w:pPr>
              <w:spacing w:after="120"/>
              <w:rPr>
                <w:sz w:val="24"/>
              </w:rPr>
            </w:pPr>
          </w:p>
        </w:tc>
        <w:tc>
          <w:tcPr>
            <w:tcW w:w="3686" w:type="dxa"/>
            <w:gridSpan w:val="2"/>
          </w:tcPr>
          <w:p w14:paraId="310BE09C" w14:textId="77777777" w:rsidR="0020142C" w:rsidRPr="00B15622" w:rsidRDefault="0020142C">
            <w:pPr>
              <w:spacing w:before="60" w:after="60"/>
              <w:rPr>
                <w:b/>
                <w:sz w:val="24"/>
              </w:rPr>
            </w:pPr>
            <w:r w:rsidRPr="00143294">
              <w:rPr>
                <w:b/>
                <w:sz w:val="24"/>
                <w:szCs w:val="24"/>
              </w:rPr>
              <w:t>Ms Abigail Boyd MLC*</w:t>
            </w:r>
          </w:p>
        </w:tc>
        <w:tc>
          <w:tcPr>
            <w:tcW w:w="3827" w:type="dxa"/>
            <w:gridSpan w:val="2"/>
            <w:vAlign w:val="center"/>
          </w:tcPr>
          <w:p w14:paraId="2FB48130" w14:textId="77777777" w:rsidR="0020142C" w:rsidRPr="00B15622" w:rsidRDefault="0020142C">
            <w:pPr>
              <w:spacing w:before="60" w:after="60"/>
              <w:ind w:left="-108"/>
              <w:rPr>
                <w:sz w:val="24"/>
              </w:rPr>
            </w:pPr>
            <w:r w:rsidRPr="00143294">
              <w:rPr>
                <w:sz w:val="24"/>
                <w:szCs w:val="24"/>
              </w:rPr>
              <w:t>The Greens</w:t>
            </w:r>
          </w:p>
        </w:tc>
        <w:tc>
          <w:tcPr>
            <w:tcW w:w="1559" w:type="dxa"/>
          </w:tcPr>
          <w:p w14:paraId="3ACCD0F9" w14:textId="77777777" w:rsidR="0020142C" w:rsidRPr="00B15622" w:rsidRDefault="0020142C">
            <w:pPr>
              <w:spacing w:after="120"/>
              <w:rPr>
                <w:i/>
                <w:iCs/>
                <w:sz w:val="24"/>
              </w:rPr>
            </w:pPr>
          </w:p>
        </w:tc>
      </w:tr>
      <w:tr w:rsidR="0020142C" w:rsidRPr="00B15622" w14:paraId="22F4C35C" w14:textId="77777777">
        <w:trPr>
          <w:gridAfter w:val="1"/>
          <w:wAfter w:w="142" w:type="dxa"/>
        </w:trPr>
        <w:tc>
          <w:tcPr>
            <w:tcW w:w="567" w:type="dxa"/>
            <w:tcBorders>
              <w:top w:val="nil"/>
              <w:bottom w:val="nil"/>
            </w:tcBorders>
          </w:tcPr>
          <w:p w14:paraId="00A1B3A1" w14:textId="77777777" w:rsidR="0020142C" w:rsidRPr="00B15622" w:rsidRDefault="0020142C">
            <w:pPr>
              <w:spacing w:after="120"/>
              <w:rPr>
                <w:sz w:val="24"/>
              </w:rPr>
            </w:pPr>
          </w:p>
        </w:tc>
        <w:tc>
          <w:tcPr>
            <w:tcW w:w="3686" w:type="dxa"/>
            <w:gridSpan w:val="2"/>
          </w:tcPr>
          <w:p w14:paraId="5674CDED" w14:textId="77777777" w:rsidR="0020142C" w:rsidRPr="00B15622" w:rsidRDefault="0020142C">
            <w:pPr>
              <w:spacing w:before="60" w:after="60"/>
              <w:rPr>
                <w:b/>
                <w:sz w:val="24"/>
              </w:rPr>
            </w:pPr>
            <w:r>
              <w:rPr>
                <w:rStyle w:val="InitialTableBold"/>
                <w:szCs w:val="24"/>
              </w:rPr>
              <w:t>Hon Greg Donnelly MLC</w:t>
            </w:r>
          </w:p>
        </w:tc>
        <w:tc>
          <w:tcPr>
            <w:tcW w:w="3827" w:type="dxa"/>
            <w:gridSpan w:val="2"/>
            <w:vAlign w:val="center"/>
          </w:tcPr>
          <w:p w14:paraId="5A0CDDE8" w14:textId="77777777" w:rsidR="0020142C" w:rsidRPr="00B15622" w:rsidRDefault="0020142C">
            <w:pPr>
              <w:spacing w:before="60" w:after="60"/>
              <w:ind w:left="-108"/>
              <w:rPr>
                <w:sz w:val="24"/>
              </w:rPr>
            </w:pPr>
            <w:r>
              <w:rPr>
                <w:sz w:val="24"/>
                <w:szCs w:val="24"/>
              </w:rPr>
              <w:t>Australian Labor Party</w:t>
            </w:r>
          </w:p>
        </w:tc>
        <w:tc>
          <w:tcPr>
            <w:tcW w:w="1559" w:type="dxa"/>
          </w:tcPr>
          <w:p w14:paraId="3AA9E64C" w14:textId="77777777" w:rsidR="0020142C" w:rsidRPr="00B15622" w:rsidRDefault="0020142C">
            <w:pPr>
              <w:spacing w:after="120"/>
              <w:rPr>
                <w:sz w:val="24"/>
              </w:rPr>
            </w:pPr>
          </w:p>
        </w:tc>
      </w:tr>
      <w:tr w:rsidR="0020142C" w:rsidRPr="00B15622" w14:paraId="6F6A88A5" w14:textId="77777777">
        <w:trPr>
          <w:gridAfter w:val="1"/>
          <w:wAfter w:w="142" w:type="dxa"/>
        </w:trPr>
        <w:tc>
          <w:tcPr>
            <w:tcW w:w="567" w:type="dxa"/>
            <w:tcBorders>
              <w:top w:val="nil"/>
              <w:bottom w:val="nil"/>
            </w:tcBorders>
          </w:tcPr>
          <w:p w14:paraId="22F75A6B" w14:textId="77777777" w:rsidR="0020142C" w:rsidRPr="00B15622" w:rsidRDefault="0020142C">
            <w:pPr>
              <w:spacing w:after="120"/>
              <w:rPr>
                <w:sz w:val="24"/>
              </w:rPr>
            </w:pPr>
          </w:p>
        </w:tc>
        <w:tc>
          <w:tcPr>
            <w:tcW w:w="3686" w:type="dxa"/>
            <w:gridSpan w:val="2"/>
          </w:tcPr>
          <w:p w14:paraId="065484FB" w14:textId="77777777" w:rsidR="0020142C" w:rsidRPr="00B15622" w:rsidRDefault="0020142C">
            <w:pPr>
              <w:spacing w:before="60" w:after="60"/>
              <w:rPr>
                <w:b/>
                <w:sz w:val="24"/>
              </w:rPr>
            </w:pPr>
            <w:r>
              <w:rPr>
                <w:rStyle w:val="InitialTableBold"/>
                <w:szCs w:val="24"/>
              </w:rPr>
              <w:t xml:space="preserve">Hon </w:t>
            </w:r>
            <w:r w:rsidRPr="00283807">
              <w:rPr>
                <w:rStyle w:val="InitialTableBold"/>
                <w:szCs w:val="24"/>
              </w:rPr>
              <w:t>Aileen</w:t>
            </w:r>
            <w:r>
              <w:rPr>
                <w:rStyle w:val="InitialTableBold"/>
                <w:szCs w:val="24"/>
              </w:rPr>
              <w:t xml:space="preserve"> </w:t>
            </w:r>
            <w:r w:rsidRPr="00551808">
              <w:rPr>
                <w:rStyle w:val="InitialTableBold"/>
                <w:szCs w:val="24"/>
              </w:rPr>
              <w:t>MacDonald</w:t>
            </w:r>
            <w:r>
              <w:rPr>
                <w:rStyle w:val="InitialTableBold"/>
                <w:szCs w:val="24"/>
              </w:rPr>
              <w:t xml:space="preserve"> MLC</w:t>
            </w:r>
          </w:p>
        </w:tc>
        <w:tc>
          <w:tcPr>
            <w:tcW w:w="3827" w:type="dxa"/>
            <w:gridSpan w:val="2"/>
            <w:vAlign w:val="center"/>
          </w:tcPr>
          <w:p w14:paraId="737E36F2" w14:textId="77777777" w:rsidR="0020142C" w:rsidRPr="00B15622" w:rsidRDefault="0020142C">
            <w:pPr>
              <w:spacing w:before="60" w:after="60"/>
              <w:ind w:left="-108"/>
              <w:rPr>
                <w:sz w:val="24"/>
              </w:rPr>
            </w:pPr>
            <w:r w:rsidRPr="00551808">
              <w:rPr>
                <w:sz w:val="24"/>
                <w:szCs w:val="24"/>
              </w:rPr>
              <w:t>Liberal Party</w:t>
            </w:r>
          </w:p>
        </w:tc>
        <w:tc>
          <w:tcPr>
            <w:tcW w:w="1559" w:type="dxa"/>
          </w:tcPr>
          <w:p w14:paraId="4C0ED0BC" w14:textId="77777777" w:rsidR="0020142C" w:rsidRPr="00B15622" w:rsidRDefault="0020142C">
            <w:pPr>
              <w:spacing w:after="120"/>
              <w:rPr>
                <w:sz w:val="24"/>
              </w:rPr>
            </w:pPr>
          </w:p>
        </w:tc>
      </w:tr>
      <w:tr w:rsidR="0020142C" w:rsidRPr="00B15622" w14:paraId="56C63CA7" w14:textId="77777777">
        <w:trPr>
          <w:gridAfter w:val="1"/>
          <w:wAfter w:w="142" w:type="dxa"/>
        </w:trPr>
        <w:tc>
          <w:tcPr>
            <w:tcW w:w="567" w:type="dxa"/>
            <w:tcBorders>
              <w:top w:val="nil"/>
              <w:bottom w:val="nil"/>
            </w:tcBorders>
          </w:tcPr>
          <w:p w14:paraId="650925AA" w14:textId="77777777" w:rsidR="0020142C" w:rsidRPr="00B15622" w:rsidRDefault="0020142C">
            <w:pPr>
              <w:spacing w:after="120"/>
              <w:rPr>
                <w:b/>
                <w:bCs/>
                <w:sz w:val="24"/>
              </w:rPr>
            </w:pPr>
          </w:p>
        </w:tc>
        <w:tc>
          <w:tcPr>
            <w:tcW w:w="3686" w:type="dxa"/>
            <w:gridSpan w:val="2"/>
            <w:tcBorders>
              <w:bottom w:val="single" w:sz="4" w:space="0" w:color="auto"/>
            </w:tcBorders>
          </w:tcPr>
          <w:p w14:paraId="2AF6D130" w14:textId="77777777" w:rsidR="0020142C" w:rsidRPr="00B15622" w:rsidRDefault="0020142C">
            <w:pPr>
              <w:spacing w:before="60" w:after="60"/>
              <w:rPr>
                <w:b/>
                <w:bCs/>
                <w:sz w:val="24"/>
              </w:rPr>
            </w:pPr>
            <w:bookmarkStart w:id="15" w:name="CommMshipName"/>
            <w:bookmarkEnd w:id="15"/>
            <w:r>
              <w:rPr>
                <w:rStyle w:val="InitialTableBold"/>
                <w:szCs w:val="24"/>
              </w:rPr>
              <w:t xml:space="preserve">Hon </w:t>
            </w:r>
            <w:r w:rsidRPr="00551808">
              <w:rPr>
                <w:b/>
                <w:sz w:val="24"/>
                <w:szCs w:val="24"/>
              </w:rPr>
              <w:t>Sarah</w:t>
            </w:r>
            <w:r>
              <w:rPr>
                <w:b/>
                <w:sz w:val="24"/>
                <w:szCs w:val="24"/>
              </w:rPr>
              <w:t xml:space="preserve"> </w:t>
            </w:r>
            <w:r w:rsidRPr="003A5251">
              <w:rPr>
                <w:b/>
                <w:sz w:val="24"/>
                <w:szCs w:val="24"/>
              </w:rPr>
              <w:t>Mitchell</w:t>
            </w:r>
            <w:r>
              <w:rPr>
                <w:b/>
                <w:sz w:val="24"/>
                <w:szCs w:val="24"/>
              </w:rPr>
              <w:t xml:space="preserve"> MLC</w:t>
            </w:r>
          </w:p>
        </w:tc>
        <w:tc>
          <w:tcPr>
            <w:tcW w:w="3827" w:type="dxa"/>
            <w:gridSpan w:val="2"/>
            <w:tcBorders>
              <w:bottom w:val="single" w:sz="4" w:space="0" w:color="auto"/>
            </w:tcBorders>
            <w:vAlign w:val="center"/>
          </w:tcPr>
          <w:p w14:paraId="59C3DD87" w14:textId="77777777" w:rsidR="0020142C" w:rsidRPr="00B15622" w:rsidRDefault="0020142C">
            <w:pPr>
              <w:spacing w:before="60" w:after="60"/>
              <w:ind w:left="-108"/>
              <w:rPr>
                <w:sz w:val="24"/>
              </w:rPr>
            </w:pPr>
            <w:bookmarkStart w:id="16" w:name="CommMshipAffiliation"/>
            <w:bookmarkEnd w:id="16"/>
            <w:r w:rsidRPr="003A5251">
              <w:rPr>
                <w:sz w:val="24"/>
                <w:szCs w:val="24"/>
              </w:rPr>
              <w:t>The Nationals</w:t>
            </w:r>
          </w:p>
        </w:tc>
        <w:tc>
          <w:tcPr>
            <w:tcW w:w="1559" w:type="dxa"/>
            <w:tcBorders>
              <w:bottom w:val="single" w:sz="4" w:space="0" w:color="auto"/>
            </w:tcBorders>
          </w:tcPr>
          <w:p w14:paraId="4A165BA2" w14:textId="77777777" w:rsidR="0020142C" w:rsidRPr="00B15622" w:rsidRDefault="0020142C">
            <w:pPr>
              <w:spacing w:after="120"/>
              <w:rPr>
                <w:b/>
                <w:bCs/>
                <w:i/>
                <w:sz w:val="24"/>
              </w:rPr>
            </w:pPr>
            <w:bookmarkStart w:id="17" w:name="CommMshipTitle"/>
            <w:bookmarkEnd w:id="17"/>
          </w:p>
        </w:tc>
      </w:tr>
      <w:tr w:rsidR="0020142C" w:rsidRPr="00B15622" w14:paraId="06454EB0" w14:textId="77777777">
        <w:trPr>
          <w:gridAfter w:val="1"/>
          <w:wAfter w:w="142" w:type="dxa"/>
        </w:trPr>
        <w:tc>
          <w:tcPr>
            <w:tcW w:w="567" w:type="dxa"/>
            <w:tcBorders>
              <w:top w:val="nil"/>
              <w:bottom w:val="nil"/>
            </w:tcBorders>
          </w:tcPr>
          <w:p w14:paraId="0E11B49A" w14:textId="77777777" w:rsidR="0020142C" w:rsidRPr="00B15622" w:rsidRDefault="0020142C">
            <w:pPr>
              <w:spacing w:after="120"/>
              <w:rPr>
                <w:b/>
                <w:bCs/>
                <w:sz w:val="24"/>
              </w:rPr>
            </w:pPr>
          </w:p>
        </w:tc>
        <w:tc>
          <w:tcPr>
            <w:tcW w:w="3686" w:type="dxa"/>
            <w:gridSpan w:val="2"/>
            <w:tcBorders>
              <w:bottom w:val="single" w:sz="4" w:space="0" w:color="auto"/>
            </w:tcBorders>
          </w:tcPr>
          <w:p w14:paraId="584A3AEE" w14:textId="77777777" w:rsidR="0020142C" w:rsidRPr="00B15622" w:rsidRDefault="0020142C">
            <w:pPr>
              <w:spacing w:before="60" w:after="60"/>
              <w:rPr>
                <w:b/>
                <w:sz w:val="24"/>
              </w:rPr>
            </w:pPr>
            <w:r>
              <w:rPr>
                <w:b/>
                <w:sz w:val="24"/>
                <w:szCs w:val="24"/>
              </w:rPr>
              <w:t xml:space="preserve">Hon </w:t>
            </w:r>
            <w:r w:rsidRPr="003A5251">
              <w:rPr>
                <w:b/>
                <w:sz w:val="24"/>
                <w:szCs w:val="24"/>
              </w:rPr>
              <w:t>Cameron</w:t>
            </w:r>
            <w:r>
              <w:rPr>
                <w:b/>
                <w:sz w:val="24"/>
                <w:szCs w:val="24"/>
              </w:rPr>
              <w:t xml:space="preserve"> </w:t>
            </w:r>
            <w:r w:rsidRPr="00A47590">
              <w:rPr>
                <w:b/>
                <w:sz w:val="24"/>
                <w:szCs w:val="24"/>
              </w:rPr>
              <w:t>Murphy</w:t>
            </w:r>
            <w:r>
              <w:rPr>
                <w:b/>
                <w:sz w:val="24"/>
                <w:szCs w:val="24"/>
              </w:rPr>
              <w:t xml:space="preserve"> MLC</w:t>
            </w:r>
          </w:p>
        </w:tc>
        <w:tc>
          <w:tcPr>
            <w:tcW w:w="3827" w:type="dxa"/>
            <w:gridSpan w:val="2"/>
            <w:tcBorders>
              <w:bottom w:val="single" w:sz="4" w:space="0" w:color="auto"/>
            </w:tcBorders>
            <w:vAlign w:val="center"/>
          </w:tcPr>
          <w:p w14:paraId="32C3A523" w14:textId="77777777" w:rsidR="0020142C" w:rsidRPr="00B15622" w:rsidRDefault="0020142C">
            <w:pPr>
              <w:spacing w:before="60" w:after="60"/>
              <w:ind w:left="-108"/>
              <w:rPr>
                <w:sz w:val="24"/>
              </w:rPr>
            </w:pPr>
            <w:r w:rsidRPr="0036394B">
              <w:rPr>
                <w:sz w:val="24"/>
                <w:szCs w:val="24"/>
              </w:rPr>
              <w:t>Australian Labor Party</w:t>
            </w:r>
          </w:p>
        </w:tc>
        <w:tc>
          <w:tcPr>
            <w:tcW w:w="1559" w:type="dxa"/>
            <w:tcBorders>
              <w:bottom w:val="single" w:sz="4" w:space="0" w:color="auto"/>
            </w:tcBorders>
          </w:tcPr>
          <w:p w14:paraId="16A3000A" w14:textId="77777777" w:rsidR="0020142C" w:rsidRPr="00B15622" w:rsidRDefault="0020142C">
            <w:pPr>
              <w:spacing w:after="120"/>
              <w:rPr>
                <w:b/>
                <w:bCs/>
                <w:i/>
                <w:sz w:val="24"/>
              </w:rPr>
            </w:pPr>
          </w:p>
        </w:tc>
      </w:tr>
      <w:tr w:rsidR="0020142C" w:rsidRPr="00B15622" w14:paraId="68FD037F" w14:textId="77777777">
        <w:trPr>
          <w:gridAfter w:val="1"/>
          <w:wAfter w:w="142" w:type="dxa"/>
        </w:trPr>
        <w:tc>
          <w:tcPr>
            <w:tcW w:w="567" w:type="dxa"/>
            <w:tcBorders>
              <w:top w:val="nil"/>
              <w:bottom w:val="nil"/>
            </w:tcBorders>
          </w:tcPr>
          <w:p w14:paraId="2BE85B41" w14:textId="77777777" w:rsidR="0020142C" w:rsidRPr="00B15622" w:rsidRDefault="0020142C">
            <w:pPr>
              <w:spacing w:after="120"/>
              <w:rPr>
                <w:b/>
                <w:bCs/>
                <w:sz w:val="24"/>
              </w:rPr>
            </w:pPr>
          </w:p>
        </w:tc>
        <w:tc>
          <w:tcPr>
            <w:tcW w:w="3686" w:type="dxa"/>
            <w:gridSpan w:val="2"/>
            <w:tcBorders>
              <w:bottom w:val="single" w:sz="4" w:space="0" w:color="auto"/>
            </w:tcBorders>
            <w:vAlign w:val="center"/>
          </w:tcPr>
          <w:p w14:paraId="0C0191A0" w14:textId="77777777" w:rsidR="0020142C" w:rsidRPr="00B15622" w:rsidRDefault="0020142C">
            <w:pPr>
              <w:spacing w:before="60" w:after="60"/>
              <w:rPr>
                <w:b/>
                <w:sz w:val="24"/>
              </w:rPr>
            </w:pPr>
            <w:r>
              <w:rPr>
                <w:b/>
                <w:bCs/>
                <w:sz w:val="24"/>
                <w:szCs w:val="24"/>
              </w:rPr>
              <w:t xml:space="preserve">Hon Peter </w:t>
            </w:r>
            <w:r w:rsidRPr="00FB15B1">
              <w:rPr>
                <w:b/>
                <w:bCs/>
                <w:sz w:val="24"/>
                <w:szCs w:val="24"/>
              </w:rPr>
              <w:t>Primrose</w:t>
            </w:r>
            <w:r>
              <w:rPr>
                <w:b/>
                <w:bCs/>
                <w:sz w:val="24"/>
                <w:szCs w:val="24"/>
              </w:rPr>
              <w:t xml:space="preserve"> MLC</w:t>
            </w:r>
          </w:p>
        </w:tc>
        <w:tc>
          <w:tcPr>
            <w:tcW w:w="3827" w:type="dxa"/>
            <w:gridSpan w:val="2"/>
            <w:tcBorders>
              <w:bottom w:val="single" w:sz="4" w:space="0" w:color="auto"/>
            </w:tcBorders>
            <w:vAlign w:val="center"/>
          </w:tcPr>
          <w:p w14:paraId="333C65C4" w14:textId="77777777" w:rsidR="0020142C" w:rsidRPr="00B15622" w:rsidRDefault="0020142C">
            <w:pPr>
              <w:spacing w:before="60" w:after="60"/>
              <w:ind w:left="-108"/>
              <w:rPr>
                <w:sz w:val="24"/>
              </w:rPr>
            </w:pPr>
            <w:r w:rsidRPr="00676C28">
              <w:rPr>
                <w:sz w:val="24"/>
                <w:szCs w:val="24"/>
              </w:rPr>
              <w:t>Australian Labor Party</w:t>
            </w:r>
          </w:p>
        </w:tc>
        <w:tc>
          <w:tcPr>
            <w:tcW w:w="1559" w:type="dxa"/>
            <w:tcBorders>
              <w:bottom w:val="single" w:sz="4" w:space="0" w:color="auto"/>
            </w:tcBorders>
          </w:tcPr>
          <w:p w14:paraId="2F18E459" w14:textId="77777777" w:rsidR="0020142C" w:rsidRPr="00B15622" w:rsidRDefault="0020142C">
            <w:pPr>
              <w:spacing w:after="120"/>
              <w:rPr>
                <w:b/>
                <w:bCs/>
                <w:i/>
                <w:sz w:val="24"/>
              </w:rPr>
            </w:pPr>
          </w:p>
        </w:tc>
      </w:tr>
      <w:tr w:rsidR="0020142C" w:rsidRPr="00B15622" w14:paraId="54F8C7BB" w14:textId="77777777">
        <w:trPr>
          <w:gridAfter w:val="1"/>
          <w:wAfter w:w="142" w:type="dxa"/>
        </w:trPr>
        <w:tc>
          <w:tcPr>
            <w:tcW w:w="567" w:type="dxa"/>
            <w:tcBorders>
              <w:top w:val="nil"/>
              <w:bottom w:val="nil"/>
            </w:tcBorders>
          </w:tcPr>
          <w:p w14:paraId="4D7BFED2" w14:textId="77777777" w:rsidR="0020142C" w:rsidRPr="00B15622" w:rsidRDefault="0020142C">
            <w:pPr>
              <w:spacing w:after="120"/>
              <w:rPr>
                <w:b/>
                <w:bCs/>
                <w:sz w:val="24"/>
              </w:rPr>
            </w:pPr>
          </w:p>
        </w:tc>
        <w:tc>
          <w:tcPr>
            <w:tcW w:w="4395" w:type="dxa"/>
            <w:gridSpan w:val="3"/>
            <w:tcBorders>
              <w:top w:val="single" w:sz="4" w:space="0" w:color="auto"/>
              <w:bottom w:val="nil"/>
            </w:tcBorders>
            <w:vAlign w:val="center"/>
          </w:tcPr>
          <w:p w14:paraId="28EB9668" w14:textId="77777777" w:rsidR="0020142C" w:rsidRPr="00B15622" w:rsidRDefault="0020142C">
            <w:pPr>
              <w:spacing w:before="60" w:after="60"/>
              <w:ind w:left="-108"/>
              <w:rPr>
                <w:b/>
                <w:sz w:val="24"/>
              </w:rPr>
            </w:pPr>
          </w:p>
        </w:tc>
        <w:tc>
          <w:tcPr>
            <w:tcW w:w="3118" w:type="dxa"/>
            <w:tcBorders>
              <w:top w:val="single" w:sz="4" w:space="0" w:color="auto"/>
              <w:bottom w:val="nil"/>
            </w:tcBorders>
            <w:vAlign w:val="center"/>
          </w:tcPr>
          <w:p w14:paraId="70F5DEA2" w14:textId="77777777" w:rsidR="0020142C" w:rsidRPr="00B15622" w:rsidRDefault="0020142C">
            <w:pPr>
              <w:spacing w:before="60" w:after="60"/>
              <w:ind w:left="-108"/>
              <w:rPr>
                <w:sz w:val="24"/>
              </w:rPr>
            </w:pPr>
          </w:p>
        </w:tc>
        <w:tc>
          <w:tcPr>
            <w:tcW w:w="1559" w:type="dxa"/>
            <w:tcBorders>
              <w:top w:val="single" w:sz="4" w:space="0" w:color="auto"/>
              <w:bottom w:val="nil"/>
            </w:tcBorders>
          </w:tcPr>
          <w:p w14:paraId="236AD84D" w14:textId="77777777" w:rsidR="0020142C" w:rsidRPr="00B15622" w:rsidRDefault="0020142C">
            <w:pPr>
              <w:spacing w:after="120"/>
              <w:rPr>
                <w:b/>
                <w:bCs/>
                <w:i/>
                <w:sz w:val="24"/>
              </w:rPr>
            </w:pPr>
          </w:p>
        </w:tc>
      </w:tr>
      <w:tr w:rsidR="0020142C" w:rsidRPr="00F95F6F" w14:paraId="63501052" w14:textId="77777777">
        <w:trPr>
          <w:gridAfter w:val="1"/>
          <w:wAfter w:w="142" w:type="dxa"/>
        </w:trPr>
        <w:tc>
          <w:tcPr>
            <w:tcW w:w="9639" w:type="dxa"/>
            <w:gridSpan w:val="6"/>
            <w:tcBorders>
              <w:top w:val="nil"/>
              <w:bottom w:val="nil"/>
            </w:tcBorders>
          </w:tcPr>
          <w:p w14:paraId="67132EE4" w14:textId="77777777" w:rsidR="0020142C" w:rsidRDefault="0020142C">
            <w:pPr>
              <w:spacing w:before="60" w:after="60"/>
              <w:ind w:left="-108"/>
              <w:rPr>
                <w:b/>
                <w:sz w:val="28"/>
              </w:rPr>
            </w:pPr>
          </w:p>
          <w:p w14:paraId="65FAD87D" w14:textId="77777777" w:rsidR="0020142C" w:rsidRPr="00F95F6F" w:rsidRDefault="0020142C">
            <w:pPr>
              <w:spacing w:before="60" w:after="60"/>
              <w:ind w:left="-108"/>
              <w:rPr>
                <w:b/>
                <w:sz w:val="24"/>
              </w:rPr>
            </w:pPr>
            <w:r w:rsidRPr="00C33032">
              <w:rPr>
                <w:b/>
                <w:sz w:val="28"/>
              </w:rPr>
              <w:t>Contact details</w:t>
            </w:r>
          </w:p>
        </w:tc>
      </w:tr>
      <w:tr w:rsidR="0020142C" w:rsidRPr="00B15622" w14:paraId="41C65E14" w14:textId="77777777">
        <w:tc>
          <w:tcPr>
            <w:tcW w:w="567" w:type="dxa"/>
            <w:tcBorders>
              <w:top w:val="nil"/>
              <w:bottom w:val="nil"/>
            </w:tcBorders>
          </w:tcPr>
          <w:p w14:paraId="118EFC9F" w14:textId="77777777" w:rsidR="0020142C" w:rsidRPr="00B15622" w:rsidRDefault="0020142C">
            <w:pPr>
              <w:spacing w:before="60" w:after="60"/>
              <w:ind w:left="-108"/>
              <w:rPr>
                <w:b/>
                <w:bCs/>
                <w:sz w:val="24"/>
              </w:rPr>
            </w:pPr>
          </w:p>
        </w:tc>
        <w:tc>
          <w:tcPr>
            <w:tcW w:w="1560" w:type="dxa"/>
            <w:vAlign w:val="center"/>
          </w:tcPr>
          <w:p w14:paraId="357E29A4" w14:textId="77777777" w:rsidR="0020142C" w:rsidRDefault="0020142C">
            <w:pPr>
              <w:spacing w:before="60" w:after="60"/>
            </w:pPr>
            <w:r>
              <w:rPr>
                <w:b/>
                <w:sz w:val="24"/>
              </w:rPr>
              <w:t>Website</w:t>
            </w:r>
            <w:r w:rsidRPr="00F95F6F">
              <w:rPr>
                <w:b/>
                <w:sz w:val="24"/>
              </w:rPr>
              <w:t xml:space="preserve"> </w:t>
            </w:r>
          </w:p>
        </w:tc>
        <w:tc>
          <w:tcPr>
            <w:tcW w:w="7654" w:type="dxa"/>
            <w:gridSpan w:val="5"/>
            <w:vAlign w:val="center"/>
          </w:tcPr>
          <w:p w14:paraId="4410562A" w14:textId="77777777" w:rsidR="0020142C" w:rsidRPr="000E525F" w:rsidRDefault="0020142C">
            <w:pPr>
              <w:spacing w:before="60" w:after="60"/>
              <w:ind w:left="-108"/>
              <w:rPr>
                <w:iCs/>
                <w:sz w:val="21"/>
                <w:szCs w:val="21"/>
              </w:rPr>
            </w:pPr>
            <w:r w:rsidRPr="000E525F">
              <w:rPr>
                <w:iCs/>
                <w:sz w:val="21"/>
                <w:szCs w:val="21"/>
              </w:rPr>
              <w:t>https://www.parliament.nsw.gov.au/committees/listofcommittees/Pages/committees.aspx</w:t>
            </w:r>
          </w:p>
        </w:tc>
      </w:tr>
      <w:tr w:rsidR="0020142C" w:rsidRPr="00B15622" w14:paraId="30B7A721" w14:textId="77777777">
        <w:tc>
          <w:tcPr>
            <w:tcW w:w="567" w:type="dxa"/>
            <w:tcBorders>
              <w:top w:val="nil"/>
              <w:bottom w:val="nil"/>
            </w:tcBorders>
          </w:tcPr>
          <w:p w14:paraId="7213F06A" w14:textId="77777777" w:rsidR="0020142C" w:rsidRPr="00F95F6F" w:rsidRDefault="0020142C">
            <w:pPr>
              <w:spacing w:before="60" w:after="60"/>
              <w:ind w:left="-108"/>
              <w:rPr>
                <w:b/>
                <w:sz w:val="24"/>
              </w:rPr>
            </w:pPr>
          </w:p>
        </w:tc>
        <w:tc>
          <w:tcPr>
            <w:tcW w:w="1560" w:type="dxa"/>
            <w:vAlign w:val="center"/>
          </w:tcPr>
          <w:p w14:paraId="01FB19D5" w14:textId="77777777" w:rsidR="0020142C" w:rsidRPr="00F95F6F" w:rsidRDefault="0020142C">
            <w:pPr>
              <w:spacing w:before="60" w:after="60"/>
              <w:rPr>
                <w:b/>
                <w:sz w:val="24"/>
              </w:rPr>
            </w:pPr>
            <w:r w:rsidRPr="00F95F6F">
              <w:rPr>
                <w:b/>
                <w:sz w:val="24"/>
              </w:rPr>
              <w:t>Email</w:t>
            </w:r>
          </w:p>
        </w:tc>
        <w:tc>
          <w:tcPr>
            <w:tcW w:w="7654" w:type="dxa"/>
            <w:gridSpan w:val="5"/>
            <w:vAlign w:val="center"/>
          </w:tcPr>
          <w:p w14:paraId="191AB5A8" w14:textId="77777777" w:rsidR="0020142C" w:rsidRPr="00B15622" w:rsidRDefault="0020142C">
            <w:pPr>
              <w:spacing w:before="60" w:after="60"/>
              <w:ind w:left="-108"/>
              <w:rPr>
                <w:b/>
                <w:bCs/>
                <w:i/>
                <w:sz w:val="24"/>
              </w:rPr>
            </w:pPr>
            <w:r>
              <w:rPr>
                <w:b/>
                <w:bCs/>
                <w:i/>
                <w:sz w:val="24"/>
              </w:rPr>
              <w:t>Portfoliocommittee4@parliament.nsw.gov.au</w:t>
            </w:r>
          </w:p>
        </w:tc>
      </w:tr>
      <w:tr w:rsidR="0020142C" w:rsidRPr="00B15622" w14:paraId="4F1DBEC1" w14:textId="77777777">
        <w:tc>
          <w:tcPr>
            <w:tcW w:w="567" w:type="dxa"/>
            <w:tcBorders>
              <w:top w:val="nil"/>
              <w:bottom w:val="single" w:sz="8" w:space="0" w:color="auto"/>
            </w:tcBorders>
          </w:tcPr>
          <w:p w14:paraId="10937735" w14:textId="77777777" w:rsidR="0020142C" w:rsidRPr="00F95F6F" w:rsidRDefault="0020142C">
            <w:pPr>
              <w:spacing w:before="60" w:after="60"/>
              <w:ind w:left="-108"/>
              <w:rPr>
                <w:b/>
                <w:sz w:val="24"/>
              </w:rPr>
            </w:pPr>
          </w:p>
        </w:tc>
        <w:tc>
          <w:tcPr>
            <w:tcW w:w="1560" w:type="dxa"/>
            <w:vAlign w:val="center"/>
          </w:tcPr>
          <w:p w14:paraId="0450D40B" w14:textId="77777777" w:rsidR="0020142C" w:rsidRPr="00F95F6F" w:rsidRDefault="0020142C">
            <w:pPr>
              <w:spacing w:before="60" w:after="60"/>
              <w:rPr>
                <w:b/>
                <w:sz w:val="24"/>
              </w:rPr>
            </w:pPr>
            <w:r w:rsidRPr="00F95F6F">
              <w:rPr>
                <w:b/>
                <w:sz w:val="24"/>
              </w:rPr>
              <w:t>Telephone</w:t>
            </w:r>
          </w:p>
        </w:tc>
        <w:tc>
          <w:tcPr>
            <w:tcW w:w="7654" w:type="dxa"/>
            <w:gridSpan w:val="5"/>
            <w:vAlign w:val="center"/>
          </w:tcPr>
          <w:p w14:paraId="2BE36EC8" w14:textId="77777777" w:rsidR="0020142C" w:rsidRPr="00B15622" w:rsidRDefault="0020142C">
            <w:pPr>
              <w:spacing w:before="60" w:after="60"/>
              <w:ind w:left="-108"/>
              <w:rPr>
                <w:b/>
                <w:bCs/>
                <w:i/>
                <w:sz w:val="24"/>
              </w:rPr>
            </w:pPr>
            <w:r>
              <w:rPr>
                <w:b/>
                <w:bCs/>
                <w:i/>
                <w:sz w:val="24"/>
              </w:rPr>
              <w:t xml:space="preserve">02 9230 </w:t>
            </w:r>
            <w:r w:rsidRPr="009165A1">
              <w:rPr>
                <w:b/>
                <w:bCs/>
                <w:i/>
                <w:sz w:val="24"/>
              </w:rPr>
              <w:t>2340</w:t>
            </w:r>
          </w:p>
        </w:tc>
      </w:tr>
    </w:tbl>
    <w:p w14:paraId="432BD29F" w14:textId="77777777" w:rsidR="0020142C" w:rsidRDefault="0020142C"/>
    <w:p w14:paraId="0D02B96B" w14:textId="76C07081" w:rsidR="0020142C" w:rsidRDefault="003B7679" w:rsidP="00655D93">
      <w:pPr>
        <w:tabs>
          <w:tab w:val="left" w:pos="567"/>
        </w:tabs>
        <w:ind w:left="284"/>
      </w:pPr>
      <w:r w:rsidRPr="003B7679">
        <w:t>*</w:t>
      </w:r>
      <w:r w:rsidR="00655D93">
        <w:tab/>
      </w:r>
      <w:r w:rsidRPr="003B7679">
        <w:t>Ms Abigail Boyd MLC is a participating member from 5 August 2024 for the duration of the inquiry.</w:t>
      </w:r>
    </w:p>
    <w:p w14:paraId="3C8FF3BF" w14:textId="77777777" w:rsidR="0020142C" w:rsidRDefault="0020142C"/>
    <w:p w14:paraId="7986B0DD" w14:textId="77777777" w:rsidR="0020142C" w:rsidRDefault="0020142C"/>
    <w:p w14:paraId="3F3BFD41" w14:textId="77777777" w:rsidR="0020142C" w:rsidRDefault="0020142C"/>
    <w:p w14:paraId="7B6F80E6" w14:textId="77777777" w:rsidR="0020142C" w:rsidRDefault="0020142C"/>
    <w:p w14:paraId="7FB0F308" w14:textId="77777777" w:rsidR="0020142C" w:rsidRDefault="0020142C"/>
    <w:p w14:paraId="3EF614E6" w14:textId="77777777" w:rsidR="00BC44A7" w:rsidRDefault="00BC44A7"/>
    <w:p w14:paraId="08C21B93" w14:textId="77777777" w:rsidR="00BC44A7" w:rsidRDefault="00BC44A7"/>
    <w:p w14:paraId="4268874C" w14:textId="77777777" w:rsidR="0020142C" w:rsidRDefault="0020142C"/>
    <w:p w14:paraId="3F1B3F28" w14:textId="77777777" w:rsidR="0020142C" w:rsidRDefault="0020142C"/>
    <w:p w14:paraId="1352C57D" w14:textId="77777777" w:rsidR="0020142C" w:rsidRDefault="0020142C"/>
    <w:p w14:paraId="696F0BB9" w14:textId="77777777" w:rsidR="0020142C" w:rsidRDefault="0020142C"/>
    <w:p w14:paraId="6421A4B4" w14:textId="77777777" w:rsidR="0020142C" w:rsidRDefault="0020142C"/>
    <w:p w14:paraId="79B867D3" w14:textId="77777777" w:rsidR="0020142C" w:rsidRPr="00BA1C91" w:rsidRDefault="0020142C">
      <w:pPr>
        <w:rPr>
          <w:b/>
          <w:bCs/>
          <w:sz w:val="28"/>
          <w:szCs w:val="28"/>
        </w:rPr>
      </w:pPr>
      <w:r w:rsidRPr="00BA1C91">
        <w:rPr>
          <w:b/>
          <w:bCs/>
          <w:sz w:val="28"/>
          <w:szCs w:val="28"/>
        </w:rPr>
        <w:t>Secretariat</w:t>
      </w:r>
    </w:p>
    <w:p w14:paraId="32741312" w14:textId="77777777" w:rsidR="0020142C" w:rsidRDefault="0020142C">
      <w:pPr>
        <w:spacing w:before="60" w:after="60"/>
        <w:rPr>
          <w:sz w:val="24"/>
          <w:szCs w:val="24"/>
        </w:rPr>
      </w:pPr>
      <w:r>
        <w:rPr>
          <w:sz w:val="24"/>
          <w:szCs w:val="24"/>
        </w:rPr>
        <w:t>Frances Arguelles, Principal Council Officer</w:t>
      </w:r>
    </w:p>
    <w:p w14:paraId="2A0C787A" w14:textId="77777777" w:rsidR="0020142C" w:rsidRDefault="0020142C">
      <w:pPr>
        <w:spacing w:before="60" w:after="60"/>
        <w:rPr>
          <w:sz w:val="24"/>
          <w:szCs w:val="24"/>
        </w:rPr>
      </w:pPr>
      <w:r>
        <w:rPr>
          <w:sz w:val="24"/>
          <w:szCs w:val="24"/>
        </w:rPr>
        <w:t>Margaret Pollard, Senior Council Officer</w:t>
      </w:r>
    </w:p>
    <w:p w14:paraId="3B76991E" w14:textId="77777777" w:rsidR="0020142C" w:rsidRDefault="0020142C">
      <w:pPr>
        <w:spacing w:before="60" w:after="60"/>
        <w:rPr>
          <w:sz w:val="24"/>
          <w:szCs w:val="24"/>
        </w:rPr>
      </w:pPr>
      <w:r>
        <w:rPr>
          <w:sz w:val="24"/>
          <w:szCs w:val="24"/>
        </w:rPr>
        <w:t>Glenn Hill, Council Officer</w:t>
      </w:r>
    </w:p>
    <w:p w14:paraId="4FDCE199" w14:textId="39547020" w:rsidR="0020142C" w:rsidRDefault="0020142C">
      <w:pPr>
        <w:spacing w:before="60" w:after="60"/>
        <w:rPr>
          <w:sz w:val="24"/>
          <w:szCs w:val="24"/>
        </w:rPr>
      </w:pPr>
      <w:r>
        <w:rPr>
          <w:sz w:val="24"/>
          <w:szCs w:val="24"/>
        </w:rPr>
        <w:t>Alex Stedman, Director</w:t>
      </w:r>
    </w:p>
    <w:p w14:paraId="6E43BCFA" w14:textId="77777777" w:rsidR="0020142C" w:rsidRDefault="0020142C">
      <w:pPr>
        <w:spacing w:before="120" w:after="120"/>
        <w:rPr>
          <w:sz w:val="24"/>
          <w:szCs w:val="24"/>
        </w:rPr>
      </w:pPr>
    </w:p>
    <w:p w14:paraId="37B5C772" w14:textId="77777777" w:rsidR="0020142C" w:rsidRPr="005F304E" w:rsidRDefault="0020142C">
      <w:pPr>
        <w:spacing w:before="120" w:after="120"/>
        <w:rPr>
          <w:b/>
          <w:bCs/>
          <w:sz w:val="24"/>
          <w:szCs w:val="24"/>
        </w:rPr>
      </w:pPr>
      <w:r>
        <w:rPr>
          <w:sz w:val="24"/>
          <w:szCs w:val="24"/>
        </w:rPr>
        <w:t xml:space="preserve"> </w:t>
      </w:r>
      <w:r>
        <w:br w:type="page"/>
      </w:r>
    </w:p>
    <w:p w14:paraId="53B1275F" w14:textId="77777777" w:rsidR="0020142C" w:rsidRDefault="0020142C">
      <w:pPr>
        <w:pStyle w:val="InitialTitle"/>
      </w:pPr>
      <w:bookmarkStart w:id="18" w:name="_Toc455661393"/>
      <w:bookmarkStart w:id="19" w:name="_Toc206597892"/>
      <w:r>
        <w:t>Chair’s foreword</w:t>
      </w:r>
      <w:bookmarkEnd w:id="18"/>
      <w:bookmarkEnd w:id="19"/>
    </w:p>
    <w:p w14:paraId="6E7672C7" w14:textId="4579A8F2" w:rsidR="0046689D" w:rsidRDefault="0046689D" w:rsidP="0046689D">
      <w:pPr>
        <w:pStyle w:val="ChapterIntro"/>
        <w:jc w:val="both"/>
        <w:rPr>
          <w:lang w:val="en-US"/>
        </w:rPr>
      </w:pPr>
      <w:r>
        <w:rPr>
          <w:lang w:val="en-US"/>
        </w:rPr>
        <w:t xml:space="preserve">Renewable Energy Zones (REZs) are a key part of the state's energy transition, </w:t>
      </w:r>
      <w:r w:rsidRPr="00857F61">
        <w:rPr>
          <w:lang w:val="en-US"/>
        </w:rPr>
        <w:t xml:space="preserve">which is moving </w:t>
      </w:r>
      <w:r>
        <w:rPr>
          <w:lang w:val="en-US"/>
        </w:rPr>
        <w:t xml:space="preserve">largely </w:t>
      </w:r>
      <w:r w:rsidRPr="00857F61">
        <w:rPr>
          <w:lang w:val="en-US"/>
        </w:rPr>
        <w:t>from coal-fired power plants towards renewable energy sources.</w:t>
      </w:r>
      <w:r>
        <w:rPr>
          <w:lang w:val="en-US"/>
        </w:rPr>
        <w:t xml:space="preserve"> There are five REZ locations in New South Wales: Central-West Orana, New England, Hunter-Central Coast, Illawarra and South West region. The development and implementation of REZs are within rural and regional communities. This inquiry therefore focuses on the impact of REZs on rural and regional communities and industries in New South Wales.</w:t>
      </w:r>
    </w:p>
    <w:p w14:paraId="511E34A1" w14:textId="462D303B" w:rsidR="0046689D" w:rsidRPr="00534D08" w:rsidRDefault="0046689D" w:rsidP="0046689D">
      <w:pPr>
        <w:pStyle w:val="ChapterIntro"/>
        <w:jc w:val="both"/>
      </w:pPr>
      <w:r>
        <w:t xml:space="preserve">While this inquiry was established to investigate the impact of all REZs in New South Wales, the committee, through the submissions process and by holding a public hearing in Dubbo, as well as conducting site visits in the surrounding area, has received a significant amount </w:t>
      </w:r>
      <w:r w:rsidR="00E456B5">
        <w:t>of</w:t>
      </w:r>
      <w:r>
        <w:t xml:space="preserve"> evidence focusing on the Central-West Orana REZ (CWO REZ). This is understandable as the CWO REZ is the first of its kind and is far more progressed than the others. As such, the committee produced this first report to shine a light on the CWO REZ, its unfolding impacts in the community and to help ensure that the same mistakes do not occur in the other REZs as they progress. </w:t>
      </w:r>
    </w:p>
    <w:p w14:paraId="0ED5D38A" w14:textId="77777777" w:rsidR="0046689D" w:rsidRDefault="0046689D" w:rsidP="0046689D">
      <w:pPr>
        <w:pStyle w:val="ChapterIntro"/>
        <w:jc w:val="both"/>
      </w:pPr>
      <w:r>
        <w:t xml:space="preserve">A key finding from this first report found that </w:t>
      </w:r>
      <w:r w:rsidRPr="008A52F3">
        <w:t xml:space="preserve">a significant proportion of the Central-West Orana community believe the </w:t>
      </w:r>
      <w:r>
        <w:t>CWO REZ</w:t>
      </w:r>
      <w:r w:rsidRPr="008A52F3">
        <w:t xml:space="preserve"> has negatively impacted the region.</w:t>
      </w:r>
      <w:r>
        <w:t xml:space="preserve"> The growing size and scale of the CWO REZ has led to frustration and angst amongst the community. The committee heard that the government has expanded the CWO REZ without appropriate planning and coordination and that more renewable energy projects may be approved in the zone. Indeed, the government confirmed that they are unable to stop the renewable energy proponents from submitting development applications for projects in the CWO REZ. </w:t>
      </w:r>
    </w:p>
    <w:p w14:paraId="3C2120D0" w14:textId="77777777" w:rsidR="0046689D" w:rsidRDefault="0046689D" w:rsidP="0046689D">
      <w:pPr>
        <w:pStyle w:val="ChapterIntro"/>
        <w:jc w:val="both"/>
      </w:pPr>
      <w:r w:rsidRPr="00DA2986">
        <w:t>The committee heard that the NSW Government's lack of central planning for the REZ has left smaller rural and regional communities, like the Central-West Orana, facing significant cumulative impacts on local infrastructure and social services. Moreover, this is coupled with additional pressures, such as rising rents. This is a problem</w:t>
      </w:r>
      <w:r>
        <w:t xml:space="preserve"> requiring urgent attention.  </w:t>
      </w:r>
    </w:p>
    <w:p w14:paraId="5DF49092" w14:textId="77777777" w:rsidR="0046689D" w:rsidRDefault="0046689D" w:rsidP="0046689D">
      <w:pPr>
        <w:pStyle w:val="ChapterIntro"/>
        <w:jc w:val="both"/>
      </w:pPr>
      <w:r>
        <w:t>With this in mind, it is disappointing that some members of the committee amended some of the findings and recommendations in the report. This includes a recommendation to place an urgent moratorium on further renewable energy projects in the CWO REZ until an independent cumulative impact study on the region is complete and any identified impacts have been addressed. The recommendation, as amended, does not go far enough to ensure that the real and pressing concerns raised by the CWO community are properly addressed.</w:t>
      </w:r>
    </w:p>
    <w:p w14:paraId="0A5B160C" w14:textId="77777777" w:rsidR="0046689D" w:rsidRDefault="0046689D" w:rsidP="0046689D">
      <w:pPr>
        <w:pStyle w:val="ChapterIntro"/>
        <w:jc w:val="both"/>
      </w:pPr>
      <w:r>
        <w:t>It is clear that there has been inadequate consultation between the NSW Government, renewable energy developers and the CWO community. This has had significant repercussions in the community, including but not limited to, impacting the mental health of community members, eroding social cohesion and undermining the social licence of the renewable energy operators in the region. To this end, I am pleased that the committee recommended that EnergyCo provide mental health support to landowners who are affected by the CWO REZ.</w:t>
      </w:r>
    </w:p>
    <w:p w14:paraId="63697824" w14:textId="77777777" w:rsidR="0046689D" w:rsidRDefault="0046689D" w:rsidP="0046689D">
      <w:pPr>
        <w:pStyle w:val="ChapterIntro"/>
        <w:jc w:val="both"/>
        <w:rPr>
          <w:lang w:val="en-US"/>
        </w:rPr>
      </w:pPr>
      <w:r w:rsidRPr="00857F61">
        <w:rPr>
          <w:lang w:val="en-US"/>
        </w:rPr>
        <w:t xml:space="preserve">On behalf of the committee, </w:t>
      </w:r>
      <w:r>
        <w:rPr>
          <w:lang w:val="en-US"/>
        </w:rPr>
        <w:t xml:space="preserve">I would like to thank the </w:t>
      </w:r>
      <w:r w:rsidRPr="007377F0">
        <w:rPr>
          <w:lang w:val="en-US"/>
        </w:rPr>
        <w:t>large number of CWO community members who took time out of their busy schedules to participate in this inquiry</w:t>
      </w:r>
      <w:r>
        <w:rPr>
          <w:lang w:val="en-US"/>
        </w:rPr>
        <w:t xml:space="preserve"> so far</w:t>
      </w:r>
      <w:r w:rsidRPr="007377F0">
        <w:rPr>
          <w:lang w:val="en-US"/>
        </w:rPr>
        <w:t>. In particular, the committee would like to thank the landowners who generously hosted the committee on their properties so we could see the impacts of the CWO REZ first</w:t>
      </w:r>
      <w:r>
        <w:rPr>
          <w:lang w:val="en-US"/>
        </w:rPr>
        <w:t>-</w:t>
      </w:r>
      <w:r w:rsidRPr="007377F0">
        <w:rPr>
          <w:lang w:val="en-US"/>
        </w:rPr>
        <w:t xml:space="preserve">hand. </w:t>
      </w:r>
    </w:p>
    <w:p w14:paraId="6032D63E" w14:textId="77777777" w:rsidR="0046689D" w:rsidRDefault="0046689D" w:rsidP="0046689D">
      <w:pPr>
        <w:pStyle w:val="ChapterIntro"/>
        <w:jc w:val="both"/>
        <w:rPr>
          <w:lang w:val="en-US"/>
        </w:rPr>
      </w:pPr>
      <w:r>
        <w:rPr>
          <w:lang w:val="en-US"/>
        </w:rPr>
        <w:t xml:space="preserve">In addition, I would like to thank and acknowledge the New England community who recently hosted the committee in Armidale. While this interim report focuses on the CWO REZ, the committee emphasises that the evidence heard will be documented in the final report. Indeed, there is more work to be done and as the inquiry continues the committee will explore all other REZs and their  impact on local communities. </w:t>
      </w:r>
    </w:p>
    <w:p w14:paraId="1951E836" w14:textId="77777777" w:rsidR="0046689D" w:rsidRPr="00857F61" w:rsidRDefault="0046689D" w:rsidP="0046689D">
      <w:pPr>
        <w:pStyle w:val="ChapterIntro"/>
        <w:jc w:val="both"/>
        <w:rPr>
          <w:lang w:val="en-US"/>
        </w:rPr>
      </w:pPr>
      <w:r w:rsidRPr="00857F61">
        <w:rPr>
          <w:lang w:val="en-US"/>
        </w:rPr>
        <w:t>I thank my committee colleagues for their thoughtful engagement on this</w:t>
      </w:r>
      <w:r>
        <w:rPr>
          <w:lang w:val="en-US"/>
        </w:rPr>
        <w:t xml:space="preserve"> issue</w:t>
      </w:r>
      <w:r w:rsidRPr="00857F61">
        <w:rPr>
          <w:lang w:val="en-US"/>
        </w:rPr>
        <w:t xml:space="preserve">, and the secretariat for their professional assistance. </w:t>
      </w:r>
    </w:p>
    <w:p w14:paraId="7646115E" w14:textId="77777777" w:rsidR="0046689D" w:rsidRPr="00857F61" w:rsidRDefault="0046689D" w:rsidP="0045277D">
      <w:pPr>
        <w:pStyle w:val="ChapterIntro"/>
        <w:spacing w:before="360"/>
        <w:jc w:val="both"/>
        <w:rPr>
          <w:lang w:val="en-US"/>
        </w:rPr>
      </w:pPr>
      <w:r w:rsidRPr="00857F61">
        <w:rPr>
          <w:lang w:val="en-US"/>
        </w:rPr>
        <w:t>Hon Mark Banasiak MLC</w:t>
      </w:r>
    </w:p>
    <w:p w14:paraId="77607A81" w14:textId="5F5FCA95" w:rsidR="00BC117D" w:rsidRPr="0045277D" w:rsidRDefault="0046689D" w:rsidP="0045277D">
      <w:pPr>
        <w:pStyle w:val="ChapterIntro"/>
        <w:spacing w:before="0"/>
        <w:jc w:val="both"/>
        <w:rPr>
          <w:b/>
          <w:bCs/>
          <w:lang w:val="en-US"/>
        </w:rPr>
      </w:pPr>
      <w:r w:rsidRPr="0045277D">
        <w:rPr>
          <w:b/>
          <w:bCs/>
          <w:lang w:val="en-US"/>
        </w:rPr>
        <w:t>Committee Chair</w:t>
      </w:r>
    </w:p>
    <w:p w14:paraId="3E9A33C6" w14:textId="77777777" w:rsidR="0020142C" w:rsidRDefault="0020142C">
      <w:pPr>
        <w:pStyle w:val="InitialTitle"/>
      </w:pPr>
      <w:r>
        <w:br w:type="page"/>
      </w:r>
      <w:bookmarkStart w:id="20" w:name="TOCHeading"/>
      <w:bookmarkStart w:id="21" w:name="ChairsForeWord"/>
      <w:bookmarkStart w:id="22" w:name="AllChair"/>
      <w:bookmarkEnd w:id="13"/>
      <w:bookmarkEnd w:id="20"/>
      <w:bookmarkEnd w:id="21"/>
    </w:p>
    <w:p w14:paraId="3CC103C7" w14:textId="77777777" w:rsidR="0020142C" w:rsidRDefault="0020142C">
      <w:pPr>
        <w:pStyle w:val="InitialTitle"/>
      </w:pPr>
      <w:bookmarkStart w:id="23" w:name="_Toc455661395"/>
      <w:bookmarkStart w:id="24" w:name="_Toc206597893"/>
      <w:r>
        <w:t>Findings</w:t>
      </w:r>
      <w:bookmarkEnd w:id="23"/>
      <w:bookmarkEnd w:id="24"/>
    </w:p>
    <w:p w14:paraId="0226F521" w14:textId="504C2945" w:rsidR="00DC3593" w:rsidRDefault="0020142C">
      <w:pPr>
        <w:pStyle w:val="TOC4"/>
        <w:rPr>
          <w:rFonts w:asciiTheme="minorHAnsi" w:eastAsiaTheme="minorEastAsia" w:hAnsiTheme="minorHAnsi" w:cstheme="minorBidi"/>
          <w:b w:val="0"/>
          <w:noProof/>
          <w:kern w:val="2"/>
          <w:szCs w:val="24"/>
          <w:lang w:eastAsia="en-AU"/>
          <w14:ligatures w14:val="standardContextual"/>
        </w:rPr>
      </w:pPr>
      <w:r>
        <w:fldChar w:fldCharType="begin"/>
      </w:r>
      <w:r>
        <w:instrText xml:space="preserve"> TOC \t "RecommendationBullet,6,RecommendationBody,5,RecommendationTitle,4" \n 5-6</w:instrText>
      </w:r>
      <w:r>
        <w:fldChar w:fldCharType="separate"/>
      </w:r>
      <w:r w:rsidR="00DC3593">
        <w:rPr>
          <w:noProof/>
        </w:rPr>
        <w:t>Finding 1</w:t>
      </w:r>
      <w:r w:rsidR="00DC3593">
        <w:rPr>
          <w:noProof/>
        </w:rPr>
        <w:tab/>
      </w:r>
      <w:r w:rsidR="00DC3593">
        <w:rPr>
          <w:noProof/>
        </w:rPr>
        <w:fldChar w:fldCharType="begin"/>
      </w:r>
      <w:r w:rsidR="00DC3593">
        <w:rPr>
          <w:noProof/>
        </w:rPr>
        <w:instrText xml:space="preserve"> PAGEREF _Toc206513007 \h </w:instrText>
      </w:r>
      <w:r w:rsidR="00DC3593">
        <w:rPr>
          <w:noProof/>
        </w:rPr>
      </w:r>
      <w:r w:rsidR="00DC3593">
        <w:rPr>
          <w:noProof/>
        </w:rPr>
        <w:fldChar w:fldCharType="separate"/>
      </w:r>
      <w:r w:rsidR="00402A33">
        <w:rPr>
          <w:noProof/>
        </w:rPr>
        <w:t>35</w:t>
      </w:r>
      <w:r w:rsidR="00DC3593">
        <w:rPr>
          <w:noProof/>
        </w:rPr>
        <w:fldChar w:fldCharType="end"/>
      </w:r>
    </w:p>
    <w:p w14:paraId="2B96A56B" w14:textId="77777777" w:rsidR="00DC3593" w:rsidRDefault="00DC3593">
      <w:pPr>
        <w:pStyle w:val="TOC5"/>
        <w:tabs>
          <w:tab w:val="right" w:pos="9628"/>
        </w:tabs>
        <w:rPr>
          <w:rFonts w:asciiTheme="minorHAnsi" w:eastAsiaTheme="minorEastAsia" w:hAnsiTheme="minorHAnsi" w:cstheme="minorBidi"/>
          <w:noProof/>
          <w:kern w:val="2"/>
          <w:szCs w:val="24"/>
          <w:lang w:eastAsia="en-AU"/>
          <w14:ligatures w14:val="standardContextual"/>
        </w:rPr>
      </w:pPr>
      <w:r>
        <w:rPr>
          <w:noProof/>
        </w:rPr>
        <w:t>That a significant proportion of the Central-West Orana community believe the Central-West Orana Renewable Energy Zone has negatively impacted the region.</w:t>
      </w:r>
    </w:p>
    <w:p w14:paraId="4D54B6B7" w14:textId="3F8E254F" w:rsidR="00DC3593" w:rsidRDefault="00DC3593">
      <w:pPr>
        <w:pStyle w:val="TOC4"/>
        <w:rPr>
          <w:rFonts w:asciiTheme="minorHAnsi" w:eastAsiaTheme="minorEastAsia" w:hAnsiTheme="minorHAnsi" w:cstheme="minorBidi"/>
          <w:b w:val="0"/>
          <w:noProof/>
          <w:kern w:val="2"/>
          <w:szCs w:val="24"/>
          <w:lang w:eastAsia="en-AU"/>
          <w14:ligatures w14:val="standardContextual"/>
        </w:rPr>
      </w:pPr>
      <w:r>
        <w:rPr>
          <w:noProof/>
        </w:rPr>
        <w:t>Finding 2</w:t>
      </w:r>
      <w:r>
        <w:rPr>
          <w:noProof/>
        </w:rPr>
        <w:tab/>
      </w:r>
      <w:r>
        <w:rPr>
          <w:noProof/>
        </w:rPr>
        <w:fldChar w:fldCharType="begin"/>
      </w:r>
      <w:r>
        <w:rPr>
          <w:noProof/>
        </w:rPr>
        <w:instrText xml:space="preserve"> PAGEREF _Toc206513009 \h </w:instrText>
      </w:r>
      <w:r>
        <w:rPr>
          <w:noProof/>
        </w:rPr>
      </w:r>
      <w:r>
        <w:rPr>
          <w:noProof/>
        </w:rPr>
        <w:fldChar w:fldCharType="separate"/>
      </w:r>
      <w:r w:rsidR="00402A33">
        <w:rPr>
          <w:noProof/>
        </w:rPr>
        <w:t>36</w:t>
      </w:r>
      <w:r>
        <w:rPr>
          <w:noProof/>
        </w:rPr>
        <w:fldChar w:fldCharType="end"/>
      </w:r>
    </w:p>
    <w:p w14:paraId="45F267D7" w14:textId="77777777" w:rsidR="00DC3593" w:rsidRDefault="00DC3593">
      <w:pPr>
        <w:pStyle w:val="TOC5"/>
        <w:tabs>
          <w:tab w:val="right" w:pos="9628"/>
        </w:tabs>
        <w:rPr>
          <w:rFonts w:asciiTheme="minorHAnsi" w:eastAsiaTheme="minorEastAsia" w:hAnsiTheme="minorHAnsi" w:cstheme="minorBidi"/>
          <w:noProof/>
          <w:kern w:val="2"/>
          <w:szCs w:val="24"/>
          <w:lang w:eastAsia="en-AU"/>
          <w14:ligatures w14:val="standardContextual"/>
        </w:rPr>
      </w:pPr>
      <w:r>
        <w:rPr>
          <w:noProof/>
        </w:rPr>
        <w:t>That there are 31 renewable energy projects which have applied to the planning system inside the Central-West Orana Renewable Energy Zone. Cumulative impacts are assessed in the planning system and not all projects are guaranteed to proceed, noting that this uncertainty is causing community concern.</w:t>
      </w:r>
    </w:p>
    <w:p w14:paraId="34E1FABC" w14:textId="0FA422A1" w:rsidR="00DC3593" w:rsidRDefault="00DC3593">
      <w:pPr>
        <w:pStyle w:val="TOC4"/>
        <w:rPr>
          <w:rFonts w:asciiTheme="minorHAnsi" w:eastAsiaTheme="minorEastAsia" w:hAnsiTheme="minorHAnsi" w:cstheme="minorBidi"/>
          <w:b w:val="0"/>
          <w:noProof/>
          <w:kern w:val="2"/>
          <w:szCs w:val="24"/>
          <w:lang w:eastAsia="en-AU"/>
          <w14:ligatures w14:val="standardContextual"/>
        </w:rPr>
      </w:pPr>
      <w:r>
        <w:rPr>
          <w:noProof/>
        </w:rPr>
        <w:t>Finding 3</w:t>
      </w:r>
      <w:r>
        <w:rPr>
          <w:noProof/>
        </w:rPr>
        <w:tab/>
      </w:r>
      <w:r>
        <w:rPr>
          <w:noProof/>
        </w:rPr>
        <w:fldChar w:fldCharType="begin"/>
      </w:r>
      <w:r>
        <w:rPr>
          <w:noProof/>
        </w:rPr>
        <w:instrText xml:space="preserve"> PAGEREF _Toc206513013 \h </w:instrText>
      </w:r>
      <w:r>
        <w:rPr>
          <w:noProof/>
        </w:rPr>
      </w:r>
      <w:r>
        <w:rPr>
          <w:noProof/>
        </w:rPr>
        <w:fldChar w:fldCharType="separate"/>
      </w:r>
      <w:r w:rsidR="00402A33">
        <w:rPr>
          <w:noProof/>
        </w:rPr>
        <w:t>45</w:t>
      </w:r>
      <w:r>
        <w:rPr>
          <w:noProof/>
        </w:rPr>
        <w:fldChar w:fldCharType="end"/>
      </w:r>
    </w:p>
    <w:p w14:paraId="5C5CBDFC" w14:textId="77777777" w:rsidR="00DC3593" w:rsidRDefault="00DC3593">
      <w:pPr>
        <w:pStyle w:val="TOC5"/>
        <w:tabs>
          <w:tab w:val="right" w:pos="9628"/>
        </w:tabs>
        <w:rPr>
          <w:rFonts w:asciiTheme="minorHAnsi" w:eastAsiaTheme="minorEastAsia" w:hAnsiTheme="minorHAnsi" w:cstheme="minorBidi"/>
          <w:noProof/>
          <w:kern w:val="2"/>
          <w:szCs w:val="24"/>
          <w:lang w:eastAsia="en-AU"/>
          <w14:ligatures w14:val="standardContextual"/>
        </w:rPr>
      </w:pPr>
      <w:r>
        <w:rPr>
          <w:noProof/>
        </w:rPr>
        <w:t>That there has been inadequate consultation between the NSW Government, renewable energy developers and the Central-West Orana community. This has had significant repercussions, including, but not limited to, impacting the mental health of community members, eroding social cohesion and undermining the social licence of renewable energy operators in the region.</w:t>
      </w:r>
    </w:p>
    <w:p w14:paraId="30A572AD" w14:textId="40D79A2C" w:rsidR="00DC3593" w:rsidRDefault="00DC3593">
      <w:pPr>
        <w:pStyle w:val="TOC4"/>
        <w:rPr>
          <w:rFonts w:asciiTheme="minorHAnsi" w:eastAsiaTheme="minorEastAsia" w:hAnsiTheme="minorHAnsi" w:cstheme="minorBidi"/>
          <w:b w:val="0"/>
          <w:noProof/>
          <w:kern w:val="2"/>
          <w:szCs w:val="24"/>
          <w:lang w:eastAsia="en-AU"/>
          <w14:ligatures w14:val="standardContextual"/>
        </w:rPr>
      </w:pPr>
      <w:r>
        <w:rPr>
          <w:noProof/>
        </w:rPr>
        <w:t>Finding 4</w:t>
      </w:r>
      <w:r>
        <w:rPr>
          <w:noProof/>
        </w:rPr>
        <w:tab/>
      </w:r>
      <w:r>
        <w:rPr>
          <w:noProof/>
        </w:rPr>
        <w:fldChar w:fldCharType="begin"/>
      </w:r>
      <w:r>
        <w:rPr>
          <w:noProof/>
        </w:rPr>
        <w:instrText xml:space="preserve"> PAGEREF _Toc206513023 \h </w:instrText>
      </w:r>
      <w:r>
        <w:rPr>
          <w:noProof/>
        </w:rPr>
      </w:r>
      <w:r>
        <w:rPr>
          <w:noProof/>
        </w:rPr>
        <w:fldChar w:fldCharType="separate"/>
      </w:r>
      <w:r w:rsidR="00402A33">
        <w:rPr>
          <w:noProof/>
        </w:rPr>
        <w:t>54</w:t>
      </w:r>
      <w:r>
        <w:rPr>
          <w:noProof/>
        </w:rPr>
        <w:fldChar w:fldCharType="end"/>
      </w:r>
    </w:p>
    <w:p w14:paraId="562D12A4" w14:textId="77777777" w:rsidR="00DC3593" w:rsidRDefault="00DC3593">
      <w:pPr>
        <w:pStyle w:val="TOC5"/>
        <w:tabs>
          <w:tab w:val="right" w:pos="9628"/>
        </w:tabs>
        <w:rPr>
          <w:rFonts w:asciiTheme="minorHAnsi" w:eastAsiaTheme="minorEastAsia" w:hAnsiTheme="minorHAnsi" w:cstheme="minorBidi"/>
          <w:noProof/>
          <w:kern w:val="2"/>
          <w:szCs w:val="24"/>
          <w:lang w:eastAsia="en-AU"/>
          <w14:ligatures w14:val="standardContextual"/>
        </w:rPr>
      </w:pPr>
      <w:r>
        <w:rPr>
          <w:noProof/>
        </w:rPr>
        <w:t>That there are concerns within the Central-West Orana community about the impact on its agricultural industry. The NSW Government should continue to monitor any impacts.</w:t>
      </w:r>
    </w:p>
    <w:p w14:paraId="1A3100F9" w14:textId="4EA096F9" w:rsidR="00DC3593" w:rsidRDefault="00DC3593">
      <w:pPr>
        <w:pStyle w:val="TOC4"/>
        <w:rPr>
          <w:rFonts w:asciiTheme="minorHAnsi" w:eastAsiaTheme="minorEastAsia" w:hAnsiTheme="minorHAnsi" w:cstheme="minorBidi"/>
          <w:b w:val="0"/>
          <w:noProof/>
          <w:kern w:val="2"/>
          <w:szCs w:val="24"/>
          <w:lang w:eastAsia="en-AU"/>
          <w14:ligatures w14:val="standardContextual"/>
        </w:rPr>
      </w:pPr>
      <w:r>
        <w:rPr>
          <w:noProof/>
        </w:rPr>
        <w:t>Finding 5</w:t>
      </w:r>
      <w:r>
        <w:rPr>
          <w:noProof/>
        </w:rPr>
        <w:tab/>
      </w:r>
      <w:r>
        <w:rPr>
          <w:noProof/>
        </w:rPr>
        <w:fldChar w:fldCharType="begin"/>
      </w:r>
      <w:r>
        <w:rPr>
          <w:noProof/>
        </w:rPr>
        <w:instrText xml:space="preserve"> PAGEREF _Toc206513025 \h </w:instrText>
      </w:r>
      <w:r>
        <w:rPr>
          <w:noProof/>
        </w:rPr>
      </w:r>
      <w:r>
        <w:rPr>
          <w:noProof/>
        </w:rPr>
        <w:fldChar w:fldCharType="separate"/>
      </w:r>
      <w:r w:rsidR="00402A33">
        <w:rPr>
          <w:noProof/>
        </w:rPr>
        <w:t>54</w:t>
      </w:r>
      <w:r>
        <w:rPr>
          <w:noProof/>
        </w:rPr>
        <w:fldChar w:fldCharType="end"/>
      </w:r>
    </w:p>
    <w:p w14:paraId="64FF1517" w14:textId="77777777" w:rsidR="00DC3593" w:rsidRDefault="00DC3593">
      <w:pPr>
        <w:pStyle w:val="TOC5"/>
        <w:tabs>
          <w:tab w:val="right" w:pos="9628"/>
        </w:tabs>
        <w:rPr>
          <w:rFonts w:asciiTheme="minorHAnsi" w:eastAsiaTheme="minorEastAsia" w:hAnsiTheme="minorHAnsi" w:cstheme="minorBidi"/>
          <w:noProof/>
          <w:kern w:val="2"/>
          <w:szCs w:val="24"/>
          <w:lang w:eastAsia="en-AU"/>
          <w14:ligatures w14:val="standardContextual"/>
        </w:rPr>
      </w:pPr>
      <w:r>
        <w:rPr>
          <w:noProof/>
        </w:rPr>
        <w:t>That despite assurances from the NSW Government and renewable energy proponents, landowners who neighbour renewable energy developments maintain concerns around access to, and suitability of, public liability insurance for their properties.</w:t>
      </w:r>
    </w:p>
    <w:p w14:paraId="6F7BC5B3" w14:textId="234D1E30" w:rsidR="00DC3593" w:rsidRDefault="00DC3593">
      <w:pPr>
        <w:pStyle w:val="TOC4"/>
        <w:rPr>
          <w:rFonts w:asciiTheme="minorHAnsi" w:eastAsiaTheme="minorEastAsia" w:hAnsiTheme="minorHAnsi" w:cstheme="minorBidi"/>
          <w:b w:val="0"/>
          <w:noProof/>
          <w:kern w:val="2"/>
          <w:szCs w:val="24"/>
          <w:lang w:eastAsia="en-AU"/>
          <w14:ligatures w14:val="standardContextual"/>
        </w:rPr>
      </w:pPr>
      <w:r>
        <w:rPr>
          <w:noProof/>
        </w:rPr>
        <w:t>Finding 6</w:t>
      </w:r>
      <w:r>
        <w:rPr>
          <w:noProof/>
        </w:rPr>
        <w:tab/>
      </w:r>
      <w:r>
        <w:rPr>
          <w:noProof/>
        </w:rPr>
        <w:fldChar w:fldCharType="begin"/>
      </w:r>
      <w:r>
        <w:rPr>
          <w:noProof/>
        </w:rPr>
        <w:instrText xml:space="preserve"> PAGEREF _Toc206513029 \h </w:instrText>
      </w:r>
      <w:r>
        <w:rPr>
          <w:noProof/>
        </w:rPr>
      </w:r>
      <w:r>
        <w:rPr>
          <w:noProof/>
        </w:rPr>
        <w:fldChar w:fldCharType="separate"/>
      </w:r>
      <w:r w:rsidR="00402A33">
        <w:rPr>
          <w:noProof/>
        </w:rPr>
        <w:t>62</w:t>
      </w:r>
      <w:r>
        <w:rPr>
          <w:noProof/>
        </w:rPr>
        <w:fldChar w:fldCharType="end"/>
      </w:r>
    </w:p>
    <w:p w14:paraId="654E5AED" w14:textId="1B0241F1" w:rsidR="0020142C" w:rsidRDefault="00DC3593" w:rsidP="00655D93">
      <w:pPr>
        <w:pStyle w:val="TOC5"/>
        <w:tabs>
          <w:tab w:val="right" w:pos="9628"/>
        </w:tabs>
      </w:pPr>
      <w:r>
        <w:rPr>
          <w:noProof/>
        </w:rPr>
        <w:t>That the Central-West Orana Renewable Energy Zone has caused significant challenges for local councils in the region.</w:t>
      </w:r>
      <w:r w:rsidR="0020142C">
        <w:fldChar w:fldCharType="end"/>
      </w:r>
    </w:p>
    <w:p w14:paraId="0A0316C2" w14:textId="77777777" w:rsidR="0020142C" w:rsidRDefault="0020142C">
      <w:pPr>
        <w:pStyle w:val="InitialTitle"/>
      </w:pPr>
      <w:bookmarkStart w:id="25" w:name="ExecutiveSummary"/>
      <w:bookmarkStart w:id="26" w:name="AllExecSummary"/>
      <w:bookmarkEnd w:id="22"/>
      <w:bookmarkEnd w:id="25"/>
      <w:r>
        <w:br w:type="page"/>
      </w:r>
      <w:bookmarkStart w:id="27" w:name="SofR"/>
      <w:bookmarkStart w:id="28" w:name="_Toc42310724"/>
      <w:bookmarkStart w:id="29" w:name="_Toc262575711"/>
      <w:bookmarkStart w:id="30" w:name="_Toc262575819"/>
      <w:bookmarkStart w:id="31" w:name="_Toc206597894"/>
      <w:bookmarkStart w:id="32" w:name="AllSofR"/>
      <w:bookmarkEnd w:id="26"/>
      <w:bookmarkEnd w:id="27"/>
      <w:r>
        <w:t>Recommendations</w:t>
      </w:r>
      <w:bookmarkEnd w:id="28"/>
      <w:bookmarkEnd w:id="29"/>
      <w:bookmarkEnd w:id="30"/>
      <w:bookmarkEnd w:id="31"/>
    </w:p>
    <w:p w14:paraId="36564C74" w14:textId="7235CAAA" w:rsidR="00655D93" w:rsidRDefault="0020142C">
      <w:pPr>
        <w:pStyle w:val="TOC4"/>
        <w:rPr>
          <w:rFonts w:asciiTheme="minorHAnsi" w:eastAsiaTheme="minorEastAsia" w:hAnsiTheme="minorHAnsi" w:cstheme="minorBidi"/>
          <w:b w:val="0"/>
          <w:noProof/>
          <w:kern w:val="2"/>
          <w:szCs w:val="24"/>
          <w:lang w:eastAsia="en-AU"/>
          <w14:ligatures w14:val="standardContextual"/>
        </w:rPr>
      </w:pPr>
      <w:r>
        <w:fldChar w:fldCharType="begin"/>
      </w:r>
      <w:r>
        <w:instrText xml:space="preserve"> TOC \t "RecommendationBullet,6,RecommendationBody,5,RecommendationTitle,4" \n 5-6</w:instrText>
      </w:r>
      <w:r>
        <w:fldChar w:fldCharType="separate"/>
      </w:r>
      <w:r w:rsidR="00655D93">
        <w:rPr>
          <w:noProof/>
        </w:rPr>
        <w:t>Recommendation 1</w:t>
      </w:r>
      <w:r w:rsidR="00655D93">
        <w:rPr>
          <w:noProof/>
        </w:rPr>
        <w:tab/>
      </w:r>
      <w:r w:rsidR="00655D93">
        <w:rPr>
          <w:noProof/>
        </w:rPr>
        <w:fldChar w:fldCharType="begin"/>
      </w:r>
      <w:r w:rsidR="00655D93">
        <w:rPr>
          <w:noProof/>
        </w:rPr>
        <w:instrText xml:space="preserve"> PAGEREF _Toc206513098 \h </w:instrText>
      </w:r>
      <w:r w:rsidR="00655D93">
        <w:rPr>
          <w:noProof/>
        </w:rPr>
      </w:r>
      <w:r w:rsidR="00655D93">
        <w:rPr>
          <w:noProof/>
        </w:rPr>
        <w:fldChar w:fldCharType="separate"/>
      </w:r>
      <w:r w:rsidR="00402A33">
        <w:rPr>
          <w:noProof/>
        </w:rPr>
        <w:t>36</w:t>
      </w:r>
      <w:r w:rsidR="00655D93">
        <w:rPr>
          <w:noProof/>
        </w:rPr>
        <w:fldChar w:fldCharType="end"/>
      </w:r>
    </w:p>
    <w:p w14:paraId="27BFC40D" w14:textId="77777777" w:rsidR="00655D93" w:rsidRDefault="00655D93">
      <w:pPr>
        <w:pStyle w:val="TOC5"/>
        <w:tabs>
          <w:tab w:val="right" w:pos="9628"/>
        </w:tabs>
        <w:rPr>
          <w:rFonts w:asciiTheme="minorHAnsi" w:eastAsiaTheme="minorEastAsia" w:hAnsiTheme="minorHAnsi" w:cstheme="minorBidi"/>
          <w:noProof/>
          <w:kern w:val="2"/>
          <w:szCs w:val="24"/>
          <w:lang w:eastAsia="en-AU"/>
          <w14:ligatures w14:val="standardContextual"/>
        </w:rPr>
      </w:pPr>
      <w:r>
        <w:rPr>
          <w:noProof/>
        </w:rPr>
        <w:t>That the NSW Government urgently conduct an independent cumulative impact study on the Central-West Orana Renewable Energy Zone and ensure identified impacts are addressed.</w:t>
      </w:r>
    </w:p>
    <w:p w14:paraId="583E3591" w14:textId="46B8BB87" w:rsidR="00655D93" w:rsidRDefault="00655D93">
      <w:pPr>
        <w:pStyle w:val="TOC4"/>
        <w:rPr>
          <w:rFonts w:asciiTheme="minorHAnsi" w:eastAsiaTheme="minorEastAsia" w:hAnsiTheme="minorHAnsi" w:cstheme="minorBidi"/>
          <w:b w:val="0"/>
          <w:noProof/>
          <w:kern w:val="2"/>
          <w:szCs w:val="24"/>
          <w:lang w:eastAsia="en-AU"/>
          <w14:ligatures w14:val="standardContextual"/>
        </w:rPr>
      </w:pPr>
      <w:r>
        <w:rPr>
          <w:noProof/>
        </w:rPr>
        <w:t>Recommendation 2</w:t>
      </w:r>
      <w:r>
        <w:rPr>
          <w:noProof/>
        </w:rPr>
        <w:tab/>
      </w:r>
      <w:r>
        <w:rPr>
          <w:noProof/>
        </w:rPr>
        <w:fldChar w:fldCharType="begin"/>
      </w:r>
      <w:r>
        <w:rPr>
          <w:noProof/>
        </w:rPr>
        <w:instrText xml:space="preserve"> PAGEREF _Toc206513102 \h </w:instrText>
      </w:r>
      <w:r>
        <w:rPr>
          <w:noProof/>
        </w:rPr>
      </w:r>
      <w:r>
        <w:rPr>
          <w:noProof/>
        </w:rPr>
        <w:fldChar w:fldCharType="separate"/>
      </w:r>
      <w:r w:rsidR="00402A33">
        <w:rPr>
          <w:noProof/>
        </w:rPr>
        <w:t>45</w:t>
      </w:r>
      <w:r>
        <w:rPr>
          <w:noProof/>
        </w:rPr>
        <w:fldChar w:fldCharType="end"/>
      </w:r>
    </w:p>
    <w:p w14:paraId="6599EE77" w14:textId="77777777" w:rsidR="00655D93" w:rsidRDefault="00655D93">
      <w:pPr>
        <w:pStyle w:val="TOC5"/>
        <w:tabs>
          <w:tab w:val="right" w:pos="9628"/>
        </w:tabs>
        <w:rPr>
          <w:rFonts w:asciiTheme="minorHAnsi" w:eastAsiaTheme="minorEastAsia" w:hAnsiTheme="minorHAnsi" w:cstheme="minorBidi"/>
          <w:noProof/>
          <w:kern w:val="2"/>
          <w:szCs w:val="24"/>
          <w:lang w:eastAsia="en-AU"/>
          <w14:ligatures w14:val="standardContextual"/>
        </w:rPr>
      </w:pPr>
      <w:r>
        <w:rPr>
          <w:noProof/>
        </w:rPr>
        <w:t>That EnergyCo provide mental health support to landowners who are affected by the Central-West Orana Renewable Energy Zone.</w:t>
      </w:r>
    </w:p>
    <w:p w14:paraId="5D5E2F8F" w14:textId="4D64655A" w:rsidR="00655D93" w:rsidRDefault="00655D93">
      <w:pPr>
        <w:pStyle w:val="TOC4"/>
        <w:rPr>
          <w:rFonts w:asciiTheme="minorHAnsi" w:eastAsiaTheme="minorEastAsia" w:hAnsiTheme="minorHAnsi" w:cstheme="minorBidi"/>
          <w:b w:val="0"/>
          <w:noProof/>
          <w:kern w:val="2"/>
          <w:szCs w:val="24"/>
          <w:lang w:eastAsia="en-AU"/>
          <w14:ligatures w14:val="standardContextual"/>
        </w:rPr>
      </w:pPr>
      <w:r>
        <w:rPr>
          <w:noProof/>
        </w:rPr>
        <w:t>Recommendation 3</w:t>
      </w:r>
      <w:r>
        <w:rPr>
          <w:noProof/>
        </w:rPr>
        <w:tab/>
      </w:r>
      <w:r>
        <w:rPr>
          <w:noProof/>
        </w:rPr>
        <w:fldChar w:fldCharType="begin"/>
      </w:r>
      <w:r>
        <w:rPr>
          <w:noProof/>
        </w:rPr>
        <w:instrText xml:space="preserve"> PAGEREF _Toc206513104 \h </w:instrText>
      </w:r>
      <w:r>
        <w:rPr>
          <w:noProof/>
        </w:rPr>
      </w:r>
      <w:r>
        <w:rPr>
          <w:noProof/>
        </w:rPr>
        <w:fldChar w:fldCharType="separate"/>
      </w:r>
      <w:r w:rsidR="00402A33">
        <w:rPr>
          <w:noProof/>
        </w:rPr>
        <w:t>46</w:t>
      </w:r>
      <w:r>
        <w:rPr>
          <w:noProof/>
        </w:rPr>
        <w:fldChar w:fldCharType="end"/>
      </w:r>
    </w:p>
    <w:p w14:paraId="0153631C" w14:textId="77777777" w:rsidR="00655D93" w:rsidRDefault="00655D93">
      <w:pPr>
        <w:pStyle w:val="TOC5"/>
        <w:tabs>
          <w:tab w:val="right" w:pos="9628"/>
        </w:tabs>
        <w:rPr>
          <w:rFonts w:asciiTheme="minorHAnsi" w:eastAsiaTheme="minorEastAsia" w:hAnsiTheme="minorHAnsi" w:cstheme="minorBidi"/>
          <w:noProof/>
          <w:kern w:val="2"/>
          <w:szCs w:val="24"/>
          <w:lang w:eastAsia="en-AU"/>
          <w14:ligatures w14:val="standardContextual"/>
        </w:rPr>
      </w:pPr>
      <w:r>
        <w:rPr>
          <w:noProof/>
        </w:rPr>
        <w:t>That the Department of Planning, Housing and Infrastructure (DPHI) review the use of Social Impact Assessments (SIA). Amongst other issues, this review should consider:</w:t>
      </w:r>
    </w:p>
    <w:p w14:paraId="770DDAB2" w14:textId="77777777" w:rsidR="00655D93" w:rsidRDefault="00655D93">
      <w:pPr>
        <w:pStyle w:val="TOC6"/>
        <w:tabs>
          <w:tab w:val="left" w:pos="1701"/>
          <w:tab w:val="right" w:pos="9628"/>
        </w:tabs>
        <w:rPr>
          <w:rFonts w:asciiTheme="minorHAnsi" w:eastAsiaTheme="minorEastAsia" w:hAnsiTheme="minorHAnsi" w:cstheme="minorBidi"/>
          <w:noProof/>
          <w:kern w:val="2"/>
          <w:szCs w:val="24"/>
          <w:lang w:eastAsia="en-AU"/>
          <w14:ligatures w14:val="standardContextual"/>
        </w:rPr>
      </w:pPr>
      <w:r w:rsidRPr="0013727B">
        <w:rPr>
          <w:rFonts w:ascii="Symbol" w:hAnsi="Symbol"/>
          <w:noProof/>
        </w:rPr>
        <w:t></w:t>
      </w:r>
      <w:r>
        <w:rPr>
          <w:rFonts w:asciiTheme="minorHAnsi" w:eastAsiaTheme="minorEastAsia" w:hAnsiTheme="minorHAnsi" w:cstheme="minorBidi"/>
          <w:noProof/>
          <w:kern w:val="2"/>
          <w:szCs w:val="24"/>
          <w:lang w:eastAsia="en-AU"/>
          <w14:ligatures w14:val="standardContextual"/>
        </w:rPr>
        <w:tab/>
      </w:r>
      <w:r>
        <w:rPr>
          <w:noProof/>
        </w:rPr>
        <w:t>opportunities to enhance engagement with affected communities</w:t>
      </w:r>
    </w:p>
    <w:p w14:paraId="698BE157" w14:textId="77777777" w:rsidR="00655D93" w:rsidRDefault="00655D93">
      <w:pPr>
        <w:pStyle w:val="TOC6"/>
        <w:tabs>
          <w:tab w:val="left" w:pos="1701"/>
          <w:tab w:val="right" w:pos="9628"/>
        </w:tabs>
        <w:rPr>
          <w:rFonts w:asciiTheme="minorHAnsi" w:eastAsiaTheme="minorEastAsia" w:hAnsiTheme="minorHAnsi" w:cstheme="minorBidi"/>
          <w:noProof/>
          <w:kern w:val="2"/>
          <w:szCs w:val="24"/>
          <w:lang w:eastAsia="en-AU"/>
          <w14:ligatures w14:val="standardContextual"/>
        </w:rPr>
      </w:pPr>
      <w:r w:rsidRPr="0013727B">
        <w:rPr>
          <w:rFonts w:ascii="Symbol" w:hAnsi="Symbol"/>
          <w:noProof/>
        </w:rPr>
        <w:t></w:t>
      </w:r>
      <w:r>
        <w:rPr>
          <w:rFonts w:asciiTheme="minorHAnsi" w:eastAsiaTheme="minorEastAsia" w:hAnsiTheme="minorHAnsi" w:cstheme="minorBidi"/>
          <w:noProof/>
          <w:kern w:val="2"/>
          <w:szCs w:val="24"/>
          <w:lang w:eastAsia="en-AU"/>
          <w14:ligatures w14:val="standardContextual"/>
        </w:rPr>
        <w:tab/>
      </w:r>
      <w:r>
        <w:rPr>
          <w:noProof/>
        </w:rPr>
        <w:t>opportunities to identify, measure and mitigate intangible impacts, such as noise and dust</w:t>
      </w:r>
    </w:p>
    <w:p w14:paraId="3650A398" w14:textId="77777777" w:rsidR="00655D93" w:rsidRDefault="00655D93">
      <w:pPr>
        <w:pStyle w:val="TOC6"/>
        <w:tabs>
          <w:tab w:val="left" w:pos="1701"/>
          <w:tab w:val="right" w:pos="9628"/>
        </w:tabs>
        <w:rPr>
          <w:rFonts w:asciiTheme="minorHAnsi" w:eastAsiaTheme="minorEastAsia" w:hAnsiTheme="minorHAnsi" w:cstheme="minorBidi"/>
          <w:noProof/>
          <w:kern w:val="2"/>
          <w:szCs w:val="24"/>
          <w:lang w:eastAsia="en-AU"/>
          <w14:ligatures w14:val="standardContextual"/>
        </w:rPr>
      </w:pPr>
      <w:r w:rsidRPr="0013727B">
        <w:rPr>
          <w:rFonts w:ascii="Symbol" w:hAnsi="Symbol"/>
          <w:noProof/>
        </w:rPr>
        <w:t></w:t>
      </w:r>
      <w:r>
        <w:rPr>
          <w:rFonts w:asciiTheme="minorHAnsi" w:eastAsiaTheme="minorEastAsia" w:hAnsiTheme="minorHAnsi" w:cstheme="minorBidi"/>
          <w:noProof/>
          <w:kern w:val="2"/>
          <w:szCs w:val="24"/>
          <w:lang w:eastAsia="en-AU"/>
          <w14:ligatures w14:val="standardContextual"/>
        </w:rPr>
        <w:tab/>
      </w:r>
      <w:r>
        <w:rPr>
          <w:noProof/>
        </w:rPr>
        <w:t>opportunities to identify, measure and mitigate social cohesion impacts</w:t>
      </w:r>
    </w:p>
    <w:p w14:paraId="4EA0C1A7" w14:textId="77777777" w:rsidR="00655D93" w:rsidRDefault="00655D93">
      <w:pPr>
        <w:pStyle w:val="TOC6"/>
        <w:tabs>
          <w:tab w:val="left" w:pos="1701"/>
          <w:tab w:val="right" w:pos="9628"/>
        </w:tabs>
        <w:rPr>
          <w:rFonts w:asciiTheme="minorHAnsi" w:eastAsiaTheme="minorEastAsia" w:hAnsiTheme="minorHAnsi" w:cstheme="minorBidi"/>
          <w:noProof/>
          <w:kern w:val="2"/>
          <w:szCs w:val="24"/>
          <w:lang w:eastAsia="en-AU"/>
          <w14:ligatures w14:val="standardContextual"/>
        </w:rPr>
      </w:pPr>
      <w:r w:rsidRPr="0013727B">
        <w:rPr>
          <w:rFonts w:ascii="Symbol" w:hAnsi="Symbol"/>
          <w:noProof/>
        </w:rPr>
        <w:t></w:t>
      </w:r>
      <w:r>
        <w:rPr>
          <w:rFonts w:asciiTheme="minorHAnsi" w:eastAsiaTheme="minorEastAsia" w:hAnsiTheme="minorHAnsi" w:cstheme="minorBidi"/>
          <w:noProof/>
          <w:kern w:val="2"/>
          <w:szCs w:val="24"/>
          <w:lang w:eastAsia="en-AU"/>
          <w14:ligatures w14:val="standardContextual"/>
        </w:rPr>
        <w:tab/>
      </w:r>
      <w:r>
        <w:rPr>
          <w:noProof/>
        </w:rPr>
        <w:t>whether the DPHI has adequate resourcing to assess SIAs.</w:t>
      </w:r>
    </w:p>
    <w:p w14:paraId="60B0D9DD" w14:textId="18BE513F" w:rsidR="00655D93" w:rsidRDefault="00655D93">
      <w:pPr>
        <w:pStyle w:val="TOC4"/>
        <w:rPr>
          <w:rFonts w:asciiTheme="minorHAnsi" w:eastAsiaTheme="minorEastAsia" w:hAnsiTheme="minorHAnsi" w:cstheme="minorBidi"/>
          <w:b w:val="0"/>
          <w:noProof/>
          <w:kern w:val="2"/>
          <w:szCs w:val="24"/>
          <w:lang w:eastAsia="en-AU"/>
          <w14:ligatures w14:val="standardContextual"/>
        </w:rPr>
      </w:pPr>
      <w:r>
        <w:rPr>
          <w:noProof/>
        </w:rPr>
        <w:t>Recommendation 4</w:t>
      </w:r>
      <w:r>
        <w:rPr>
          <w:noProof/>
        </w:rPr>
        <w:tab/>
      </w:r>
      <w:r>
        <w:rPr>
          <w:noProof/>
        </w:rPr>
        <w:fldChar w:fldCharType="begin"/>
      </w:r>
      <w:r>
        <w:rPr>
          <w:noProof/>
        </w:rPr>
        <w:instrText xml:space="preserve"> PAGEREF _Toc206513114 \h </w:instrText>
      </w:r>
      <w:r>
        <w:rPr>
          <w:noProof/>
        </w:rPr>
      </w:r>
      <w:r>
        <w:rPr>
          <w:noProof/>
        </w:rPr>
        <w:fldChar w:fldCharType="separate"/>
      </w:r>
      <w:r w:rsidR="00402A33">
        <w:rPr>
          <w:noProof/>
        </w:rPr>
        <w:t>54</w:t>
      </w:r>
      <w:r>
        <w:rPr>
          <w:noProof/>
        </w:rPr>
        <w:fldChar w:fldCharType="end"/>
      </w:r>
    </w:p>
    <w:p w14:paraId="7BA2E386" w14:textId="77777777" w:rsidR="00655D93" w:rsidRDefault="00655D93">
      <w:pPr>
        <w:pStyle w:val="TOC5"/>
        <w:tabs>
          <w:tab w:val="right" w:pos="9628"/>
        </w:tabs>
        <w:rPr>
          <w:rFonts w:asciiTheme="minorHAnsi" w:eastAsiaTheme="minorEastAsia" w:hAnsiTheme="minorHAnsi" w:cstheme="minorBidi"/>
          <w:noProof/>
          <w:kern w:val="2"/>
          <w:szCs w:val="24"/>
          <w:lang w:eastAsia="en-AU"/>
          <w14:ligatures w14:val="standardContextual"/>
        </w:rPr>
      </w:pPr>
      <w:r>
        <w:rPr>
          <w:noProof/>
        </w:rPr>
        <w:t>That the NSW Government investigate options to ensure payments for land acquisition are not taxed. As part of this process, the government could work with the Australian Government to examine whether changes to federal legislation are required.</w:t>
      </w:r>
    </w:p>
    <w:p w14:paraId="5C20C9B9" w14:textId="1D4D6534" w:rsidR="00655D93" w:rsidRDefault="00655D93">
      <w:pPr>
        <w:pStyle w:val="TOC4"/>
        <w:rPr>
          <w:rFonts w:asciiTheme="minorHAnsi" w:eastAsiaTheme="minorEastAsia" w:hAnsiTheme="minorHAnsi" w:cstheme="minorBidi"/>
          <w:b w:val="0"/>
          <w:noProof/>
          <w:kern w:val="2"/>
          <w:szCs w:val="24"/>
          <w:lang w:eastAsia="en-AU"/>
          <w14:ligatures w14:val="standardContextual"/>
        </w:rPr>
      </w:pPr>
      <w:r>
        <w:rPr>
          <w:noProof/>
        </w:rPr>
        <w:t>Recommendation 5</w:t>
      </w:r>
      <w:r>
        <w:rPr>
          <w:noProof/>
        </w:rPr>
        <w:tab/>
      </w:r>
      <w:r>
        <w:rPr>
          <w:noProof/>
        </w:rPr>
        <w:fldChar w:fldCharType="begin"/>
      </w:r>
      <w:r>
        <w:rPr>
          <w:noProof/>
        </w:rPr>
        <w:instrText xml:space="preserve"> PAGEREF _Toc206513118 \h </w:instrText>
      </w:r>
      <w:r>
        <w:rPr>
          <w:noProof/>
        </w:rPr>
      </w:r>
      <w:r>
        <w:rPr>
          <w:noProof/>
        </w:rPr>
        <w:fldChar w:fldCharType="separate"/>
      </w:r>
      <w:r w:rsidR="00402A33">
        <w:rPr>
          <w:noProof/>
        </w:rPr>
        <w:t>62</w:t>
      </w:r>
      <w:r>
        <w:rPr>
          <w:noProof/>
        </w:rPr>
        <w:fldChar w:fldCharType="end"/>
      </w:r>
    </w:p>
    <w:p w14:paraId="70E79B0A" w14:textId="77777777" w:rsidR="00655D93" w:rsidRDefault="00655D93">
      <w:pPr>
        <w:pStyle w:val="TOC5"/>
        <w:tabs>
          <w:tab w:val="right" w:pos="9628"/>
        </w:tabs>
        <w:rPr>
          <w:rFonts w:asciiTheme="minorHAnsi" w:eastAsiaTheme="minorEastAsia" w:hAnsiTheme="minorHAnsi" w:cstheme="minorBidi"/>
          <w:noProof/>
          <w:kern w:val="2"/>
          <w:szCs w:val="24"/>
          <w:lang w:eastAsia="en-AU"/>
          <w14:ligatures w14:val="standardContextual"/>
        </w:rPr>
      </w:pPr>
      <w:r>
        <w:rPr>
          <w:noProof/>
        </w:rPr>
        <w:t>That the NSW Government identify ecological protection and restoration priorities for each Renewable Energy Zone and encourage developers to contribute to nature positive environmental regional outcomes.</w:t>
      </w:r>
    </w:p>
    <w:p w14:paraId="1E843454" w14:textId="0033D0DD" w:rsidR="0020142C" w:rsidRDefault="0020142C">
      <w:pPr>
        <w:pStyle w:val="BodyCopy"/>
      </w:pPr>
      <w:r>
        <w:fldChar w:fldCharType="end"/>
      </w:r>
    </w:p>
    <w:p w14:paraId="50D82C1E" w14:textId="77777777" w:rsidR="0020142C" w:rsidRDefault="0020142C">
      <w:pPr>
        <w:pStyle w:val="InitialTitle"/>
      </w:pPr>
      <w:r>
        <w:br w:type="page"/>
      </w:r>
      <w:bookmarkStart w:id="33" w:name="Glossary"/>
      <w:bookmarkStart w:id="34" w:name="AllGlossary"/>
      <w:bookmarkEnd w:id="32"/>
      <w:bookmarkEnd w:id="33"/>
    </w:p>
    <w:p w14:paraId="10215E2F" w14:textId="77777777" w:rsidR="0020142C" w:rsidRDefault="0020142C">
      <w:pPr>
        <w:pStyle w:val="InitialTitle"/>
        <w:rPr>
          <w:sz w:val="24"/>
        </w:rPr>
      </w:pPr>
      <w:bookmarkStart w:id="35" w:name="_Toc455661397"/>
      <w:bookmarkStart w:id="36" w:name="_Toc206597895"/>
      <w:bookmarkEnd w:id="34"/>
      <w:r>
        <w:t>Conduct of inquiry</w:t>
      </w:r>
      <w:bookmarkEnd w:id="35"/>
      <w:bookmarkEnd w:id="36"/>
    </w:p>
    <w:p w14:paraId="4C3ABC7E" w14:textId="77777777" w:rsidR="0020142C" w:rsidRPr="006713F7" w:rsidRDefault="0020142C" w:rsidP="00FE4DFD">
      <w:pPr>
        <w:pStyle w:val="BodyCopy"/>
        <w:spacing w:after="160"/>
        <w:rPr>
          <w:color w:val="000000" w:themeColor="text1"/>
        </w:rPr>
      </w:pPr>
      <w:r w:rsidRPr="006713F7">
        <w:rPr>
          <w:color w:val="000000" w:themeColor="text1"/>
        </w:rPr>
        <w:t>The terms of reference for the inquiry were self-referred by the committee</w:t>
      </w:r>
      <w:r>
        <w:rPr>
          <w:color w:val="000000" w:themeColor="text1"/>
        </w:rPr>
        <w:t xml:space="preserve"> </w:t>
      </w:r>
      <w:r w:rsidRPr="006713F7">
        <w:rPr>
          <w:color w:val="000000" w:themeColor="text1"/>
        </w:rPr>
        <w:t xml:space="preserve">on </w:t>
      </w:r>
      <w:r>
        <w:rPr>
          <w:color w:val="000000" w:themeColor="text1"/>
        </w:rPr>
        <w:t>30 July 2024</w:t>
      </w:r>
      <w:r w:rsidRPr="006713F7">
        <w:rPr>
          <w:color w:val="000000" w:themeColor="text1"/>
        </w:rPr>
        <w:t>.</w:t>
      </w:r>
    </w:p>
    <w:p w14:paraId="25EF685D" w14:textId="2B41265C" w:rsidR="0020142C" w:rsidRPr="006713F7" w:rsidRDefault="0020142C" w:rsidP="00FE4DFD">
      <w:pPr>
        <w:pStyle w:val="BodyCopy"/>
        <w:spacing w:after="160"/>
        <w:rPr>
          <w:color w:val="000000" w:themeColor="text1"/>
        </w:rPr>
      </w:pPr>
      <w:r w:rsidRPr="006713F7">
        <w:rPr>
          <w:color w:val="000000" w:themeColor="text1"/>
        </w:rPr>
        <w:t xml:space="preserve">The committee received </w:t>
      </w:r>
      <w:r w:rsidRPr="008D1CFC">
        <w:rPr>
          <w:color w:val="000000" w:themeColor="text1"/>
        </w:rPr>
        <w:t>153 submissions and 1</w:t>
      </w:r>
      <w:r w:rsidRPr="006713F7">
        <w:rPr>
          <w:color w:val="000000" w:themeColor="text1"/>
        </w:rPr>
        <w:t xml:space="preserve"> supplementary submission. </w:t>
      </w:r>
    </w:p>
    <w:p w14:paraId="0DA1C25F" w14:textId="77777777" w:rsidR="0020142C" w:rsidRPr="006713F7" w:rsidRDefault="0020142C" w:rsidP="00FE4DFD">
      <w:pPr>
        <w:pStyle w:val="BodyCopy"/>
        <w:spacing w:after="160"/>
        <w:rPr>
          <w:color w:val="000000" w:themeColor="text1"/>
        </w:rPr>
      </w:pPr>
      <w:r w:rsidRPr="006713F7">
        <w:rPr>
          <w:color w:val="000000" w:themeColor="text1"/>
        </w:rPr>
        <w:t xml:space="preserve">The committee held </w:t>
      </w:r>
      <w:r>
        <w:rPr>
          <w:color w:val="000000" w:themeColor="text1"/>
        </w:rPr>
        <w:t>3</w:t>
      </w:r>
      <w:r w:rsidRPr="006713F7">
        <w:rPr>
          <w:color w:val="000000" w:themeColor="text1"/>
        </w:rPr>
        <w:t xml:space="preserve"> public hearings: </w:t>
      </w:r>
      <w:r>
        <w:rPr>
          <w:color w:val="000000" w:themeColor="text1"/>
        </w:rPr>
        <w:t>1</w:t>
      </w:r>
      <w:r w:rsidRPr="006713F7">
        <w:rPr>
          <w:color w:val="000000" w:themeColor="text1"/>
        </w:rPr>
        <w:t xml:space="preserve"> at Parliament House in Sydney and </w:t>
      </w:r>
      <w:r>
        <w:rPr>
          <w:color w:val="000000" w:themeColor="text1"/>
        </w:rPr>
        <w:t>1</w:t>
      </w:r>
      <w:r w:rsidRPr="006713F7">
        <w:rPr>
          <w:color w:val="000000" w:themeColor="text1"/>
        </w:rPr>
        <w:t xml:space="preserve"> in </w:t>
      </w:r>
      <w:r>
        <w:rPr>
          <w:color w:val="000000" w:themeColor="text1"/>
        </w:rPr>
        <w:t>Dubbo and 1 in Armidale</w:t>
      </w:r>
      <w:r w:rsidRPr="006713F7">
        <w:rPr>
          <w:color w:val="000000" w:themeColor="text1"/>
        </w:rPr>
        <w:t xml:space="preserve">. </w:t>
      </w:r>
    </w:p>
    <w:p w14:paraId="5154E4B8" w14:textId="6CE3928D" w:rsidR="0020142C" w:rsidRPr="006713F7" w:rsidRDefault="0020142C" w:rsidP="00FE4DFD">
      <w:pPr>
        <w:pStyle w:val="BodyCopy"/>
        <w:spacing w:after="160"/>
        <w:rPr>
          <w:color w:val="000000" w:themeColor="text1"/>
        </w:rPr>
      </w:pPr>
      <w:r w:rsidRPr="006713F7">
        <w:rPr>
          <w:color w:val="000000" w:themeColor="text1"/>
        </w:rPr>
        <w:t xml:space="preserve">The committee also conducted </w:t>
      </w:r>
      <w:r w:rsidRPr="008D1CFC">
        <w:rPr>
          <w:color w:val="000000" w:themeColor="text1"/>
        </w:rPr>
        <w:t>5</w:t>
      </w:r>
      <w:r w:rsidRPr="006713F7">
        <w:rPr>
          <w:color w:val="000000" w:themeColor="text1"/>
        </w:rPr>
        <w:t xml:space="preserve"> site visits to</w:t>
      </w:r>
      <w:r>
        <w:rPr>
          <w:color w:val="000000" w:themeColor="text1"/>
        </w:rPr>
        <w:t xml:space="preserve"> the p</w:t>
      </w:r>
      <w:r w:rsidRPr="00121580">
        <w:rPr>
          <w:color w:val="000000" w:themeColor="text1"/>
        </w:rPr>
        <w:t xml:space="preserve">roperty of Nigel Roberts, </w:t>
      </w:r>
      <w:r>
        <w:rPr>
          <w:color w:val="000000" w:themeColor="text1"/>
        </w:rPr>
        <w:t>the p</w:t>
      </w:r>
      <w:r w:rsidRPr="00121580">
        <w:rPr>
          <w:color w:val="000000" w:themeColor="text1"/>
        </w:rPr>
        <w:t>roperty of James and Amanda Bowman</w:t>
      </w:r>
      <w:r>
        <w:rPr>
          <w:color w:val="000000" w:themeColor="text1"/>
        </w:rPr>
        <w:t xml:space="preserve">, </w:t>
      </w:r>
      <w:r w:rsidRPr="00121580">
        <w:rPr>
          <w:color w:val="000000" w:themeColor="text1"/>
        </w:rPr>
        <w:t>ACEREZ</w:t>
      </w:r>
      <w:r w:rsidR="00E4608A">
        <w:rPr>
          <w:color w:val="000000" w:themeColor="text1"/>
        </w:rPr>
        <w:t xml:space="preserve"> site in Merotherie Road</w:t>
      </w:r>
      <w:r>
        <w:rPr>
          <w:color w:val="000000" w:themeColor="text1"/>
        </w:rPr>
        <w:t xml:space="preserve">, </w:t>
      </w:r>
      <w:r>
        <w:rPr>
          <w:bCs/>
          <w:szCs w:val="24"/>
        </w:rPr>
        <w:t>ACEN Australia</w:t>
      </w:r>
      <w:r w:rsidR="00E4608A">
        <w:rPr>
          <w:bCs/>
          <w:szCs w:val="24"/>
        </w:rPr>
        <w:t xml:space="preserve"> site in</w:t>
      </w:r>
      <w:r>
        <w:rPr>
          <w:bCs/>
          <w:szCs w:val="24"/>
        </w:rPr>
        <w:t xml:space="preserve"> Uralla and </w:t>
      </w:r>
      <w:r w:rsidR="00B7668B">
        <w:rPr>
          <w:bCs/>
          <w:szCs w:val="24"/>
        </w:rPr>
        <w:t>a</w:t>
      </w:r>
      <w:r>
        <w:rPr>
          <w:bCs/>
          <w:szCs w:val="24"/>
        </w:rPr>
        <w:t xml:space="preserve"> property </w:t>
      </w:r>
      <w:r w:rsidR="00B7668B">
        <w:rPr>
          <w:bCs/>
          <w:szCs w:val="24"/>
        </w:rPr>
        <w:t>in</w:t>
      </w:r>
      <w:r>
        <w:rPr>
          <w:bCs/>
          <w:szCs w:val="24"/>
        </w:rPr>
        <w:t xml:space="preserve"> </w:t>
      </w:r>
      <w:r w:rsidR="00B7668B">
        <w:rPr>
          <w:bCs/>
          <w:szCs w:val="24"/>
        </w:rPr>
        <w:t>Uralla</w:t>
      </w:r>
      <w:r>
        <w:rPr>
          <w:bCs/>
          <w:szCs w:val="24"/>
        </w:rPr>
        <w:t>.</w:t>
      </w:r>
    </w:p>
    <w:p w14:paraId="1F4BEF0E" w14:textId="77777777" w:rsidR="0020142C" w:rsidRPr="006713F7" w:rsidRDefault="0020142C">
      <w:pPr>
        <w:pStyle w:val="BodyCopy"/>
        <w:spacing w:after="0"/>
        <w:rPr>
          <w:color w:val="000000" w:themeColor="text1"/>
        </w:rPr>
      </w:pPr>
      <w:r w:rsidRPr="006713F7">
        <w:rPr>
          <w:color w:val="000000" w:themeColor="text1"/>
        </w:rPr>
        <w:t xml:space="preserve">Inquiry related documents are available on the committee’s website, including submissions, hearing transcripts, tabled documents and answers to questions on notice. </w:t>
      </w:r>
    </w:p>
    <w:p w14:paraId="3F1EB571" w14:textId="77777777" w:rsidR="0020142C" w:rsidRPr="00F7712B" w:rsidRDefault="0020142C">
      <w:pPr>
        <w:pStyle w:val="BodyCopy"/>
      </w:pPr>
    </w:p>
    <w:p w14:paraId="18238339" w14:textId="77777777" w:rsidR="0020142C" w:rsidRDefault="0020142C">
      <w:pPr>
        <w:rPr>
          <w:sz w:val="24"/>
        </w:rPr>
      </w:pPr>
      <w:r>
        <w:br w:type="page"/>
      </w:r>
    </w:p>
    <w:p w14:paraId="256DED03" w14:textId="77777777" w:rsidR="0020142C" w:rsidRDefault="0020142C">
      <w:pPr>
        <w:pStyle w:val="InitialTitle"/>
      </w:pPr>
      <w:bookmarkStart w:id="37" w:name="_Toc206597896"/>
      <w:r>
        <w:t>Glossary</w:t>
      </w:r>
      <w:bookmarkEnd w:id="37"/>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126"/>
        <w:gridCol w:w="7371"/>
      </w:tblGrid>
      <w:tr w:rsidR="0020142C" w14:paraId="6267BDFF" w14:textId="77777777" w:rsidTr="00476F27">
        <w:trPr>
          <w:trHeight w:val="397"/>
        </w:trPr>
        <w:tc>
          <w:tcPr>
            <w:tcW w:w="2126" w:type="dxa"/>
            <w:tcBorders>
              <w:right w:val="single" w:sz="4" w:space="0" w:color="auto"/>
            </w:tcBorders>
            <w:vAlign w:val="center"/>
          </w:tcPr>
          <w:p w14:paraId="052A54A0" w14:textId="77777777" w:rsidR="0020142C" w:rsidRPr="003F23F8" w:rsidRDefault="0020142C">
            <w:pPr>
              <w:rPr>
                <w:sz w:val="24"/>
                <w:szCs w:val="24"/>
                <w:lang w:val="en-US"/>
              </w:rPr>
            </w:pPr>
            <w:r>
              <w:rPr>
                <w:sz w:val="24"/>
                <w:szCs w:val="24"/>
                <w:lang w:val="en-US"/>
              </w:rPr>
              <w:t>AEMO</w:t>
            </w:r>
          </w:p>
        </w:tc>
        <w:tc>
          <w:tcPr>
            <w:tcW w:w="7371" w:type="dxa"/>
            <w:tcBorders>
              <w:left w:val="single" w:sz="4" w:space="0" w:color="auto"/>
            </w:tcBorders>
            <w:vAlign w:val="center"/>
          </w:tcPr>
          <w:p w14:paraId="43FD2B02" w14:textId="77777777" w:rsidR="0020142C" w:rsidRPr="003F23F8" w:rsidRDefault="0020142C">
            <w:pPr>
              <w:rPr>
                <w:sz w:val="24"/>
                <w:szCs w:val="24"/>
                <w:lang w:val="en-US"/>
              </w:rPr>
            </w:pPr>
            <w:r>
              <w:rPr>
                <w:sz w:val="24"/>
                <w:szCs w:val="24"/>
                <w:lang w:val="en-US"/>
              </w:rPr>
              <w:t>Australian Energy Market Operator</w:t>
            </w:r>
          </w:p>
        </w:tc>
      </w:tr>
      <w:tr w:rsidR="0020142C" w14:paraId="29F4BAF4" w14:textId="77777777" w:rsidTr="00476F27">
        <w:trPr>
          <w:trHeight w:val="397"/>
        </w:trPr>
        <w:tc>
          <w:tcPr>
            <w:tcW w:w="2126" w:type="dxa"/>
            <w:tcBorders>
              <w:right w:val="single" w:sz="4" w:space="0" w:color="auto"/>
            </w:tcBorders>
            <w:vAlign w:val="center"/>
          </w:tcPr>
          <w:p w14:paraId="40F0CA69" w14:textId="77777777" w:rsidR="0020142C" w:rsidRDefault="0020142C">
            <w:pPr>
              <w:rPr>
                <w:sz w:val="24"/>
                <w:szCs w:val="24"/>
                <w:lang w:val="en-US"/>
              </w:rPr>
            </w:pPr>
            <w:r>
              <w:rPr>
                <w:sz w:val="24"/>
                <w:szCs w:val="24"/>
                <w:lang w:val="en-US"/>
              </w:rPr>
              <w:t>CIS</w:t>
            </w:r>
          </w:p>
        </w:tc>
        <w:tc>
          <w:tcPr>
            <w:tcW w:w="7371" w:type="dxa"/>
            <w:tcBorders>
              <w:left w:val="single" w:sz="4" w:space="0" w:color="auto"/>
            </w:tcBorders>
            <w:vAlign w:val="center"/>
          </w:tcPr>
          <w:p w14:paraId="7091F1C3" w14:textId="77777777" w:rsidR="0020142C" w:rsidRDefault="0020142C">
            <w:pPr>
              <w:rPr>
                <w:sz w:val="24"/>
                <w:szCs w:val="24"/>
                <w:lang w:val="en-US"/>
              </w:rPr>
            </w:pPr>
            <w:r>
              <w:rPr>
                <w:sz w:val="24"/>
                <w:szCs w:val="24"/>
                <w:lang w:val="en-US"/>
              </w:rPr>
              <w:t>Cumulative Impact Studies</w:t>
            </w:r>
          </w:p>
        </w:tc>
      </w:tr>
      <w:tr w:rsidR="0020142C" w14:paraId="27E6BDB3" w14:textId="77777777" w:rsidTr="00476F27">
        <w:trPr>
          <w:trHeight w:val="397"/>
        </w:trPr>
        <w:tc>
          <w:tcPr>
            <w:tcW w:w="2126" w:type="dxa"/>
            <w:tcBorders>
              <w:right w:val="single" w:sz="4" w:space="0" w:color="auto"/>
            </w:tcBorders>
            <w:vAlign w:val="center"/>
          </w:tcPr>
          <w:p w14:paraId="2CB4F8E2" w14:textId="77777777" w:rsidR="0020142C" w:rsidRPr="003F23F8" w:rsidRDefault="0020142C">
            <w:pPr>
              <w:rPr>
                <w:sz w:val="24"/>
                <w:szCs w:val="24"/>
                <w:lang w:val="en-US"/>
              </w:rPr>
            </w:pPr>
            <w:r>
              <w:rPr>
                <w:sz w:val="24"/>
                <w:szCs w:val="24"/>
                <w:lang w:val="en-US"/>
              </w:rPr>
              <w:t>CWO</w:t>
            </w:r>
          </w:p>
        </w:tc>
        <w:tc>
          <w:tcPr>
            <w:tcW w:w="7371" w:type="dxa"/>
            <w:tcBorders>
              <w:left w:val="single" w:sz="4" w:space="0" w:color="auto"/>
            </w:tcBorders>
            <w:vAlign w:val="center"/>
          </w:tcPr>
          <w:p w14:paraId="35BCD290" w14:textId="77777777" w:rsidR="0020142C" w:rsidRPr="003F23F8" w:rsidRDefault="0020142C">
            <w:pPr>
              <w:rPr>
                <w:sz w:val="24"/>
                <w:szCs w:val="24"/>
                <w:lang w:val="en-US"/>
              </w:rPr>
            </w:pPr>
            <w:r>
              <w:rPr>
                <w:sz w:val="24"/>
                <w:szCs w:val="24"/>
                <w:lang w:val="en-US"/>
              </w:rPr>
              <w:t>Central-West Orana</w:t>
            </w:r>
          </w:p>
        </w:tc>
      </w:tr>
      <w:tr w:rsidR="0020142C" w14:paraId="6DC17B5D" w14:textId="77777777" w:rsidTr="00476F27">
        <w:trPr>
          <w:trHeight w:val="397"/>
        </w:trPr>
        <w:tc>
          <w:tcPr>
            <w:tcW w:w="2126" w:type="dxa"/>
            <w:tcBorders>
              <w:right w:val="single" w:sz="4" w:space="0" w:color="auto"/>
            </w:tcBorders>
            <w:vAlign w:val="center"/>
          </w:tcPr>
          <w:p w14:paraId="5A083845" w14:textId="49EA55F7" w:rsidR="0020142C" w:rsidRPr="003F23F8" w:rsidRDefault="0020142C">
            <w:pPr>
              <w:rPr>
                <w:sz w:val="24"/>
                <w:szCs w:val="24"/>
                <w:lang w:val="en-US"/>
              </w:rPr>
            </w:pPr>
            <w:r>
              <w:rPr>
                <w:sz w:val="24"/>
                <w:szCs w:val="24"/>
                <w:lang w:val="en-US"/>
              </w:rPr>
              <w:t>DC</w:t>
            </w:r>
            <w:r w:rsidR="00585D62">
              <w:rPr>
                <w:sz w:val="24"/>
                <w:szCs w:val="24"/>
                <w:lang w:val="en-US"/>
              </w:rPr>
              <w:t>C</w:t>
            </w:r>
            <w:r>
              <w:rPr>
                <w:sz w:val="24"/>
                <w:szCs w:val="24"/>
                <w:lang w:val="en-US"/>
              </w:rPr>
              <w:t>EEW</w:t>
            </w:r>
          </w:p>
        </w:tc>
        <w:tc>
          <w:tcPr>
            <w:tcW w:w="7371" w:type="dxa"/>
            <w:tcBorders>
              <w:left w:val="single" w:sz="4" w:space="0" w:color="auto"/>
            </w:tcBorders>
            <w:vAlign w:val="center"/>
          </w:tcPr>
          <w:p w14:paraId="08638A68" w14:textId="77777777" w:rsidR="0020142C" w:rsidRPr="003F23F8" w:rsidRDefault="0020142C">
            <w:pPr>
              <w:rPr>
                <w:sz w:val="24"/>
                <w:szCs w:val="24"/>
                <w:lang w:val="en-US"/>
              </w:rPr>
            </w:pPr>
            <w:r>
              <w:rPr>
                <w:sz w:val="24"/>
                <w:szCs w:val="24"/>
                <w:lang w:val="en-US"/>
              </w:rPr>
              <w:t>Department of Climate Change, Energy, the Environment and Water</w:t>
            </w:r>
          </w:p>
        </w:tc>
      </w:tr>
      <w:tr w:rsidR="0020142C" w14:paraId="5B401F5A" w14:textId="77777777" w:rsidTr="00476F27">
        <w:trPr>
          <w:trHeight w:val="397"/>
        </w:trPr>
        <w:tc>
          <w:tcPr>
            <w:tcW w:w="2126" w:type="dxa"/>
            <w:tcBorders>
              <w:right w:val="single" w:sz="4" w:space="0" w:color="auto"/>
            </w:tcBorders>
            <w:vAlign w:val="center"/>
          </w:tcPr>
          <w:p w14:paraId="32A698D8" w14:textId="77777777" w:rsidR="0020142C" w:rsidRPr="003F23F8" w:rsidRDefault="0020142C">
            <w:pPr>
              <w:rPr>
                <w:sz w:val="24"/>
                <w:szCs w:val="24"/>
                <w:lang w:val="en-US"/>
              </w:rPr>
            </w:pPr>
            <w:r>
              <w:rPr>
                <w:sz w:val="24"/>
                <w:szCs w:val="24"/>
                <w:lang w:val="en-US"/>
              </w:rPr>
              <w:t>DPHI</w:t>
            </w:r>
          </w:p>
        </w:tc>
        <w:tc>
          <w:tcPr>
            <w:tcW w:w="7371" w:type="dxa"/>
            <w:tcBorders>
              <w:left w:val="single" w:sz="4" w:space="0" w:color="auto"/>
            </w:tcBorders>
            <w:vAlign w:val="center"/>
          </w:tcPr>
          <w:p w14:paraId="3C426C43" w14:textId="77777777" w:rsidR="0020142C" w:rsidRPr="003F23F8" w:rsidRDefault="0020142C">
            <w:pPr>
              <w:rPr>
                <w:sz w:val="24"/>
                <w:szCs w:val="24"/>
                <w:lang w:val="en-US"/>
              </w:rPr>
            </w:pPr>
            <w:r>
              <w:rPr>
                <w:sz w:val="24"/>
                <w:szCs w:val="24"/>
                <w:lang w:val="en-US"/>
              </w:rPr>
              <w:t>Department of Planning, Housing and Infrastructure</w:t>
            </w:r>
          </w:p>
        </w:tc>
      </w:tr>
      <w:tr w:rsidR="0020142C" w14:paraId="41345A45" w14:textId="77777777" w:rsidTr="00476F27">
        <w:trPr>
          <w:trHeight w:val="397"/>
        </w:trPr>
        <w:tc>
          <w:tcPr>
            <w:tcW w:w="2126" w:type="dxa"/>
            <w:tcBorders>
              <w:right w:val="single" w:sz="4" w:space="0" w:color="auto"/>
            </w:tcBorders>
            <w:vAlign w:val="center"/>
          </w:tcPr>
          <w:p w14:paraId="45FFB7CE" w14:textId="77777777" w:rsidR="0020142C" w:rsidRDefault="0020142C">
            <w:pPr>
              <w:rPr>
                <w:sz w:val="24"/>
                <w:szCs w:val="24"/>
                <w:lang w:val="en-US"/>
              </w:rPr>
            </w:pPr>
            <w:r>
              <w:rPr>
                <w:sz w:val="24"/>
                <w:szCs w:val="24"/>
                <w:lang w:val="en-US"/>
              </w:rPr>
              <w:t>EIS</w:t>
            </w:r>
          </w:p>
        </w:tc>
        <w:tc>
          <w:tcPr>
            <w:tcW w:w="7371" w:type="dxa"/>
            <w:tcBorders>
              <w:left w:val="single" w:sz="4" w:space="0" w:color="auto"/>
            </w:tcBorders>
            <w:vAlign w:val="center"/>
          </w:tcPr>
          <w:p w14:paraId="7E3B3A31" w14:textId="77777777" w:rsidR="0020142C" w:rsidRDefault="0020142C">
            <w:pPr>
              <w:rPr>
                <w:sz w:val="24"/>
                <w:szCs w:val="24"/>
                <w:lang w:val="en-US"/>
              </w:rPr>
            </w:pPr>
            <w:r>
              <w:rPr>
                <w:sz w:val="24"/>
                <w:szCs w:val="24"/>
                <w:lang w:val="en-US"/>
              </w:rPr>
              <w:t>Environmental Impact Statement</w:t>
            </w:r>
          </w:p>
        </w:tc>
      </w:tr>
      <w:tr w:rsidR="0020142C" w14:paraId="3383B4EE" w14:textId="77777777" w:rsidTr="00476F27">
        <w:trPr>
          <w:trHeight w:val="397"/>
        </w:trPr>
        <w:tc>
          <w:tcPr>
            <w:tcW w:w="2126" w:type="dxa"/>
            <w:tcBorders>
              <w:right w:val="single" w:sz="4" w:space="0" w:color="auto"/>
            </w:tcBorders>
            <w:vAlign w:val="center"/>
          </w:tcPr>
          <w:p w14:paraId="1077D546" w14:textId="77777777" w:rsidR="0020142C" w:rsidRDefault="0020142C">
            <w:pPr>
              <w:rPr>
                <w:sz w:val="24"/>
                <w:szCs w:val="24"/>
                <w:lang w:val="en-US"/>
              </w:rPr>
            </w:pPr>
            <w:r>
              <w:rPr>
                <w:sz w:val="24"/>
                <w:szCs w:val="24"/>
                <w:lang w:val="en-US"/>
              </w:rPr>
              <w:t>EnergyCo</w:t>
            </w:r>
          </w:p>
        </w:tc>
        <w:tc>
          <w:tcPr>
            <w:tcW w:w="7371" w:type="dxa"/>
            <w:tcBorders>
              <w:left w:val="single" w:sz="4" w:space="0" w:color="auto"/>
            </w:tcBorders>
            <w:vAlign w:val="center"/>
          </w:tcPr>
          <w:p w14:paraId="603D877D" w14:textId="77777777" w:rsidR="0020142C" w:rsidRDefault="0020142C">
            <w:pPr>
              <w:rPr>
                <w:sz w:val="24"/>
                <w:szCs w:val="24"/>
                <w:lang w:val="en-US"/>
              </w:rPr>
            </w:pPr>
            <w:r>
              <w:rPr>
                <w:sz w:val="24"/>
                <w:szCs w:val="24"/>
                <w:lang w:val="en-US"/>
              </w:rPr>
              <w:t>Energy Corporation of NSW</w:t>
            </w:r>
          </w:p>
        </w:tc>
      </w:tr>
      <w:tr w:rsidR="0020142C" w14:paraId="4FF7D4D0" w14:textId="77777777" w:rsidTr="00476F27">
        <w:trPr>
          <w:trHeight w:val="397"/>
        </w:trPr>
        <w:tc>
          <w:tcPr>
            <w:tcW w:w="2126" w:type="dxa"/>
            <w:tcBorders>
              <w:right w:val="single" w:sz="4" w:space="0" w:color="auto"/>
            </w:tcBorders>
            <w:vAlign w:val="center"/>
          </w:tcPr>
          <w:p w14:paraId="5EC0E53A" w14:textId="77777777" w:rsidR="0020142C" w:rsidRDefault="0020142C">
            <w:pPr>
              <w:rPr>
                <w:sz w:val="24"/>
                <w:szCs w:val="24"/>
                <w:lang w:val="en-US"/>
              </w:rPr>
            </w:pPr>
            <w:r>
              <w:rPr>
                <w:sz w:val="24"/>
                <w:szCs w:val="24"/>
                <w:lang w:val="en-US"/>
              </w:rPr>
              <w:t>EWON</w:t>
            </w:r>
          </w:p>
        </w:tc>
        <w:tc>
          <w:tcPr>
            <w:tcW w:w="7371" w:type="dxa"/>
            <w:tcBorders>
              <w:left w:val="single" w:sz="4" w:space="0" w:color="auto"/>
            </w:tcBorders>
            <w:vAlign w:val="center"/>
          </w:tcPr>
          <w:p w14:paraId="2926C8F3" w14:textId="77777777" w:rsidR="0020142C" w:rsidRDefault="0020142C">
            <w:pPr>
              <w:rPr>
                <w:sz w:val="24"/>
                <w:szCs w:val="24"/>
                <w:lang w:val="en-US"/>
              </w:rPr>
            </w:pPr>
            <w:r>
              <w:rPr>
                <w:sz w:val="24"/>
                <w:szCs w:val="24"/>
                <w:lang w:val="en-US"/>
              </w:rPr>
              <w:t>Energy &amp; Water Ombudsman</w:t>
            </w:r>
          </w:p>
        </w:tc>
      </w:tr>
      <w:tr w:rsidR="0020142C" w14:paraId="1980D947" w14:textId="77777777" w:rsidTr="00476F27">
        <w:trPr>
          <w:trHeight w:val="397"/>
        </w:trPr>
        <w:tc>
          <w:tcPr>
            <w:tcW w:w="2126" w:type="dxa"/>
            <w:tcBorders>
              <w:right w:val="single" w:sz="4" w:space="0" w:color="auto"/>
            </w:tcBorders>
            <w:vAlign w:val="center"/>
          </w:tcPr>
          <w:p w14:paraId="71AC14CA" w14:textId="77777777" w:rsidR="0020142C" w:rsidRDefault="0020142C">
            <w:pPr>
              <w:rPr>
                <w:sz w:val="24"/>
                <w:szCs w:val="24"/>
                <w:lang w:val="en-US"/>
              </w:rPr>
            </w:pPr>
            <w:r>
              <w:rPr>
                <w:sz w:val="24"/>
                <w:szCs w:val="24"/>
                <w:lang w:val="en-US"/>
              </w:rPr>
              <w:t>GW</w:t>
            </w:r>
          </w:p>
        </w:tc>
        <w:tc>
          <w:tcPr>
            <w:tcW w:w="7371" w:type="dxa"/>
            <w:tcBorders>
              <w:left w:val="single" w:sz="4" w:space="0" w:color="auto"/>
            </w:tcBorders>
            <w:vAlign w:val="center"/>
          </w:tcPr>
          <w:p w14:paraId="71A6726E" w14:textId="77777777" w:rsidR="0020142C" w:rsidRDefault="0020142C">
            <w:pPr>
              <w:rPr>
                <w:sz w:val="24"/>
                <w:szCs w:val="24"/>
                <w:lang w:val="en-US"/>
              </w:rPr>
            </w:pPr>
            <w:r>
              <w:rPr>
                <w:sz w:val="24"/>
                <w:szCs w:val="24"/>
                <w:lang w:val="en-US"/>
              </w:rPr>
              <w:t>Gigawatt</w:t>
            </w:r>
          </w:p>
        </w:tc>
      </w:tr>
      <w:tr w:rsidR="0020142C" w14:paraId="6D211195" w14:textId="77777777" w:rsidTr="00476F27">
        <w:trPr>
          <w:trHeight w:val="397"/>
        </w:trPr>
        <w:tc>
          <w:tcPr>
            <w:tcW w:w="2126" w:type="dxa"/>
            <w:tcBorders>
              <w:right w:val="single" w:sz="4" w:space="0" w:color="auto"/>
            </w:tcBorders>
            <w:vAlign w:val="center"/>
          </w:tcPr>
          <w:p w14:paraId="7F1C413F" w14:textId="77777777" w:rsidR="0020142C" w:rsidRDefault="0020142C">
            <w:pPr>
              <w:rPr>
                <w:sz w:val="24"/>
                <w:szCs w:val="24"/>
                <w:lang w:val="en-US"/>
              </w:rPr>
            </w:pPr>
            <w:r>
              <w:rPr>
                <w:sz w:val="24"/>
                <w:szCs w:val="24"/>
                <w:lang w:val="en-US"/>
              </w:rPr>
              <w:t>KV</w:t>
            </w:r>
          </w:p>
        </w:tc>
        <w:tc>
          <w:tcPr>
            <w:tcW w:w="7371" w:type="dxa"/>
            <w:tcBorders>
              <w:left w:val="single" w:sz="4" w:space="0" w:color="auto"/>
            </w:tcBorders>
            <w:vAlign w:val="center"/>
          </w:tcPr>
          <w:p w14:paraId="7A000086" w14:textId="77777777" w:rsidR="0020142C" w:rsidRDefault="0020142C">
            <w:pPr>
              <w:rPr>
                <w:sz w:val="24"/>
                <w:szCs w:val="24"/>
                <w:lang w:val="en-US"/>
              </w:rPr>
            </w:pPr>
            <w:r>
              <w:rPr>
                <w:sz w:val="24"/>
                <w:szCs w:val="24"/>
                <w:lang w:val="en-US"/>
              </w:rPr>
              <w:t>Kilovolt</w:t>
            </w:r>
          </w:p>
        </w:tc>
      </w:tr>
      <w:tr w:rsidR="0020142C" w14:paraId="7B94B4DA" w14:textId="77777777" w:rsidTr="00476F27">
        <w:trPr>
          <w:trHeight w:val="397"/>
        </w:trPr>
        <w:tc>
          <w:tcPr>
            <w:tcW w:w="2126" w:type="dxa"/>
            <w:tcBorders>
              <w:right w:val="single" w:sz="4" w:space="0" w:color="auto"/>
            </w:tcBorders>
            <w:vAlign w:val="center"/>
          </w:tcPr>
          <w:p w14:paraId="28AC798A" w14:textId="77777777" w:rsidR="0020142C" w:rsidRDefault="0020142C">
            <w:pPr>
              <w:rPr>
                <w:sz w:val="24"/>
                <w:szCs w:val="24"/>
                <w:lang w:val="en-US"/>
              </w:rPr>
            </w:pPr>
            <w:r>
              <w:rPr>
                <w:sz w:val="24"/>
                <w:szCs w:val="24"/>
                <w:lang w:val="en-US"/>
              </w:rPr>
              <w:t>IPC</w:t>
            </w:r>
          </w:p>
        </w:tc>
        <w:tc>
          <w:tcPr>
            <w:tcW w:w="7371" w:type="dxa"/>
            <w:tcBorders>
              <w:left w:val="single" w:sz="4" w:space="0" w:color="auto"/>
            </w:tcBorders>
            <w:vAlign w:val="center"/>
          </w:tcPr>
          <w:p w14:paraId="7BBF7912" w14:textId="77777777" w:rsidR="0020142C" w:rsidRDefault="0020142C">
            <w:pPr>
              <w:rPr>
                <w:sz w:val="24"/>
                <w:szCs w:val="24"/>
                <w:lang w:val="en-US"/>
              </w:rPr>
            </w:pPr>
            <w:r>
              <w:rPr>
                <w:sz w:val="24"/>
                <w:szCs w:val="24"/>
                <w:lang w:val="en-US"/>
              </w:rPr>
              <w:t>Independent Planning Commission</w:t>
            </w:r>
          </w:p>
        </w:tc>
      </w:tr>
      <w:tr w:rsidR="0020142C" w14:paraId="2A757973" w14:textId="77777777" w:rsidTr="00476F27">
        <w:trPr>
          <w:trHeight w:val="397"/>
        </w:trPr>
        <w:tc>
          <w:tcPr>
            <w:tcW w:w="2126" w:type="dxa"/>
            <w:tcBorders>
              <w:right w:val="single" w:sz="4" w:space="0" w:color="auto"/>
            </w:tcBorders>
            <w:vAlign w:val="center"/>
          </w:tcPr>
          <w:p w14:paraId="12EAFF37" w14:textId="77777777" w:rsidR="0020142C" w:rsidRPr="003F23F8" w:rsidRDefault="0020142C">
            <w:pPr>
              <w:rPr>
                <w:sz w:val="24"/>
                <w:szCs w:val="24"/>
                <w:lang w:val="en-US"/>
              </w:rPr>
            </w:pPr>
            <w:r>
              <w:rPr>
                <w:sz w:val="24"/>
                <w:szCs w:val="24"/>
                <w:lang w:val="en-US"/>
              </w:rPr>
              <w:t>LTESA</w:t>
            </w:r>
          </w:p>
        </w:tc>
        <w:tc>
          <w:tcPr>
            <w:tcW w:w="7371" w:type="dxa"/>
            <w:tcBorders>
              <w:left w:val="single" w:sz="4" w:space="0" w:color="auto"/>
            </w:tcBorders>
            <w:vAlign w:val="center"/>
          </w:tcPr>
          <w:p w14:paraId="5C4DA9BC" w14:textId="5523D11E" w:rsidR="0020142C" w:rsidRPr="003F23F8" w:rsidRDefault="0020142C">
            <w:pPr>
              <w:rPr>
                <w:sz w:val="24"/>
                <w:szCs w:val="24"/>
                <w:lang w:val="en-US"/>
              </w:rPr>
            </w:pPr>
            <w:r>
              <w:rPr>
                <w:sz w:val="24"/>
                <w:szCs w:val="24"/>
                <w:lang w:val="en-US"/>
              </w:rPr>
              <w:t>Long</w:t>
            </w:r>
            <w:r w:rsidR="00560DAD">
              <w:rPr>
                <w:sz w:val="24"/>
                <w:szCs w:val="24"/>
                <w:lang w:val="en-US"/>
              </w:rPr>
              <w:t>-</w:t>
            </w:r>
            <w:r>
              <w:rPr>
                <w:sz w:val="24"/>
                <w:szCs w:val="24"/>
                <w:lang w:val="en-US"/>
              </w:rPr>
              <w:t>Term Energy Service Agreement</w:t>
            </w:r>
          </w:p>
        </w:tc>
      </w:tr>
      <w:tr w:rsidR="0020142C" w14:paraId="4DF48203" w14:textId="77777777" w:rsidTr="00476F27">
        <w:trPr>
          <w:trHeight w:val="397"/>
        </w:trPr>
        <w:tc>
          <w:tcPr>
            <w:tcW w:w="2126" w:type="dxa"/>
            <w:tcBorders>
              <w:right w:val="single" w:sz="4" w:space="0" w:color="auto"/>
            </w:tcBorders>
            <w:vAlign w:val="center"/>
          </w:tcPr>
          <w:p w14:paraId="77C0F6AF" w14:textId="77777777" w:rsidR="0020142C" w:rsidRPr="003F23F8" w:rsidRDefault="0020142C">
            <w:pPr>
              <w:rPr>
                <w:sz w:val="24"/>
                <w:szCs w:val="24"/>
                <w:lang w:val="en-US"/>
              </w:rPr>
            </w:pPr>
            <w:r>
              <w:rPr>
                <w:sz w:val="24"/>
                <w:szCs w:val="24"/>
                <w:lang w:val="en-US"/>
              </w:rPr>
              <w:t>NEM</w:t>
            </w:r>
          </w:p>
        </w:tc>
        <w:tc>
          <w:tcPr>
            <w:tcW w:w="7371" w:type="dxa"/>
            <w:tcBorders>
              <w:left w:val="single" w:sz="4" w:space="0" w:color="auto"/>
            </w:tcBorders>
            <w:vAlign w:val="center"/>
          </w:tcPr>
          <w:p w14:paraId="40C48379" w14:textId="77777777" w:rsidR="0020142C" w:rsidRPr="003F23F8" w:rsidRDefault="0020142C">
            <w:pPr>
              <w:rPr>
                <w:sz w:val="24"/>
                <w:szCs w:val="24"/>
                <w:lang w:val="en-US"/>
              </w:rPr>
            </w:pPr>
            <w:r>
              <w:rPr>
                <w:sz w:val="24"/>
                <w:szCs w:val="24"/>
                <w:lang w:val="en-US"/>
              </w:rPr>
              <w:t>National Energy Market</w:t>
            </w:r>
          </w:p>
        </w:tc>
      </w:tr>
      <w:tr w:rsidR="0020142C" w14:paraId="1A014C2B" w14:textId="77777777" w:rsidTr="00476F27">
        <w:trPr>
          <w:trHeight w:val="397"/>
        </w:trPr>
        <w:tc>
          <w:tcPr>
            <w:tcW w:w="2126" w:type="dxa"/>
            <w:tcBorders>
              <w:right w:val="single" w:sz="4" w:space="0" w:color="auto"/>
            </w:tcBorders>
            <w:vAlign w:val="center"/>
          </w:tcPr>
          <w:p w14:paraId="382C8AC0" w14:textId="77777777" w:rsidR="0020142C" w:rsidRDefault="0020142C">
            <w:pPr>
              <w:rPr>
                <w:sz w:val="24"/>
                <w:szCs w:val="24"/>
                <w:lang w:val="en-US"/>
              </w:rPr>
            </w:pPr>
            <w:r>
              <w:rPr>
                <w:sz w:val="24"/>
                <w:szCs w:val="24"/>
                <w:lang w:val="en-US"/>
              </w:rPr>
              <w:t>OSOM</w:t>
            </w:r>
          </w:p>
        </w:tc>
        <w:tc>
          <w:tcPr>
            <w:tcW w:w="7371" w:type="dxa"/>
            <w:tcBorders>
              <w:left w:val="single" w:sz="4" w:space="0" w:color="auto"/>
            </w:tcBorders>
            <w:vAlign w:val="center"/>
          </w:tcPr>
          <w:p w14:paraId="1FD3C38A" w14:textId="77777777" w:rsidR="0020142C" w:rsidRDefault="0020142C">
            <w:pPr>
              <w:rPr>
                <w:sz w:val="24"/>
                <w:szCs w:val="24"/>
                <w:lang w:val="en-US"/>
              </w:rPr>
            </w:pPr>
            <w:r>
              <w:rPr>
                <w:sz w:val="24"/>
                <w:szCs w:val="24"/>
                <w:lang w:val="en-US"/>
              </w:rPr>
              <w:t xml:space="preserve">Over-size and over-mass </w:t>
            </w:r>
          </w:p>
        </w:tc>
      </w:tr>
      <w:tr w:rsidR="0020142C" w14:paraId="21CEFB92" w14:textId="77777777" w:rsidTr="00476F27">
        <w:trPr>
          <w:trHeight w:val="397"/>
        </w:trPr>
        <w:tc>
          <w:tcPr>
            <w:tcW w:w="2126" w:type="dxa"/>
            <w:tcBorders>
              <w:right w:val="single" w:sz="4" w:space="0" w:color="auto"/>
            </w:tcBorders>
            <w:vAlign w:val="center"/>
          </w:tcPr>
          <w:p w14:paraId="3ED3C897" w14:textId="77777777" w:rsidR="0020142C" w:rsidRDefault="0020142C">
            <w:pPr>
              <w:rPr>
                <w:sz w:val="24"/>
                <w:szCs w:val="24"/>
                <w:lang w:val="en-US"/>
              </w:rPr>
            </w:pPr>
            <w:r>
              <w:rPr>
                <w:sz w:val="24"/>
                <w:szCs w:val="24"/>
                <w:lang w:val="en-US"/>
              </w:rPr>
              <w:t>P2R</w:t>
            </w:r>
          </w:p>
        </w:tc>
        <w:tc>
          <w:tcPr>
            <w:tcW w:w="7371" w:type="dxa"/>
            <w:tcBorders>
              <w:left w:val="single" w:sz="4" w:space="0" w:color="auto"/>
            </w:tcBorders>
            <w:vAlign w:val="center"/>
          </w:tcPr>
          <w:p w14:paraId="5DC320D2" w14:textId="77777777" w:rsidR="0020142C" w:rsidRDefault="0020142C">
            <w:pPr>
              <w:rPr>
                <w:sz w:val="24"/>
                <w:szCs w:val="24"/>
                <w:lang w:val="en-US"/>
              </w:rPr>
            </w:pPr>
            <w:r>
              <w:rPr>
                <w:sz w:val="24"/>
                <w:szCs w:val="24"/>
                <w:lang w:val="en-US"/>
              </w:rPr>
              <w:t>Port to REZ</w:t>
            </w:r>
          </w:p>
        </w:tc>
      </w:tr>
      <w:tr w:rsidR="0020142C" w14:paraId="692437CB" w14:textId="77777777" w:rsidTr="00476F27">
        <w:trPr>
          <w:trHeight w:val="397"/>
        </w:trPr>
        <w:tc>
          <w:tcPr>
            <w:tcW w:w="2126" w:type="dxa"/>
            <w:tcBorders>
              <w:right w:val="single" w:sz="4" w:space="0" w:color="auto"/>
            </w:tcBorders>
            <w:vAlign w:val="center"/>
          </w:tcPr>
          <w:p w14:paraId="1C95DD5E" w14:textId="77777777" w:rsidR="0020142C" w:rsidRPr="003F23F8" w:rsidRDefault="0020142C">
            <w:pPr>
              <w:rPr>
                <w:sz w:val="24"/>
                <w:szCs w:val="24"/>
                <w:lang w:val="en-US"/>
              </w:rPr>
            </w:pPr>
            <w:r w:rsidRPr="003F23F8">
              <w:rPr>
                <w:sz w:val="24"/>
                <w:szCs w:val="24"/>
                <w:lang w:val="en-US"/>
              </w:rPr>
              <w:t>REZ</w:t>
            </w:r>
          </w:p>
        </w:tc>
        <w:tc>
          <w:tcPr>
            <w:tcW w:w="7371" w:type="dxa"/>
            <w:tcBorders>
              <w:left w:val="single" w:sz="4" w:space="0" w:color="auto"/>
            </w:tcBorders>
            <w:vAlign w:val="center"/>
          </w:tcPr>
          <w:p w14:paraId="3C5A2402" w14:textId="77777777" w:rsidR="0020142C" w:rsidRPr="003F23F8" w:rsidRDefault="0020142C">
            <w:pPr>
              <w:rPr>
                <w:sz w:val="24"/>
                <w:szCs w:val="24"/>
                <w:lang w:val="en-US"/>
              </w:rPr>
            </w:pPr>
            <w:r>
              <w:rPr>
                <w:sz w:val="24"/>
                <w:szCs w:val="24"/>
                <w:lang w:val="en-US"/>
              </w:rPr>
              <w:t>Renewable Energy Zones</w:t>
            </w:r>
          </w:p>
        </w:tc>
      </w:tr>
      <w:tr w:rsidR="0020142C" w14:paraId="491F10EE" w14:textId="77777777" w:rsidTr="00476F27">
        <w:trPr>
          <w:trHeight w:val="397"/>
        </w:trPr>
        <w:tc>
          <w:tcPr>
            <w:tcW w:w="2126" w:type="dxa"/>
            <w:tcBorders>
              <w:right w:val="single" w:sz="4" w:space="0" w:color="auto"/>
            </w:tcBorders>
            <w:vAlign w:val="center"/>
          </w:tcPr>
          <w:p w14:paraId="2D7D4322" w14:textId="77777777" w:rsidR="0020142C" w:rsidRPr="003F23F8" w:rsidRDefault="0020142C">
            <w:pPr>
              <w:rPr>
                <w:sz w:val="24"/>
                <w:szCs w:val="24"/>
                <w:lang w:val="en-US"/>
              </w:rPr>
            </w:pPr>
            <w:r>
              <w:rPr>
                <w:sz w:val="24"/>
                <w:szCs w:val="24"/>
                <w:lang w:val="en-US"/>
              </w:rPr>
              <w:t>SBP Scheme</w:t>
            </w:r>
          </w:p>
        </w:tc>
        <w:tc>
          <w:tcPr>
            <w:tcW w:w="7371" w:type="dxa"/>
            <w:tcBorders>
              <w:left w:val="single" w:sz="4" w:space="0" w:color="auto"/>
            </w:tcBorders>
            <w:vAlign w:val="center"/>
          </w:tcPr>
          <w:p w14:paraId="398547C5" w14:textId="77777777" w:rsidR="0020142C" w:rsidRDefault="0020142C">
            <w:pPr>
              <w:rPr>
                <w:sz w:val="24"/>
                <w:szCs w:val="24"/>
                <w:lang w:val="en-US"/>
              </w:rPr>
            </w:pPr>
            <w:r>
              <w:rPr>
                <w:sz w:val="24"/>
                <w:szCs w:val="24"/>
                <w:lang w:val="en-US"/>
              </w:rPr>
              <w:t>Strategy Benefit Payments Scheme</w:t>
            </w:r>
          </w:p>
        </w:tc>
      </w:tr>
      <w:tr w:rsidR="0020142C" w14:paraId="0F47CAB2" w14:textId="77777777" w:rsidTr="00476F27">
        <w:trPr>
          <w:trHeight w:val="397"/>
        </w:trPr>
        <w:tc>
          <w:tcPr>
            <w:tcW w:w="2126" w:type="dxa"/>
            <w:tcBorders>
              <w:right w:val="single" w:sz="4" w:space="0" w:color="auto"/>
            </w:tcBorders>
            <w:vAlign w:val="center"/>
          </w:tcPr>
          <w:p w14:paraId="47D9556C" w14:textId="77777777" w:rsidR="0020142C" w:rsidRPr="003F23F8" w:rsidRDefault="0020142C">
            <w:pPr>
              <w:rPr>
                <w:sz w:val="24"/>
                <w:szCs w:val="24"/>
                <w:lang w:val="en-US"/>
              </w:rPr>
            </w:pPr>
            <w:r>
              <w:rPr>
                <w:sz w:val="24"/>
                <w:szCs w:val="24"/>
                <w:lang w:val="en-US"/>
              </w:rPr>
              <w:t>SEAR</w:t>
            </w:r>
          </w:p>
        </w:tc>
        <w:tc>
          <w:tcPr>
            <w:tcW w:w="7371" w:type="dxa"/>
            <w:tcBorders>
              <w:left w:val="single" w:sz="4" w:space="0" w:color="auto"/>
            </w:tcBorders>
            <w:vAlign w:val="center"/>
          </w:tcPr>
          <w:p w14:paraId="77AEFDB4" w14:textId="77777777" w:rsidR="0020142C" w:rsidRDefault="0020142C">
            <w:pPr>
              <w:rPr>
                <w:sz w:val="24"/>
                <w:szCs w:val="24"/>
                <w:lang w:val="en-US"/>
              </w:rPr>
            </w:pPr>
            <w:r>
              <w:rPr>
                <w:sz w:val="24"/>
                <w:szCs w:val="24"/>
                <w:lang w:val="en-US"/>
              </w:rPr>
              <w:t>Secretary's Environmental Assessment Report</w:t>
            </w:r>
          </w:p>
        </w:tc>
      </w:tr>
      <w:tr w:rsidR="0020142C" w14:paraId="12CB77E4" w14:textId="77777777" w:rsidTr="00476F27">
        <w:trPr>
          <w:trHeight w:val="397"/>
        </w:trPr>
        <w:tc>
          <w:tcPr>
            <w:tcW w:w="2126" w:type="dxa"/>
            <w:tcBorders>
              <w:right w:val="single" w:sz="4" w:space="0" w:color="auto"/>
            </w:tcBorders>
            <w:vAlign w:val="center"/>
          </w:tcPr>
          <w:p w14:paraId="5037BC25" w14:textId="77777777" w:rsidR="0020142C" w:rsidRPr="003F23F8" w:rsidRDefault="0020142C">
            <w:pPr>
              <w:rPr>
                <w:sz w:val="24"/>
                <w:szCs w:val="24"/>
                <w:lang w:val="en-US"/>
              </w:rPr>
            </w:pPr>
            <w:r>
              <w:rPr>
                <w:sz w:val="24"/>
                <w:szCs w:val="24"/>
                <w:lang w:val="en-US"/>
              </w:rPr>
              <w:t xml:space="preserve">SIA </w:t>
            </w:r>
          </w:p>
        </w:tc>
        <w:tc>
          <w:tcPr>
            <w:tcW w:w="7371" w:type="dxa"/>
            <w:tcBorders>
              <w:left w:val="single" w:sz="4" w:space="0" w:color="auto"/>
            </w:tcBorders>
            <w:vAlign w:val="center"/>
          </w:tcPr>
          <w:p w14:paraId="0539BB1A" w14:textId="77777777" w:rsidR="0020142C" w:rsidRDefault="0020142C">
            <w:pPr>
              <w:rPr>
                <w:sz w:val="24"/>
                <w:szCs w:val="24"/>
                <w:lang w:val="en-US"/>
              </w:rPr>
            </w:pPr>
            <w:r>
              <w:rPr>
                <w:sz w:val="24"/>
                <w:szCs w:val="24"/>
                <w:lang w:val="en-US"/>
              </w:rPr>
              <w:t>Social Impact Assessment</w:t>
            </w:r>
          </w:p>
        </w:tc>
      </w:tr>
      <w:tr w:rsidR="0020142C" w14:paraId="0C1037D2" w14:textId="77777777" w:rsidTr="00476F27">
        <w:trPr>
          <w:trHeight w:val="397"/>
        </w:trPr>
        <w:tc>
          <w:tcPr>
            <w:tcW w:w="2126" w:type="dxa"/>
            <w:tcBorders>
              <w:right w:val="single" w:sz="4" w:space="0" w:color="auto"/>
            </w:tcBorders>
            <w:vAlign w:val="center"/>
          </w:tcPr>
          <w:p w14:paraId="22C31616" w14:textId="77777777" w:rsidR="0020142C" w:rsidRPr="003F23F8" w:rsidRDefault="0020142C">
            <w:pPr>
              <w:rPr>
                <w:sz w:val="24"/>
                <w:szCs w:val="24"/>
                <w:lang w:val="en-US"/>
              </w:rPr>
            </w:pPr>
            <w:r>
              <w:rPr>
                <w:sz w:val="24"/>
                <w:szCs w:val="24"/>
                <w:lang w:val="en-US"/>
              </w:rPr>
              <w:t>SSD</w:t>
            </w:r>
          </w:p>
        </w:tc>
        <w:tc>
          <w:tcPr>
            <w:tcW w:w="7371" w:type="dxa"/>
            <w:tcBorders>
              <w:left w:val="single" w:sz="4" w:space="0" w:color="auto"/>
            </w:tcBorders>
            <w:vAlign w:val="center"/>
          </w:tcPr>
          <w:p w14:paraId="3132FC92" w14:textId="77777777" w:rsidR="0020142C" w:rsidRPr="003F23F8" w:rsidRDefault="0020142C">
            <w:pPr>
              <w:rPr>
                <w:sz w:val="24"/>
                <w:szCs w:val="24"/>
                <w:lang w:val="en-US"/>
              </w:rPr>
            </w:pPr>
            <w:r>
              <w:rPr>
                <w:sz w:val="24"/>
                <w:szCs w:val="24"/>
                <w:lang w:val="en-US"/>
              </w:rPr>
              <w:t>State Significant Development</w:t>
            </w:r>
          </w:p>
        </w:tc>
      </w:tr>
      <w:tr w:rsidR="0020142C" w14:paraId="2A666D3E" w14:textId="77777777" w:rsidTr="00476F27">
        <w:trPr>
          <w:trHeight w:val="397"/>
        </w:trPr>
        <w:tc>
          <w:tcPr>
            <w:tcW w:w="2126" w:type="dxa"/>
            <w:tcBorders>
              <w:right w:val="single" w:sz="4" w:space="0" w:color="auto"/>
            </w:tcBorders>
            <w:vAlign w:val="center"/>
          </w:tcPr>
          <w:p w14:paraId="653A3167" w14:textId="77777777" w:rsidR="0020142C" w:rsidRDefault="0020142C">
            <w:pPr>
              <w:rPr>
                <w:sz w:val="24"/>
                <w:szCs w:val="24"/>
                <w:lang w:val="en-US"/>
              </w:rPr>
            </w:pPr>
            <w:r>
              <w:rPr>
                <w:sz w:val="24"/>
                <w:szCs w:val="24"/>
                <w:lang w:val="en-US"/>
              </w:rPr>
              <w:t>SSI</w:t>
            </w:r>
          </w:p>
        </w:tc>
        <w:tc>
          <w:tcPr>
            <w:tcW w:w="7371" w:type="dxa"/>
            <w:tcBorders>
              <w:left w:val="single" w:sz="4" w:space="0" w:color="auto"/>
            </w:tcBorders>
            <w:vAlign w:val="center"/>
          </w:tcPr>
          <w:p w14:paraId="04862C84" w14:textId="77777777" w:rsidR="0020142C" w:rsidRDefault="0020142C">
            <w:pPr>
              <w:rPr>
                <w:sz w:val="24"/>
                <w:szCs w:val="24"/>
                <w:lang w:val="en-US"/>
              </w:rPr>
            </w:pPr>
            <w:r>
              <w:rPr>
                <w:sz w:val="24"/>
                <w:szCs w:val="24"/>
                <w:lang w:val="en-US"/>
              </w:rPr>
              <w:t>State Significant Infrastructure</w:t>
            </w:r>
          </w:p>
        </w:tc>
      </w:tr>
      <w:tr w:rsidR="0020142C" w14:paraId="0E9AE52D" w14:textId="77777777" w:rsidTr="00476F27">
        <w:trPr>
          <w:trHeight w:val="397"/>
        </w:trPr>
        <w:tc>
          <w:tcPr>
            <w:tcW w:w="2126" w:type="dxa"/>
            <w:tcBorders>
              <w:right w:val="single" w:sz="4" w:space="0" w:color="auto"/>
            </w:tcBorders>
            <w:vAlign w:val="center"/>
          </w:tcPr>
          <w:p w14:paraId="36799A39" w14:textId="77777777" w:rsidR="0020142C" w:rsidRDefault="0020142C">
            <w:pPr>
              <w:rPr>
                <w:sz w:val="24"/>
                <w:szCs w:val="24"/>
                <w:lang w:val="en-US"/>
              </w:rPr>
            </w:pPr>
            <w:r>
              <w:rPr>
                <w:sz w:val="24"/>
                <w:szCs w:val="24"/>
                <w:lang w:val="en-US"/>
              </w:rPr>
              <w:t>TfNSW</w:t>
            </w:r>
          </w:p>
        </w:tc>
        <w:tc>
          <w:tcPr>
            <w:tcW w:w="7371" w:type="dxa"/>
            <w:tcBorders>
              <w:left w:val="single" w:sz="4" w:space="0" w:color="auto"/>
            </w:tcBorders>
            <w:vAlign w:val="center"/>
          </w:tcPr>
          <w:p w14:paraId="721E471C" w14:textId="77777777" w:rsidR="0020142C" w:rsidRDefault="0020142C">
            <w:pPr>
              <w:rPr>
                <w:sz w:val="24"/>
                <w:szCs w:val="24"/>
                <w:lang w:val="en-US"/>
              </w:rPr>
            </w:pPr>
            <w:r>
              <w:rPr>
                <w:sz w:val="24"/>
                <w:szCs w:val="24"/>
                <w:lang w:val="en-US"/>
              </w:rPr>
              <w:t>Transport for NSW</w:t>
            </w:r>
          </w:p>
        </w:tc>
      </w:tr>
    </w:tbl>
    <w:p w14:paraId="6756A751" w14:textId="77777777" w:rsidR="0020142C" w:rsidRPr="00565EF8" w:rsidRDefault="0020142C">
      <w:pPr>
        <w:pStyle w:val="BodyCopy"/>
      </w:pPr>
    </w:p>
    <w:p w14:paraId="41AC770D" w14:textId="4E119B14" w:rsidR="008513B8" w:rsidRDefault="008513B8" w:rsidP="00655D93"/>
    <w:p w14:paraId="61FDFCFB" w14:textId="7BAD1C77" w:rsidR="00EB514B" w:rsidRDefault="00EB514B">
      <w:pPr>
        <w:rPr>
          <w:sz w:val="24"/>
        </w:rPr>
      </w:pPr>
      <w:r>
        <w:br w:type="page"/>
      </w:r>
    </w:p>
    <w:p w14:paraId="3B29F718" w14:textId="77777777" w:rsidR="00611732" w:rsidRDefault="00611732" w:rsidP="002A4E93">
      <w:pPr>
        <w:pStyle w:val="BodyCopy"/>
        <w:sectPr w:rsidR="00611732" w:rsidSect="0029594A">
          <w:headerReference w:type="even" r:id="rId13"/>
          <w:headerReference w:type="default" r:id="rId14"/>
          <w:footerReference w:type="even" r:id="rId15"/>
          <w:footerReference w:type="default" r:id="rId16"/>
          <w:headerReference w:type="first" r:id="rId17"/>
          <w:footerReference w:type="first" r:id="rId18"/>
          <w:pgSz w:w="11906" w:h="16838" w:code="9"/>
          <w:pgMar w:top="2268" w:right="1134" w:bottom="1134" w:left="1134" w:header="720" w:footer="573" w:gutter="0"/>
          <w:pgNumType w:fmt="lowerRoman" w:start="1"/>
          <w:cols w:space="720"/>
          <w:titlePg/>
          <w:docGrid w:linePitch="360"/>
        </w:sectPr>
      </w:pPr>
    </w:p>
    <w:p w14:paraId="67DF0DE3" w14:textId="77777777" w:rsidR="0020142C" w:rsidRDefault="0020142C" w:rsidP="0020142C">
      <w:pPr>
        <w:pStyle w:val="ChapterTitle"/>
        <w:numPr>
          <w:ilvl w:val="0"/>
          <w:numId w:val="5"/>
        </w:numPr>
        <w:rPr>
          <w:lang w:val="en-US"/>
        </w:rPr>
      </w:pPr>
      <w:bookmarkStart w:id="47" w:name="_Toc206597897"/>
      <w:r>
        <w:rPr>
          <w:lang w:val="en-US"/>
        </w:rPr>
        <w:t>Background</w:t>
      </w:r>
      <w:bookmarkEnd w:id="47"/>
    </w:p>
    <w:p w14:paraId="7324B319" w14:textId="77777777" w:rsidR="0020142C" w:rsidRPr="000536F3" w:rsidRDefault="0020142C">
      <w:pPr>
        <w:pStyle w:val="ChapterIntro"/>
        <w:jc w:val="both"/>
        <w:rPr>
          <w:lang w:val="en-US"/>
        </w:rPr>
      </w:pPr>
      <w:r>
        <w:rPr>
          <w:lang w:val="en-US"/>
        </w:rPr>
        <w:t xml:space="preserve">Renewable Energy Zones (REZ) were established in 2020, as set out in the </w:t>
      </w:r>
      <w:r w:rsidRPr="000536F3">
        <w:rPr>
          <w:i/>
          <w:iCs/>
          <w:lang w:val="en-US"/>
        </w:rPr>
        <w:t>Electricity Infrastructure Investment Act 2020</w:t>
      </w:r>
      <w:r>
        <w:rPr>
          <w:lang w:val="en-US"/>
        </w:rPr>
        <w:t>. REZs are a key part of the broader energy transition in New South Wales, which is moving from coal-fired power plants towards renewable energy sources. The focus of this inquiry is the impact of REZs on rural and regional communities and industries in New South Wales, beginning with an interim report focused on the state's first REZ - the Central-West Orana REZ.</w:t>
      </w:r>
    </w:p>
    <w:p w14:paraId="61F7CD07" w14:textId="4133A451" w:rsidR="0020142C" w:rsidRPr="00253E77" w:rsidRDefault="0020142C">
      <w:pPr>
        <w:pStyle w:val="ChapterIntro"/>
        <w:jc w:val="both"/>
        <w:rPr>
          <w:b/>
          <w:bCs/>
          <w:lang w:val="en-US"/>
        </w:rPr>
      </w:pPr>
      <w:r w:rsidRPr="6923CBE3">
        <w:rPr>
          <w:lang w:val="en-US"/>
        </w:rPr>
        <w:t xml:space="preserve">This chapter begins with an overview of the state's energy transition, leading to the creation of five REZs. It then outlines the key policy and legislative framework which underpins the </w:t>
      </w:r>
      <w:r>
        <w:rPr>
          <w:lang w:val="en-US"/>
        </w:rPr>
        <w:t>g</w:t>
      </w:r>
      <w:r w:rsidRPr="6923CBE3">
        <w:rPr>
          <w:lang w:val="en-US"/>
        </w:rPr>
        <w:t xml:space="preserve">overnment's path towards the energy transition, as well as the role of </w:t>
      </w:r>
      <w:r w:rsidR="00272BDE">
        <w:rPr>
          <w:lang w:val="en-US"/>
        </w:rPr>
        <w:t>relevant</w:t>
      </w:r>
      <w:r w:rsidRPr="6923CBE3">
        <w:rPr>
          <w:lang w:val="en-US"/>
        </w:rPr>
        <w:t xml:space="preserve"> organisations. The chapter also provides a summary of the five REZ locations in New South Wales and outlines the potential economic and social benefits to REZ communities. It concludes by explaining the interim report's purpose, highlighting its focus on the Central-West Orana REZ and its impacts </w:t>
      </w:r>
      <w:r w:rsidR="005E6AEF">
        <w:rPr>
          <w:lang w:val="en-US"/>
        </w:rPr>
        <w:t>on</w:t>
      </w:r>
      <w:r w:rsidRPr="6923CBE3">
        <w:rPr>
          <w:lang w:val="en-US"/>
        </w:rPr>
        <w:t xml:space="preserve"> the local landowners, community and industry.</w:t>
      </w:r>
    </w:p>
    <w:p w14:paraId="7A8164A0" w14:textId="77777777" w:rsidR="0020142C" w:rsidRDefault="0020142C">
      <w:pPr>
        <w:pStyle w:val="ChapterHeadingOne"/>
      </w:pPr>
      <w:bookmarkStart w:id="48" w:name="_Toc206597898"/>
      <w:r>
        <w:t>The New South Wales energy transition</w:t>
      </w:r>
      <w:bookmarkEnd w:id="48"/>
    </w:p>
    <w:p w14:paraId="50FE3B38" w14:textId="3B3C5588" w:rsidR="0020142C" w:rsidRDefault="0020142C" w:rsidP="0020142C">
      <w:pPr>
        <w:pStyle w:val="ChapterBody"/>
        <w:numPr>
          <w:ilvl w:val="1"/>
          <w:numId w:val="5"/>
        </w:numPr>
        <w:ind w:left="850" w:hanging="850"/>
      </w:pPr>
      <w:r>
        <w:t>The energy sector is transforming</w:t>
      </w:r>
      <w:r w:rsidDel="00AE6286">
        <w:t xml:space="preserve"> </w:t>
      </w:r>
      <w:r>
        <w:t>both in New South Wales and nationally. The state's coal-fired stations are ageing and three out of the state's four remaining coal-fired power stations are scheduled to close in the next ten years. The government noted that as these stations reach the end of their operations, they are expensive to operate and maintain, which in turn leads to increasing the price consumers pay for electricity.</w:t>
      </w:r>
      <w:r>
        <w:rPr>
          <w:rStyle w:val="FootnoteReference"/>
        </w:rPr>
        <w:footnoteReference w:id="2"/>
      </w:r>
    </w:p>
    <w:p w14:paraId="4432BF2A" w14:textId="505FBCA2" w:rsidR="0020142C" w:rsidRPr="00F71C38" w:rsidRDefault="0020142C" w:rsidP="0020142C">
      <w:pPr>
        <w:pStyle w:val="ChapterBody"/>
        <w:numPr>
          <w:ilvl w:val="1"/>
          <w:numId w:val="5"/>
        </w:numPr>
        <w:ind w:left="850" w:hanging="850"/>
        <w:rPr>
          <w:i/>
          <w:iCs/>
        </w:rPr>
      </w:pPr>
      <w:r>
        <w:t>In 2020 the government released the NSW Electricity Infrastructure Roadmap (Roadmap). The Roadmap sets out the state's plan to transforming the electricity system to 'affordable, clean and reliable energy for everyone'.</w:t>
      </w:r>
      <w:r>
        <w:rPr>
          <w:rStyle w:val="FootnoteReference"/>
        </w:rPr>
        <w:footnoteReference w:id="3"/>
      </w:r>
      <w:r>
        <w:t xml:space="preserve"> </w:t>
      </w:r>
    </w:p>
    <w:p w14:paraId="69DC96B5" w14:textId="77777777" w:rsidR="0020142C" w:rsidRDefault="0020142C" w:rsidP="0020142C">
      <w:pPr>
        <w:pStyle w:val="ChapterBody"/>
        <w:numPr>
          <w:ilvl w:val="1"/>
          <w:numId w:val="5"/>
        </w:numPr>
        <w:ind w:left="850" w:hanging="850"/>
      </w:pPr>
      <w:r>
        <w:t>The Roadmap's purpose is to support the delivery of:</w:t>
      </w:r>
    </w:p>
    <w:p w14:paraId="4E8E7F89" w14:textId="4DD9EE81" w:rsidR="0020142C" w:rsidRDefault="0020142C" w:rsidP="0020142C">
      <w:pPr>
        <w:pStyle w:val="ChapterBullet"/>
        <w:numPr>
          <w:ilvl w:val="0"/>
          <w:numId w:val="3"/>
        </w:numPr>
      </w:pPr>
      <w:r>
        <w:t xml:space="preserve">at least 12 </w:t>
      </w:r>
      <w:r w:rsidR="003D3E1F">
        <w:t>GW (</w:t>
      </w:r>
      <w:r>
        <w:t>gigawatts</w:t>
      </w:r>
      <w:r w:rsidR="003D3E1F">
        <w:t>)</w:t>
      </w:r>
      <w:r>
        <w:t xml:space="preserve"> of new renewable energy generation </w:t>
      </w:r>
    </w:p>
    <w:p w14:paraId="4BBF862F" w14:textId="57EDFD24" w:rsidR="0020142C" w:rsidRDefault="0020142C" w:rsidP="0020142C">
      <w:pPr>
        <w:pStyle w:val="ChapterBullet"/>
        <w:numPr>
          <w:ilvl w:val="0"/>
          <w:numId w:val="3"/>
        </w:numPr>
      </w:pPr>
      <w:r>
        <w:t xml:space="preserve">two </w:t>
      </w:r>
      <w:r w:rsidR="003D3E1F">
        <w:t xml:space="preserve">GW </w:t>
      </w:r>
      <w:r>
        <w:t xml:space="preserve">(16 </w:t>
      </w:r>
      <w:r w:rsidR="003D3E1F">
        <w:t xml:space="preserve">GW </w:t>
      </w:r>
      <w:r>
        <w:t xml:space="preserve">hours) of long-duration storage by 2030 </w:t>
      </w:r>
    </w:p>
    <w:p w14:paraId="0D8B83A2" w14:textId="601521EC" w:rsidR="0020142C" w:rsidRDefault="0020142C" w:rsidP="0020142C">
      <w:pPr>
        <w:pStyle w:val="ChapterBullet"/>
        <w:numPr>
          <w:ilvl w:val="0"/>
          <w:numId w:val="3"/>
        </w:numPr>
      </w:pPr>
      <w:r>
        <w:t xml:space="preserve">a further 12 </w:t>
      </w:r>
      <w:r w:rsidR="003D3E1F">
        <w:t xml:space="preserve">GW </w:t>
      </w:r>
      <w:r>
        <w:t>hours of long-duration storage by 2034.</w:t>
      </w:r>
      <w:r>
        <w:rPr>
          <w:rStyle w:val="FootnoteReference"/>
        </w:rPr>
        <w:footnoteReference w:id="4"/>
      </w:r>
    </w:p>
    <w:p w14:paraId="3C458710" w14:textId="77777777" w:rsidR="0020142C" w:rsidRDefault="0020142C" w:rsidP="0020142C">
      <w:pPr>
        <w:pStyle w:val="ChapterBody"/>
        <w:numPr>
          <w:ilvl w:val="1"/>
          <w:numId w:val="5"/>
        </w:numPr>
        <w:ind w:left="850" w:hanging="850"/>
      </w:pPr>
      <w:r>
        <w:t>In addition, the Roadmap aims to 'secure long-term jobs in the state, create new apprenticeships, empower businesses, and boost economic opportunities'.</w:t>
      </w:r>
      <w:r>
        <w:rPr>
          <w:rStyle w:val="FootnoteReference"/>
        </w:rPr>
        <w:footnoteReference w:id="5"/>
      </w:r>
      <w:r>
        <w:t xml:space="preserve"> This includes the creation of approximately 6,300 construction jobs and 2,800 ongoing jobs, mostly based in the regions.</w:t>
      </w:r>
      <w:r>
        <w:rPr>
          <w:rStyle w:val="FootnoteReference"/>
        </w:rPr>
        <w:footnoteReference w:id="6"/>
      </w:r>
      <w:r>
        <w:t xml:space="preserve"> </w:t>
      </w:r>
    </w:p>
    <w:p w14:paraId="525B46E8" w14:textId="77777777" w:rsidR="0020142C" w:rsidRDefault="0020142C" w:rsidP="0020142C">
      <w:pPr>
        <w:pStyle w:val="ChapterBody"/>
        <w:numPr>
          <w:ilvl w:val="1"/>
          <w:numId w:val="5"/>
        </w:numPr>
        <w:ind w:left="850" w:hanging="850"/>
        <w:rPr>
          <w:lang w:val="en-US"/>
        </w:rPr>
      </w:pPr>
      <w:r w:rsidRPr="00CC0AA6">
        <w:rPr>
          <w:lang w:val="en-US"/>
        </w:rPr>
        <w:t xml:space="preserve">A key </w:t>
      </w:r>
      <w:r>
        <w:rPr>
          <w:lang w:val="en-US"/>
        </w:rPr>
        <w:t>component</w:t>
      </w:r>
      <w:r w:rsidRPr="00CC0AA6">
        <w:rPr>
          <w:lang w:val="en-US"/>
        </w:rPr>
        <w:t xml:space="preserve"> of </w:t>
      </w:r>
      <w:r>
        <w:rPr>
          <w:lang w:val="en-US"/>
        </w:rPr>
        <w:t xml:space="preserve">the energy transition </w:t>
      </w:r>
      <w:r w:rsidRPr="00CC0AA6">
        <w:rPr>
          <w:lang w:val="en-US"/>
        </w:rPr>
        <w:t xml:space="preserve">is the </w:t>
      </w:r>
      <w:r>
        <w:rPr>
          <w:lang w:val="en-US"/>
        </w:rPr>
        <w:t>creation</w:t>
      </w:r>
      <w:r w:rsidRPr="00CC0AA6">
        <w:rPr>
          <w:lang w:val="en-US"/>
        </w:rPr>
        <w:t xml:space="preserve"> of Renewable Energy Zones (REZ</w:t>
      </w:r>
      <w:r>
        <w:rPr>
          <w:lang w:val="en-US"/>
        </w:rPr>
        <w:t>s</w:t>
      </w:r>
      <w:r w:rsidRPr="00CC0AA6">
        <w:rPr>
          <w:lang w:val="en-US"/>
        </w:rPr>
        <w:t>). REZ</w:t>
      </w:r>
      <w:r>
        <w:rPr>
          <w:lang w:val="en-US"/>
        </w:rPr>
        <w:t>s</w:t>
      </w:r>
      <w:r w:rsidRPr="00CC0AA6">
        <w:rPr>
          <w:lang w:val="en-US"/>
        </w:rPr>
        <w:t xml:space="preserve"> are </w:t>
      </w:r>
      <w:r>
        <w:rPr>
          <w:lang w:val="en-US"/>
        </w:rPr>
        <w:t xml:space="preserve">geographical </w:t>
      </w:r>
      <w:r w:rsidRPr="00CC0AA6">
        <w:rPr>
          <w:lang w:val="en-US"/>
        </w:rPr>
        <w:t>areas across N</w:t>
      </w:r>
      <w:r>
        <w:rPr>
          <w:lang w:val="en-US"/>
        </w:rPr>
        <w:t xml:space="preserve">ew </w:t>
      </w:r>
      <w:r w:rsidRPr="00CC0AA6">
        <w:rPr>
          <w:lang w:val="en-US"/>
        </w:rPr>
        <w:t>S</w:t>
      </w:r>
      <w:r>
        <w:rPr>
          <w:lang w:val="en-US"/>
        </w:rPr>
        <w:t xml:space="preserve">outh </w:t>
      </w:r>
      <w:r w:rsidRPr="00CC0AA6">
        <w:rPr>
          <w:lang w:val="en-US"/>
        </w:rPr>
        <w:t>W</w:t>
      </w:r>
      <w:r>
        <w:rPr>
          <w:lang w:val="en-US"/>
        </w:rPr>
        <w:t>ales</w:t>
      </w:r>
      <w:r w:rsidRPr="00CC0AA6">
        <w:rPr>
          <w:lang w:val="en-US"/>
        </w:rPr>
        <w:t xml:space="preserve"> which </w:t>
      </w:r>
      <w:r>
        <w:rPr>
          <w:lang w:val="en-US"/>
        </w:rPr>
        <w:t xml:space="preserve">are to </w:t>
      </w:r>
      <w:r w:rsidRPr="00CC0AA6">
        <w:rPr>
          <w:lang w:val="en-US"/>
        </w:rPr>
        <w:t>contain renewable energy infrastructure, including generators</w:t>
      </w:r>
      <w:r>
        <w:rPr>
          <w:lang w:val="en-US"/>
        </w:rPr>
        <w:t>,</w:t>
      </w:r>
      <w:r w:rsidRPr="00CC0AA6">
        <w:rPr>
          <w:lang w:val="en-US"/>
        </w:rPr>
        <w:t xml:space="preserve"> storage, batteries and pumped hydro</w:t>
      </w:r>
      <w:r>
        <w:rPr>
          <w:lang w:val="en-US"/>
        </w:rPr>
        <w:t>,</w:t>
      </w:r>
      <w:r w:rsidRPr="00CC0AA6">
        <w:rPr>
          <w:lang w:val="en-US"/>
        </w:rPr>
        <w:t xml:space="preserve"> and high voltage transmission infrastructure.</w:t>
      </w:r>
      <w:r>
        <w:rPr>
          <w:rStyle w:val="FootnoteReference"/>
          <w:lang w:val="en-US"/>
        </w:rPr>
        <w:footnoteReference w:id="7"/>
      </w:r>
      <w:r w:rsidRPr="00CC0AA6">
        <w:rPr>
          <w:lang w:val="en-US"/>
        </w:rPr>
        <w:t xml:space="preserve"> </w:t>
      </w:r>
      <w:r>
        <w:rPr>
          <w:lang w:val="en-US"/>
        </w:rPr>
        <w:t>An overview of the REZs and their locations will be discussed later in this chapter.</w:t>
      </w:r>
    </w:p>
    <w:p w14:paraId="12BC00CF" w14:textId="433836E4" w:rsidR="0020142C" w:rsidRPr="009803A0" w:rsidRDefault="0020142C" w:rsidP="0020142C">
      <w:pPr>
        <w:pStyle w:val="ChapterBody"/>
        <w:numPr>
          <w:ilvl w:val="1"/>
          <w:numId w:val="5"/>
        </w:numPr>
        <w:ind w:left="850" w:hanging="850"/>
        <w:rPr>
          <w:i/>
          <w:iCs/>
        </w:rPr>
      </w:pPr>
      <w:r w:rsidRPr="0084492B">
        <w:t xml:space="preserve">As part of this transition, the government </w:t>
      </w:r>
      <w:r>
        <w:t xml:space="preserve">has </w:t>
      </w:r>
      <w:r w:rsidRPr="0084492B">
        <w:t>also committed to achieving net zero emissions by 2050, and reducing emissions by 50 per cent by 2030 and by 70 per cent by 2035 (compared to 2005 levels).</w:t>
      </w:r>
      <w:r w:rsidRPr="0084492B">
        <w:rPr>
          <w:rStyle w:val="FootnoteReference"/>
        </w:rPr>
        <w:footnoteReference w:id="8"/>
      </w:r>
      <w:r w:rsidRPr="0084492B">
        <w:t xml:space="preserve"> According to the Net Zero Commission, electricity generation is the single greatest contributor to the state's emissions, and electrification underpins many emission reduction measures.</w:t>
      </w:r>
      <w:r w:rsidRPr="0084492B">
        <w:rPr>
          <w:rStyle w:val="FootnoteReference"/>
        </w:rPr>
        <w:footnoteReference w:id="9"/>
      </w:r>
      <w:r w:rsidRPr="0084492B">
        <w:rPr>
          <w:i/>
          <w:iCs/>
        </w:rPr>
        <w:t xml:space="preserve"> </w:t>
      </w:r>
      <w:r w:rsidRPr="0084492B">
        <w:t>As such, the</w:t>
      </w:r>
      <w:r>
        <w:t xml:space="preserve"> Commission stated that</w:t>
      </w:r>
      <w:r w:rsidRPr="0084492B">
        <w:rPr>
          <w:lang w:val="en-US"/>
        </w:rPr>
        <w:t xml:space="preserve"> </w:t>
      </w:r>
      <w:r>
        <w:rPr>
          <w:lang w:val="en-US"/>
        </w:rPr>
        <w:t>'</w:t>
      </w:r>
      <w:r w:rsidRPr="0084492B">
        <w:rPr>
          <w:lang w:val="en-US"/>
        </w:rPr>
        <w:t>timely and effective development of REZ is critical to a clean energy future and New South Wales meeting its statutory emissions reduction targets'.</w:t>
      </w:r>
      <w:r w:rsidRPr="0084492B">
        <w:rPr>
          <w:rStyle w:val="FootnoteReference"/>
          <w:lang w:val="en-US"/>
        </w:rPr>
        <w:footnoteReference w:id="10"/>
      </w:r>
      <w:r w:rsidRPr="0084492B">
        <w:rPr>
          <w:lang w:val="en-US"/>
        </w:rPr>
        <w:t xml:space="preserve"> </w:t>
      </w:r>
    </w:p>
    <w:p w14:paraId="5177C676" w14:textId="77777777" w:rsidR="0020142C" w:rsidRPr="009803A0" w:rsidRDefault="0020142C" w:rsidP="0020142C">
      <w:pPr>
        <w:pStyle w:val="ChapterBody"/>
        <w:numPr>
          <w:ilvl w:val="1"/>
          <w:numId w:val="5"/>
        </w:numPr>
        <w:ind w:left="850" w:hanging="850"/>
      </w:pPr>
      <w:r w:rsidRPr="6923CBE3">
        <w:t>In addition, the NSW Agricultural Commissioner's 2022 report estimated that approximately 54,500 hectares of land area is needed to support the solar and wind energy projects required to achieve the Australian Energy Market Operator's (AEMO) electricity generation targets by 2051. This is equivalent to 0.07 per cent of the total area of land in New South Wales.</w:t>
      </w:r>
      <w:r>
        <w:rPr>
          <w:rStyle w:val="FootnoteReference"/>
          <w:lang w:val="en-US"/>
        </w:rPr>
        <w:footnoteReference w:id="11"/>
      </w:r>
      <w:r w:rsidRPr="6923CBE3">
        <w:t xml:space="preserve"> The role of AEMO in New South Wales's electricity system is outlined in the next section.  </w:t>
      </w:r>
    </w:p>
    <w:p w14:paraId="7B057EB8" w14:textId="77777777" w:rsidR="0020142C" w:rsidRDefault="0020142C">
      <w:pPr>
        <w:pStyle w:val="ChapterHeadingTwo"/>
        <w:rPr>
          <w:lang w:val="en-US"/>
        </w:rPr>
      </w:pPr>
      <w:bookmarkStart w:id="49" w:name="_Toc206597899"/>
      <w:r>
        <w:rPr>
          <w:lang w:val="en-US"/>
        </w:rPr>
        <w:t>The role of Renewable Energy Zones in the New South Wales electricity system</w:t>
      </w:r>
      <w:bookmarkEnd w:id="49"/>
      <w:r>
        <w:rPr>
          <w:lang w:val="en-US"/>
        </w:rPr>
        <w:t xml:space="preserve"> </w:t>
      </w:r>
    </w:p>
    <w:p w14:paraId="1CDB6197" w14:textId="77777777" w:rsidR="0020142C" w:rsidRDefault="0020142C" w:rsidP="0020142C">
      <w:pPr>
        <w:pStyle w:val="ChapterBody"/>
        <w:numPr>
          <w:ilvl w:val="1"/>
          <w:numId w:val="5"/>
        </w:numPr>
        <w:ind w:left="850" w:hanging="850"/>
        <w:rPr>
          <w:lang w:val="en-US"/>
        </w:rPr>
      </w:pPr>
      <w:r>
        <w:rPr>
          <w:lang w:val="en-US"/>
        </w:rPr>
        <w:t>The New South Wales electricity system has four main levels:</w:t>
      </w:r>
    </w:p>
    <w:p w14:paraId="273BA45D" w14:textId="77777777" w:rsidR="0020142C" w:rsidRDefault="0020142C" w:rsidP="0020142C">
      <w:pPr>
        <w:pStyle w:val="ChapterBullet"/>
        <w:numPr>
          <w:ilvl w:val="0"/>
          <w:numId w:val="3"/>
        </w:numPr>
        <w:rPr>
          <w:lang w:val="en-US"/>
        </w:rPr>
      </w:pPr>
      <w:r>
        <w:rPr>
          <w:b/>
          <w:bCs/>
          <w:lang w:val="en-US"/>
        </w:rPr>
        <w:t>G</w:t>
      </w:r>
      <w:r w:rsidRPr="006A283D">
        <w:rPr>
          <w:b/>
          <w:bCs/>
          <w:lang w:val="en-US"/>
        </w:rPr>
        <w:t>eneration:</w:t>
      </w:r>
      <w:r>
        <w:rPr>
          <w:lang w:val="en-US"/>
        </w:rPr>
        <w:t xml:space="preserve"> the production and storage of electricity from energy sources such as coal, gas, solar, and wind.</w:t>
      </w:r>
    </w:p>
    <w:p w14:paraId="361D5AB4" w14:textId="77777777" w:rsidR="0020142C" w:rsidRDefault="0020142C" w:rsidP="0020142C">
      <w:pPr>
        <w:pStyle w:val="ChapterBullet"/>
        <w:numPr>
          <w:ilvl w:val="0"/>
          <w:numId w:val="3"/>
        </w:numPr>
        <w:rPr>
          <w:lang w:val="en-US"/>
        </w:rPr>
      </w:pPr>
      <w:r>
        <w:rPr>
          <w:b/>
          <w:bCs/>
          <w:lang w:val="en-US"/>
        </w:rPr>
        <w:t>T</w:t>
      </w:r>
      <w:r w:rsidRPr="006A283D">
        <w:rPr>
          <w:b/>
          <w:bCs/>
          <w:lang w:val="en-US"/>
        </w:rPr>
        <w:t>ransmission:</w:t>
      </w:r>
      <w:r>
        <w:rPr>
          <w:lang w:val="en-US"/>
        </w:rPr>
        <w:t xml:space="preserve"> the infrastructure used to transmit electricity from generators to substations. This is done using high-voltage poles and wires, including interconnectors that move energy between states.</w:t>
      </w:r>
    </w:p>
    <w:p w14:paraId="1F2D79D8" w14:textId="77777777" w:rsidR="0020142C" w:rsidRDefault="0020142C" w:rsidP="0020142C">
      <w:pPr>
        <w:pStyle w:val="ChapterBullet"/>
        <w:numPr>
          <w:ilvl w:val="0"/>
          <w:numId w:val="3"/>
        </w:numPr>
        <w:rPr>
          <w:lang w:val="en-US"/>
        </w:rPr>
      </w:pPr>
      <w:r>
        <w:rPr>
          <w:b/>
          <w:bCs/>
          <w:lang w:val="en-US"/>
        </w:rPr>
        <w:t>D</w:t>
      </w:r>
      <w:r w:rsidRPr="006A283D">
        <w:rPr>
          <w:b/>
          <w:bCs/>
          <w:lang w:val="en-US"/>
        </w:rPr>
        <w:t>istribution:</w:t>
      </w:r>
      <w:r>
        <w:rPr>
          <w:lang w:val="en-US"/>
        </w:rPr>
        <w:t xml:space="preserve"> the infrastructure which transmit electricity from substations to consumers. This is done using low-voltage poles and wires.</w:t>
      </w:r>
    </w:p>
    <w:p w14:paraId="2EA80DC4" w14:textId="77777777" w:rsidR="0020142C" w:rsidRDefault="0020142C" w:rsidP="0020142C">
      <w:pPr>
        <w:pStyle w:val="ChapterBullet"/>
        <w:numPr>
          <w:ilvl w:val="0"/>
          <w:numId w:val="3"/>
        </w:numPr>
        <w:rPr>
          <w:lang w:val="en-US"/>
        </w:rPr>
      </w:pPr>
      <w:r>
        <w:rPr>
          <w:b/>
          <w:bCs/>
          <w:lang w:val="en-US"/>
        </w:rPr>
        <w:t>R</w:t>
      </w:r>
      <w:r w:rsidRPr="006A283D">
        <w:rPr>
          <w:b/>
          <w:bCs/>
          <w:lang w:val="en-US"/>
        </w:rPr>
        <w:t>etail:</w:t>
      </w:r>
      <w:r>
        <w:rPr>
          <w:lang w:val="en-US"/>
        </w:rPr>
        <w:t xml:space="preserve"> the sale of electricity to consumers, including households and businesses.</w:t>
      </w:r>
      <w:r>
        <w:rPr>
          <w:rStyle w:val="FootnoteReference"/>
          <w:lang w:val="en-US"/>
        </w:rPr>
        <w:footnoteReference w:id="12"/>
      </w:r>
    </w:p>
    <w:p w14:paraId="0024D7D2" w14:textId="77777777" w:rsidR="0020142C" w:rsidRPr="006F0562" w:rsidRDefault="0020142C" w:rsidP="0020142C">
      <w:pPr>
        <w:pStyle w:val="ChapterBody"/>
        <w:numPr>
          <w:ilvl w:val="1"/>
          <w:numId w:val="5"/>
        </w:numPr>
        <w:ind w:left="850" w:hanging="850"/>
        <w:rPr>
          <w:lang w:val="en-US"/>
        </w:rPr>
      </w:pPr>
      <w:r w:rsidRPr="006F0562">
        <w:rPr>
          <w:lang w:val="en-US"/>
        </w:rPr>
        <w:t>New South Wales is a part of the National Electricity Market (NEM), which also covers Queensland, the Australian Capital Territory, Victoria, Tasmania, and South Australia. It is a wholesale market through which generators and retailers trade electricity. The NEM is one of the largest interconnected electricity systems in the world, covering approximately 40,000 km of transmission lines and cables and supplying approximately 10.7 million customers.</w:t>
      </w:r>
      <w:r>
        <w:rPr>
          <w:rStyle w:val="FootnoteReference"/>
          <w:lang w:val="en-US"/>
        </w:rPr>
        <w:footnoteReference w:id="13"/>
      </w:r>
      <w:r w:rsidRPr="006F0562">
        <w:rPr>
          <w:lang w:val="en-US"/>
        </w:rPr>
        <w:t xml:space="preserve"> AEMO is </w:t>
      </w:r>
      <w:r>
        <w:rPr>
          <w:lang w:val="en-US"/>
        </w:rPr>
        <w:t>the</w:t>
      </w:r>
      <w:r w:rsidRPr="006F0562">
        <w:rPr>
          <w:lang w:val="en-US"/>
        </w:rPr>
        <w:t xml:space="preserve"> national agency which administers and operates the gas and electricity markets and power systems within the NEM.</w:t>
      </w:r>
      <w:r>
        <w:rPr>
          <w:rStyle w:val="FootnoteReference"/>
          <w:lang w:val="en-US"/>
        </w:rPr>
        <w:footnoteReference w:id="14"/>
      </w:r>
    </w:p>
    <w:p w14:paraId="20784EEF" w14:textId="77777777" w:rsidR="0020142C" w:rsidRDefault="0020142C" w:rsidP="0020142C">
      <w:pPr>
        <w:pStyle w:val="ChapterBody"/>
        <w:numPr>
          <w:ilvl w:val="1"/>
          <w:numId w:val="5"/>
        </w:numPr>
        <w:ind w:left="850" w:hanging="850"/>
        <w:rPr>
          <w:lang w:val="en-US"/>
        </w:rPr>
      </w:pPr>
      <w:r>
        <w:rPr>
          <w:lang w:val="en-US"/>
        </w:rPr>
        <w:t xml:space="preserve">The </w:t>
      </w:r>
      <w:r w:rsidRPr="005A7258">
        <w:rPr>
          <w:lang w:val="en-US"/>
        </w:rPr>
        <w:t>REZs</w:t>
      </w:r>
      <w:r>
        <w:rPr>
          <w:lang w:val="en-US"/>
        </w:rPr>
        <w:t>,</w:t>
      </w:r>
      <w:r w:rsidRPr="005A7258">
        <w:rPr>
          <w:lang w:val="en-US"/>
        </w:rPr>
        <w:t xml:space="preserve"> </w:t>
      </w:r>
      <w:r>
        <w:rPr>
          <w:lang w:val="en-US"/>
        </w:rPr>
        <w:t>in their various</w:t>
      </w:r>
      <w:r w:rsidRPr="005A7258">
        <w:rPr>
          <w:lang w:val="en-US"/>
        </w:rPr>
        <w:t xml:space="preserve"> geographic locations across New South Wales</w:t>
      </w:r>
      <w:r>
        <w:rPr>
          <w:lang w:val="en-US"/>
        </w:rPr>
        <w:t xml:space="preserve">, </w:t>
      </w:r>
      <w:r w:rsidRPr="005A7258">
        <w:rPr>
          <w:lang w:val="en-US"/>
        </w:rPr>
        <w:t xml:space="preserve">will host both new renewable energy generation infrastructure such as solar and wind </w:t>
      </w:r>
      <w:r>
        <w:rPr>
          <w:lang w:val="en-US"/>
        </w:rPr>
        <w:t>projects</w:t>
      </w:r>
      <w:r w:rsidRPr="005A7258">
        <w:rPr>
          <w:lang w:val="en-US"/>
        </w:rPr>
        <w:t>, and transmission infrastructure such as transmission lines, energy hubs</w:t>
      </w:r>
      <w:r>
        <w:rPr>
          <w:lang w:val="en-US"/>
        </w:rPr>
        <w:t xml:space="preserve"> and </w:t>
      </w:r>
      <w:r w:rsidRPr="005A7258">
        <w:rPr>
          <w:lang w:val="en-US"/>
        </w:rPr>
        <w:t>switching stations</w:t>
      </w:r>
      <w:r>
        <w:rPr>
          <w:lang w:val="en-US"/>
        </w:rPr>
        <w:t xml:space="preserve"> or 'sub-stations'.</w:t>
      </w:r>
      <w:r>
        <w:rPr>
          <w:rStyle w:val="FootnoteReference"/>
          <w:lang w:val="en-US"/>
        </w:rPr>
        <w:footnoteReference w:id="15"/>
      </w:r>
    </w:p>
    <w:p w14:paraId="4278F0C8" w14:textId="77777777" w:rsidR="0020142C" w:rsidRDefault="0020142C" w:rsidP="0020142C">
      <w:pPr>
        <w:pStyle w:val="ChapterBody"/>
        <w:numPr>
          <w:ilvl w:val="1"/>
          <w:numId w:val="5"/>
        </w:numPr>
        <w:ind w:left="850" w:hanging="850"/>
        <w:rPr>
          <w:lang w:val="en-US"/>
        </w:rPr>
      </w:pPr>
      <w:r>
        <w:rPr>
          <w:lang w:val="en-US"/>
        </w:rPr>
        <w:t xml:space="preserve">According to the </w:t>
      </w:r>
      <w:r w:rsidRPr="007A34E3">
        <w:rPr>
          <w:lang w:val="en-US"/>
        </w:rPr>
        <w:t>NSW Electricity Infrastructure Roadmap</w:t>
      </w:r>
      <w:r>
        <w:rPr>
          <w:lang w:val="en-US"/>
        </w:rPr>
        <w:t>, REZs will diversify the state's energy mix and expand transmission capabilities, opening new parts of the NEM for energy generation in locations with 'strong renewable resources'.</w:t>
      </w:r>
      <w:r>
        <w:rPr>
          <w:rStyle w:val="FootnoteReference"/>
          <w:lang w:val="en-US"/>
        </w:rPr>
        <w:footnoteReference w:id="16"/>
      </w:r>
    </w:p>
    <w:p w14:paraId="34B9F53C" w14:textId="77777777" w:rsidR="0020142C" w:rsidRPr="003529AA" w:rsidRDefault="0020142C">
      <w:pPr>
        <w:pStyle w:val="ChapterHeadingOne"/>
      </w:pPr>
      <w:bookmarkStart w:id="50" w:name="_Toc206597900"/>
      <w:r w:rsidRPr="003529AA">
        <w:t xml:space="preserve">Key </w:t>
      </w:r>
      <w:r>
        <w:t>policy and legislative</w:t>
      </w:r>
      <w:r w:rsidRPr="003529AA">
        <w:t xml:space="preserve"> frameworks underpinning the energy transition</w:t>
      </w:r>
      <w:bookmarkEnd w:id="50"/>
    </w:p>
    <w:p w14:paraId="5D01CAB3" w14:textId="77777777" w:rsidR="0020142C" w:rsidRDefault="0020142C" w:rsidP="0020142C">
      <w:pPr>
        <w:pStyle w:val="ChapterBody"/>
        <w:numPr>
          <w:ilvl w:val="1"/>
          <w:numId w:val="5"/>
        </w:numPr>
        <w:ind w:left="850" w:hanging="850"/>
      </w:pPr>
      <w:r>
        <w:t>There are complex policy and legislative frameworks underpinning the government's transition towards renewable energy. This section will outline the key policies and legislation relevant to this inquiry, specifically the EII Act and the New South Wales's planning framework.</w:t>
      </w:r>
    </w:p>
    <w:p w14:paraId="28CA0EF1" w14:textId="77777777" w:rsidR="0020142C" w:rsidRPr="00B56F6A" w:rsidRDefault="0020142C">
      <w:pPr>
        <w:pStyle w:val="ChapterHeadingTwo"/>
        <w:rPr>
          <w:i/>
          <w:iCs/>
        </w:rPr>
      </w:pPr>
      <w:bookmarkStart w:id="51" w:name="_Toc206597901"/>
      <w:r w:rsidRPr="00B56F6A">
        <w:rPr>
          <w:i/>
          <w:iCs/>
        </w:rPr>
        <w:t>Electricity Infrastructure Investment Act 2020</w:t>
      </w:r>
      <w:bookmarkEnd w:id="51"/>
    </w:p>
    <w:p w14:paraId="6AAC0C30" w14:textId="77777777" w:rsidR="0020142C" w:rsidRPr="003C282F" w:rsidRDefault="0020142C" w:rsidP="0020142C">
      <w:pPr>
        <w:pStyle w:val="ChapterBody"/>
        <w:numPr>
          <w:ilvl w:val="1"/>
          <w:numId w:val="5"/>
        </w:numPr>
        <w:ind w:left="850" w:hanging="850"/>
        <w:rPr>
          <w:i/>
          <w:iCs/>
          <w:lang w:val="en-US"/>
        </w:rPr>
      </w:pPr>
      <w:r>
        <w:rPr>
          <w:lang w:val="en-US"/>
        </w:rPr>
        <w:t xml:space="preserve">The </w:t>
      </w:r>
      <w:r w:rsidRPr="00450458">
        <w:rPr>
          <w:i/>
          <w:iCs/>
          <w:lang w:val="en-US"/>
        </w:rPr>
        <w:t>Electricity Infrastructure Investment Act 2020</w:t>
      </w:r>
      <w:r>
        <w:rPr>
          <w:i/>
          <w:iCs/>
          <w:lang w:val="en-US"/>
        </w:rPr>
        <w:t xml:space="preserve"> </w:t>
      </w:r>
      <w:r>
        <w:rPr>
          <w:lang w:val="en-US"/>
        </w:rPr>
        <w:t xml:space="preserve">(EII Act) seeks to </w:t>
      </w:r>
      <w:r w:rsidRPr="003C282F">
        <w:rPr>
          <w:lang w:val="en-US"/>
        </w:rPr>
        <w:t>facilitate the transition of the state's electricity system towards a more affordable, reliable, secure, and sustainable future.</w:t>
      </w:r>
      <w:r>
        <w:rPr>
          <w:rStyle w:val="FootnoteReference"/>
          <w:lang w:val="en-US"/>
        </w:rPr>
        <w:footnoteReference w:id="17"/>
      </w:r>
      <w:r w:rsidRPr="003C282F">
        <w:rPr>
          <w:lang w:val="en-US"/>
        </w:rPr>
        <w:t xml:space="preserve"> </w:t>
      </w:r>
    </w:p>
    <w:p w14:paraId="655C8911" w14:textId="25C33E64" w:rsidR="0020142C" w:rsidRPr="008458BC" w:rsidRDefault="0020142C" w:rsidP="0020142C">
      <w:pPr>
        <w:pStyle w:val="ChapterBody"/>
        <w:numPr>
          <w:ilvl w:val="1"/>
          <w:numId w:val="5"/>
        </w:numPr>
        <w:ind w:left="850" w:hanging="850"/>
        <w:rPr>
          <w:i/>
          <w:iCs/>
          <w:lang w:val="en-US"/>
        </w:rPr>
      </w:pPr>
      <w:r>
        <w:t xml:space="preserve">Mr Liam Ryan, </w:t>
      </w:r>
      <w:r w:rsidRPr="00803188">
        <w:t>Advising Executive Director, Energy, Climate Change and Sustainability Group, Department of Climate Change, Energy, the Environment and Water</w:t>
      </w:r>
      <w:r>
        <w:t xml:space="preserve"> advised that the EII Act provides for</w:t>
      </w:r>
      <w:r w:rsidRPr="0052111A">
        <w:t>:</w:t>
      </w:r>
    </w:p>
    <w:p w14:paraId="2A034624" w14:textId="4E3D4C22" w:rsidR="0020142C" w:rsidRPr="00F357D2" w:rsidRDefault="0020142C" w:rsidP="0020142C">
      <w:pPr>
        <w:pStyle w:val="ChapterBullet"/>
        <w:numPr>
          <w:ilvl w:val="0"/>
          <w:numId w:val="3"/>
        </w:numPr>
        <w:rPr>
          <w:i/>
          <w:iCs/>
          <w:lang w:val="en-US"/>
        </w:rPr>
      </w:pPr>
      <w:r>
        <w:t>a framework for</w:t>
      </w:r>
      <w:r w:rsidRPr="00F745D8">
        <w:t xml:space="preserve"> </w:t>
      </w:r>
      <w:r>
        <w:t>establishing</w:t>
      </w:r>
      <w:r w:rsidRPr="00F745D8">
        <w:t xml:space="preserve"> electricity generation storage or network infrastructure in a specified geographical area in New South Wales</w:t>
      </w:r>
      <w:r>
        <w:rPr>
          <w:rStyle w:val="FootnoteReference"/>
          <w:lang w:val="en-US"/>
        </w:rPr>
        <w:footnoteReference w:id="18"/>
      </w:r>
    </w:p>
    <w:p w14:paraId="5AA69B4F" w14:textId="209E8AF9" w:rsidR="0020142C" w:rsidRPr="00827EE5" w:rsidRDefault="0020142C" w:rsidP="0020142C">
      <w:pPr>
        <w:pStyle w:val="ChapterBullet"/>
        <w:numPr>
          <w:ilvl w:val="0"/>
          <w:numId w:val="3"/>
        </w:numPr>
        <w:rPr>
          <w:i/>
          <w:iCs/>
          <w:lang w:val="en-US"/>
        </w:rPr>
      </w:pPr>
      <w:r w:rsidRPr="00827EE5">
        <w:rPr>
          <w:lang w:val="en-US"/>
        </w:rPr>
        <w:t xml:space="preserve">an energy security target for New South Wales, which is an amount of firm capacity </w:t>
      </w:r>
      <w:r>
        <w:rPr>
          <w:lang w:val="en-US"/>
        </w:rPr>
        <w:t>(</w:t>
      </w:r>
      <w:r w:rsidRPr="00B0205B">
        <w:t>guaranteed availability of energy or power, or the capacity of a system, to deliver a certain level of service</w:t>
      </w:r>
      <w:r>
        <w:t xml:space="preserve"> </w:t>
      </w:r>
      <w:r w:rsidRPr="00B0205B">
        <w:t>under adverse conditions</w:t>
      </w:r>
      <w:r>
        <w:rPr>
          <w:lang w:val="en-US"/>
        </w:rPr>
        <w:t xml:space="preserve">) </w:t>
      </w:r>
      <w:r w:rsidRPr="00827EE5">
        <w:rPr>
          <w:lang w:val="en-US"/>
        </w:rPr>
        <w:t>to help supply consumer demand throughout summer</w:t>
      </w:r>
      <w:r>
        <w:rPr>
          <w:rStyle w:val="FootnoteReference"/>
          <w:lang w:val="en-US"/>
        </w:rPr>
        <w:footnoteReference w:id="19"/>
      </w:r>
      <w:r w:rsidRPr="00827EE5">
        <w:rPr>
          <w:lang w:val="en-US"/>
        </w:rPr>
        <w:t xml:space="preserve"> </w:t>
      </w:r>
    </w:p>
    <w:p w14:paraId="44A1036F" w14:textId="77777777" w:rsidR="0020142C" w:rsidRPr="00827EE5" w:rsidRDefault="0020142C" w:rsidP="0020142C">
      <w:pPr>
        <w:pStyle w:val="ChapterBullet"/>
        <w:numPr>
          <w:ilvl w:val="0"/>
          <w:numId w:val="3"/>
        </w:numPr>
        <w:rPr>
          <w:i/>
          <w:iCs/>
          <w:lang w:val="en-US"/>
        </w:rPr>
      </w:pPr>
      <w:r w:rsidRPr="00827EE5">
        <w:rPr>
          <w:lang w:val="en-US"/>
        </w:rPr>
        <w:t>a renewable energy sector board to help improve local supply chains and employment outcomes out of energy infrastructure</w:t>
      </w:r>
      <w:r>
        <w:rPr>
          <w:rStyle w:val="FootnoteReference"/>
          <w:lang w:val="en-US"/>
        </w:rPr>
        <w:footnoteReference w:id="20"/>
      </w:r>
      <w:r w:rsidRPr="00827EE5">
        <w:rPr>
          <w:lang w:val="en-US"/>
        </w:rPr>
        <w:t xml:space="preserve"> </w:t>
      </w:r>
    </w:p>
    <w:p w14:paraId="700D9C14" w14:textId="77777777" w:rsidR="0020142C" w:rsidRPr="00827EE5" w:rsidRDefault="0020142C" w:rsidP="0020142C">
      <w:pPr>
        <w:pStyle w:val="ChapterBullet"/>
        <w:numPr>
          <w:ilvl w:val="0"/>
          <w:numId w:val="3"/>
        </w:numPr>
        <w:rPr>
          <w:i/>
          <w:iCs/>
          <w:lang w:val="en-US"/>
        </w:rPr>
      </w:pPr>
      <w:r w:rsidRPr="00827EE5">
        <w:rPr>
          <w:lang w:val="en-US"/>
        </w:rPr>
        <w:t>the Minister</w:t>
      </w:r>
      <w:r>
        <w:rPr>
          <w:rStyle w:val="FootnoteReference"/>
          <w:lang w:val="en-US"/>
        </w:rPr>
        <w:footnoteReference w:id="21"/>
      </w:r>
      <w:r w:rsidRPr="00827EE5">
        <w:rPr>
          <w:lang w:val="en-US"/>
        </w:rPr>
        <w:t xml:space="preserve"> to set guidelines </w:t>
      </w:r>
      <w:r>
        <w:rPr>
          <w:lang w:val="en-US"/>
        </w:rPr>
        <w:t>for</w:t>
      </w:r>
      <w:r w:rsidRPr="006121E2">
        <w:rPr>
          <w:lang w:val="en-US"/>
        </w:rPr>
        <w:t xml:space="preserve"> consultation and negotiation with the local Aboriginal community in relation to relevant projects for the purposes of increasing employment and income opportunities</w:t>
      </w:r>
      <w:r>
        <w:rPr>
          <w:rStyle w:val="FootnoteReference"/>
          <w:lang w:val="en-US"/>
        </w:rPr>
        <w:footnoteReference w:id="22"/>
      </w:r>
      <w:r w:rsidRPr="00827EE5">
        <w:rPr>
          <w:lang w:val="en-US"/>
        </w:rPr>
        <w:t xml:space="preserve"> </w:t>
      </w:r>
    </w:p>
    <w:p w14:paraId="5529948A" w14:textId="154B5745" w:rsidR="0020142C" w:rsidRPr="00602099" w:rsidRDefault="0020142C" w:rsidP="0020142C">
      <w:pPr>
        <w:pStyle w:val="ChapterBullet"/>
        <w:numPr>
          <w:ilvl w:val="0"/>
          <w:numId w:val="3"/>
        </w:numPr>
        <w:rPr>
          <w:i/>
          <w:iCs/>
          <w:lang w:val="en-US"/>
        </w:rPr>
      </w:pPr>
      <w:r w:rsidRPr="00827EE5">
        <w:rPr>
          <w:lang w:val="en-US"/>
        </w:rPr>
        <w:t xml:space="preserve">an underwriting mechanism to </w:t>
      </w:r>
      <w:r>
        <w:rPr>
          <w:lang w:val="en-US"/>
        </w:rPr>
        <w:t>'</w:t>
      </w:r>
      <w:r w:rsidRPr="00827EE5">
        <w:rPr>
          <w:lang w:val="en-US"/>
        </w:rPr>
        <w:t>de-risk</w:t>
      </w:r>
      <w:r>
        <w:rPr>
          <w:lang w:val="en-US"/>
        </w:rPr>
        <w:t>'</w:t>
      </w:r>
      <w:r w:rsidRPr="00827EE5">
        <w:rPr>
          <w:lang w:val="en-US"/>
        </w:rPr>
        <w:t xml:space="preserve"> private sector investment in new wind; solar; other renewable energy sources; long duration storage, which could be batteries or pumped hydro; and </w:t>
      </w:r>
      <w:r>
        <w:rPr>
          <w:lang w:val="en-US"/>
        </w:rPr>
        <w:t>related targets for these projects</w:t>
      </w:r>
      <w:r>
        <w:rPr>
          <w:rStyle w:val="FootnoteReference"/>
          <w:lang w:val="en-US"/>
        </w:rPr>
        <w:footnoteReference w:id="23"/>
      </w:r>
      <w:r>
        <w:rPr>
          <w:lang w:val="en-US"/>
        </w:rPr>
        <w:t xml:space="preserve"> </w:t>
      </w:r>
    </w:p>
    <w:p w14:paraId="373453EA" w14:textId="77777777" w:rsidR="0020142C" w:rsidRPr="00602099" w:rsidRDefault="0020142C" w:rsidP="0020142C">
      <w:pPr>
        <w:pStyle w:val="ChapterBullet"/>
        <w:numPr>
          <w:ilvl w:val="0"/>
          <w:numId w:val="3"/>
        </w:numPr>
        <w:rPr>
          <w:i/>
          <w:iCs/>
          <w:lang w:val="en-US"/>
        </w:rPr>
      </w:pPr>
      <w:r w:rsidRPr="00602099">
        <w:rPr>
          <w:lang w:val="en-US"/>
        </w:rPr>
        <w:t xml:space="preserve">a cost recovery mechanism to pay for the new network infrastructure, </w:t>
      </w:r>
      <w:r w:rsidRPr="00602099">
        <w:rPr>
          <w:lang w:val="en-US"/>
        </w:rPr>
        <w:br/>
        <w:t>(through Long-Term Energy Service Agreements, as discussed below) including those within of REZs.</w:t>
      </w:r>
      <w:r>
        <w:rPr>
          <w:rStyle w:val="FootnoteReference"/>
          <w:lang w:val="en-US"/>
        </w:rPr>
        <w:footnoteReference w:id="24"/>
      </w:r>
    </w:p>
    <w:p w14:paraId="6D84136B" w14:textId="77777777" w:rsidR="0020142C" w:rsidRPr="00CE77FD" w:rsidRDefault="0020142C" w:rsidP="0020142C">
      <w:pPr>
        <w:pStyle w:val="ChapterBody"/>
        <w:numPr>
          <w:ilvl w:val="1"/>
          <w:numId w:val="5"/>
        </w:numPr>
        <w:ind w:left="850" w:hanging="850"/>
        <w:rPr>
          <w:i/>
          <w:iCs/>
          <w:lang w:val="en-US"/>
        </w:rPr>
      </w:pPr>
      <w:r>
        <w:rPr>
          <w:lang w:val="en-US"/>
        </w:rPr>
        <w:t xml:space="preserve">The EII Act also sets out </w:t>
      </w:r>
      <w:r w:rsidRPr="00F357D2">
        <w:rPr>
          <w:lang w:val="en-US"/>
        </w:rPr>
        <w:t xml:space="preserve">the rules for establishing access schemes </w:t>
      </w:r>
      <w:r>
        <w:rPr>
          <w:lang w:val="en-US"/>
        </w:rPr>
        <w:t xml:space="preserve">within a </w:t>
      </w:r>
      <w:r w:rsidRPr="00F357D2">
        <w:rPr>
          <w:lang w:val="en-US"/>
        </w:rPr>
        <w:t>REZ.</w:t>
      </w:r>
      <w:r>
        <w:rPr>
          <w:rStyle w:val="FootnoteReference"/>
          <w:lang w:val="en-US"/>
        </w:rPr>
        <w:footnoteReference w:id="25"/>
      </w:r>
      <w:r w:rsidRPr="00F357D2">
        <w:rPr>
          <w:lang w:val="en-US"/>
        </w:rPr>
        <w:t xml:space="preserve"> Access schemes help govern the volume and quality of projects that may be granted the right to connect to REZ network infrastructure</w:t>
      </w:r>
      <w:r>
        <w:rPr>
          <w:lang w:val="en-US"/>
        </w:rPr>
        <w:t xml:space="preserve"> and establish ongoing requirements.</w:t>
      </w:r>
      <w:r>
        <w:rPr>
          <w:rStyle w:val="FootnoteReference"/>
          <w:lang w:val="en-US"/>
        </w:rPr>
        <w:footnoteReference w:id="26"/>
      </w:r>
      <w:r>
        <w:rPr>
          <w:lang w:val="en-US"/>
        </w:rPr>
        <w:t xml:space="preserve"> </w:t>
      </w:r>
    </w:p>
    <w:p w14:paraId="7EE9E0C9" w14:textId="5F27C6C1" w:rsidR="0020142C" w:rsidRDefault="0020142C" w:rsidP="0020142C">
      <w:pPr>
        <w:pStyle w:val="ChapterBody"/>
        <w:numPr>
          <w:ilvl w:val="1"/>
          <w:numId w:val="5"/>
        </w:numPr>
        <w:ind w:left="850" w:hanging="850"/>
        <w:rPr>
          <w:lang w:val="en-US"/>
        </w:rPr>
      </w:pPr>
      <w:r>
        <w:rPr>
          <w:lang w:val="en-US"/>
        </w:rPr>
        <w:t xml:space="preserve">Mr Liam Ryan, </w:t>
      </w:r>
      <w:r w:rsidRPr="00803188">
        <w:t>Advising Executive Director, Energy, Climate Change and Sustainability Group, Department of Climate Change, Energy, the Environment and Water</w:t>
      </w:r>
      <w:r w:rsidRPr="00803188">
        <w:rPr>
          <w:lang w:val="en-US"/>
        </w:rPr>
        <w:t xml:space="preserve"> </w:t>
      </w:r>
      <w:r>
        <w:rPr>
          <w:lang w:val="en-US"/>
        </w:rPr>
        <w:t xml:space="preserve">highlighted the importance of the access scheme framework. He explained that the access scheme is about creating certainty for renewable energy providers in connecting to network infrastructure through obtaining access for a fee: </w:t>
      </w:r>
    </w:p>
    <w:p w14:paraId="6D617507" w14:textId="77777777" w:rsidR="0020142C" w:rsidRDefault="0020142C">
      <w:pPr>
        <w:pStyle w:val="ChapterQuotation"/>
      </w:pPr>
      <w:r w:rsidRPr="006A4864">
        <w:t>It establishes the ability to control who can access that new network infrastructure in that zone. That's important for a couple of reasons: It means that generators can have confidence that they won't be crowded out from connecting into new infrastructure, but it also establishes the mechanisms for generators to help contribute to the cost of that new network infrastructure. That's the REZ access framework.</w:t>
      </w:r>
      <w:r>
        <w:rPr>
          <w:rStyle w:val="FootnoteReference"/>
          <w:lang w:val="en-US"/>
        </w:rPr>
        <w:footnoteReference w:id="27"/>
      </w:r>
    </w:p>
    <w:p w14:paraId="4ED3910B" w14:textId="6C815974" w:rsidR="0020142C" w:rsidRPr="00262400" w:rsidRDefault="0020142C" w:rsidP="0020142C">
      <w:pPr>
        <w:pStyle w:val="ChapterBody"/>
        <w:numPr>
          <w:ilvl w:val="1"/>
          <w:numId w:val="5"/>
        </w:numPr>
        <w:ind w:left="850" w:hanging="850"/>
        <w:rPr>
          <w:i/>
          <w:iCs/>
          <w:lang w:val="en-US"/>
        </w:rPr>
      </w:pPr>
      <w:r>
        <w:rPr>
          <w:lang w:val="en-US"/>
        </w:rPr>
        <w:t xml:space="preserve">As set out in the EII Act, </w:t>
      </w:r>
      <w:r w:rsidRPr="002A03C5">
        <w:rPr>
          <w:lang w:val="en-US"/>
        </w:rPr>
        <w:t>Long-Term Energy Service Agreements (LTESA)</w:t>
      </w:r>
      <w:r w:rsidR="00FA7FD6">
        <w:rPr>
          <w:lang w:val="en-US"/>
        </w:rPr>
        <w:t xml:space="preserve">, </w:t>
      </w:r>
      <w:r w:rsidR="00FA7FD6" w:rsidRPr="00FA7FD6">
        <w:rPr>
          <w:lang w:val="en-US"/>
        </w:rPr>
        <w:t>are financial contracts for the construction and operation of generation infrastructure</w:t>
      </w:r>
      <w:r w:rsidR="00FA7FD6">
        <w:rPr>
          <w:lang w:val="en-US"/>
        </w:rPr>
        <w:t xml:space="preserve"> and</w:t>
      </w:r>
      <w:r w:rsidRPr="002A03C5">
        <w:rPr>
          <w:lang w:val="en-US"/>
        </w:rPr>
        <w:t xml:space="preserve"> offer investors an option to access competitively set minimum prices for eligible projects. According to the government, LTESAs</w:t>
      </w:r>
      <w:r>
        <w:rPr>
          <w:lang w:val="en-US"/>
        </w:rPr>
        <w:t xml:space="preserve"> </w:t>
      </w:r>
      <w:r w:rsidRPr="002A03C5">
        <w:rPr>
          <w:lang w:val="en-US"/>
        </w:rPr>
        <w:t>provide</w:t>
      </w:r>
      <w:r>
        <w:rPr>
          <w:lang w:val="en-US"/>
        </w:rPr>
        <w:t xml:space="preserve"> the following benefits:</w:t>
      </w:r>
    </w:p>
    <w:p w14:paraId="25702472" w14:textId="77777777" w:rsidR="0020142C" w:rsidRPr="00262400" w:rsidRDefault="0020142C" w:rsidP="0020142C">
      <w:pPr>
        <w:pStyle w:val="ChapterBullet"/>
        <w:numPr>
          <w:ilvl w:val="0"/>
          <w:numId w:val="3"/>
        </w:numPr>
        <w:rPr>
          <w:i/>
          <w:iCs/>
          <w:lang w:val="en-US"/>
        </w:rPr>
      </w:pPr>
      <w:r w:rsidRPr="002A03C5">
        <w:rPr>
          <w:lang w:val="en-US"/>
        </w:rPr>
        <w:t xml:space="preserve">long-term </w:t>
      </w:r>
      <w:r>
        <w:rPr>
          <w:lang w:val="en-US"/>
        </w:rPr>
        <w:t xml:space="preserve">certainty </w:t>
      </w:r>
      <w:r w:rsidRPr="002A03C5">
        <w:rPr>
          <w:lang w:val="en-US"/>
        </w:rPr>
        <w:t>to incentivise investment</w:t>
      </w:r>
    </w:p>
    <w:p w14:paraId="5A32EDE6" w14:textId="77777777" w:rsidR="0020142C" w:rsidRPr="00262400" w:rsidRDefault="0020142C" w:rsidP="0020142C">
      <w:pPr>
        <w:pStyle w:val="ChapterBullet"/>
        <w:numPr>
          <w:ilvl w:val="0"/>
          <w:numId w:val="3"/>
        </w:numPr>
        <w:rPr>
          <w:i/>
          <w:iCs/>
          <w:lang w:val="en-US"/>
        </w:rPr>
      </w:pPr>
      <w:r>
        <w:rPr>
          <w:lang w:val="en-US"/>
        </w:rPr>
        <w:t xml:space="preserve">protection of electricity </w:t>
      </w:r>
      <w:r w:rsidRPr="002A03C5">
        <w:rPr>
          <w:lang w:val="en-US"/>
        </w:rPr>
        <w:t>consumer</w:t>
      </w:r>
      <w:r>
        <w:rPr>
          <w:lang w:val="en-US"/>
        </w:rPr>
        <w:t>s' financial interest</w:t>
      </w:r>
      <w:r w:rsidRPr="002A03C5">
        <w:rPr>
          <w:lang w:val="en-US"/>
        </w:rPr>
        <w:t xml:space="preserve"> by supporting investment in generation, long-duration storage and firming projects</w:t>
      </w:r>
    </w:p>
    <w:p w14:paraId="6EDD6B24" w14:textId="77777777" w:rsidR="0020142C" w:rsidRDefault="0020142C" w:rsidP="0020142C">
      <w:pPr>
        <w:pStyle w:val="ChapterBullet"/>
        <w:numPr>
          <w:ilvl w:val="0"/>
          <w:numId w:val="3"/>
        </w:numPr>
        <w:rPr>
          <w:lang w:val="en-US"/>
        </w:rPr>
      </w:pPr>
      <w:r w:rsidRPr="00262400">
        <w:rPr>
          <w:lang w:val="en-US"/>
        </w:rPr>
        <w:t>investment, construction and operation of renewable energy generation,</w:t>
      </w:r>
      <w:r>
        <w:rPr>
          <w:lang w:val="en-US"/>
        </w:rPr>
        <w:t xml:space="preserve"> l</w:t>
      </w:r>
      <w:r w:rsidRPr="00262400">
        <w:rPr>
          <w:lang w:val="en-US"/>
        </w:rPr>
        <w:t xml:space="preserve">ong-duration storage, and firming infrastructure in </w:t>
      </w:r>
      <w:r>
        <w:rPr>
          <w:lang w:val="en-US"/>
        </w:rPr>
        <w:t>New South Wales</w:t>
      </w:r>
      <w:r w:rsidRPr="00262400">
        <w:rPr>
          <w:lang w:val="en-US"/>
        </w:rPr>
        <w:t>.</w:t>
      </w:r>
      <w:r>
        <w:rPr>
          <w:rStyle w:val="FootnoteReference"/>
          <w:lang w:val="en-US"/>
        </w:rPr>
        <w:footnoteReference w:id="28"/>
      </w:r>
      <w:r w:rsidRPr="00262400">
        <w:rPr>
          <w:lang w:val="en-US"/>
        </w:rPr>
        <w:t xml:space="preserve"> </w:t>
      </w:r>
    </w:p>
    <w:p w14:paraId="3F643512" w14:textId="77777777" w:rsidR="0020142C" w:rsidRPr="00925C8F" w:rsidRDefault="0020142C" w:rsidP="0020142C">
      <w:pPr>
        <w:pStyle w:val="ChapterBody"/>
        <w:numPr>
          <w:ilvl w:val="1"/>
          <w:numId w:val="5"/>
        </w:numPr>
        <w:ind w:left="850" w:hanging="850"/>
        <w:rPr>
          <w:lang w:val="en-US"/>
        </w:rPr>
      </w:pPr>
      <w:r w:rsidRPr="00B832D5">
        <w:rPr>
          <w:lang w:val="en-US"/>
        </w:rPr>
        <w:t xml:space="preserve">Furthermore, LTESAs </w:t>
      </w:r>
      <w:r w:rsidRPr="00262400">
        <w:rPr>
          <w:lang w:val="en-US"/>
        </w:rPr>
        <w:t>are conducted in a two-stage</w:t>
      </w:r>
      <w:r w:rsidRPr="00B832D5">
        <w:rPr>
          <w:lang w:val="en-US"/>
        </w:rPr>
        <w:t xml:space="preserve"> </w:t>
      </w:r>
      <w:r w:rsidRPr="00262400">
        <w:rPr>
          <w:lang w:val="en-US"/>
        </w:rPr>
        <w:t>process that assess financial value for consumers and benefits for surrounding communities</w:t>
      </w:r>
      <w:r>
        <w:rPr>
          <w:lang w:val="en-US"/>
        </w:rPr>
        <w:t xml:space="preserve">. Projects are first assessed on merit criteria for </w:t>
      </w:r>
      <w:r w:rsidRPr="00262400">
        <w:rPr>
          <w:lang w:val="en-US"/>
        </w:rPr>
        <w:t>viability and sustainability</w:t>
      </w:r>
      <w:r>
        <w:rPr>
          <w:lang w:val="en-US"/>
        </w:rPr>
        <w:t xml:space="preserve">, in addition to </w:t>
      </w:r>
      <w:r w:rsidRPr="00262400">
        <w:rPr>
          <w:lang w:val="en-US"/>
        </w:rPr>
        <w:t>benefits</w:t>
      </w:r>
      <w:r>
        <w:rPr>
          <w:lang w:val="en-US"/>
        </w:rPr>
        <w:t xml:space="preserve"> for </w:t>
      </w:r>
      <w:r w:rsidRPr="00262400">
        <w:rPr>
          <w:lang w:val="en-US"/>
        </w:rPr>
        <w:t>local communities and First Nations peoples.</w:t>
      </w:r>
      <w:r>
        <w:rPr>
          <w:rStyle w:val="FootnoteReference"/>
          <w:lang w:val="en-US"/>
        </w:rPr>
        <w:footnoteReference w:id="29"/>
      </w:r>
    </w:p>
    <w:p w14:paraId="0254CA16" w14:textId="77777777" w:rsidR="0020142C" w:rsidRDefault="0020142C">
      <w:pPr>
        <w:pStyle w:val="ChapterHeadingTwo"/>
      </w:pPr>
      <w:bookmarkStart w:id="52" w:name="_Toc206597902"/>
      <w:r>
        <w:t>The New South Wales planning framework</w:t>
      </w:r>
      <w:bookmarkEnd w:id="52"/>
      <w:r>
        <w:t xml:space="preserve"> </w:t>
      </w:r>
    </w:p>
    <w:p w14:paraId="09D9599B" w14:textId="77777777" w:rsidR="0020142C" w:rsidRDefault="0020142C" w:rsidP="0020142C">
      <w:pPr>
        <w:pStyle w:val="ChapterBody"/>
        <w:numPr>
          <w:ilvl w:val="1"/>
          <w:numId w:val="5"/>
        </w:numPr>
        <w:ind w:left="850" w:hanging="850"/>
      </w:pPr>
      <w:r>
        <w:t xml:space="preserve">Another key component of the energy transition is the state's planning framework. It includes the </w:t>
      </w:r>
      <w:r w:rsidRPr="006F2E05">
        <w:rPr>
          <w:i/>
          <w:iCs/>
        </w:rPr>
        <w:t>Environmental Planning and Assessment Act 1979</w:t>
      </w:r>
      <w:r>
        <w:t xml:space="preserve"> (the EP&amp;A Act), land use zoning, and projects that are considered State Significant Development (SSD) or State Significant Infrastructure (SSI).</w:t>
      </w:r>
      <w:r>
        <w:rPr>
          <w:rStyle w:val="FootnoteReference"/>
        </w:rPr>
        <w:footnoteReference w:id="30"/>
      </w:r>
      <w:r>
        <w:t xml:space="preserve"> SSDs and SSIs are defined in paragraphs 1.22 and 1.23.</w:t>
      </w:r>
    </w:p>
    <w:p w14:paraId="724F37D8" w14:textId="77777777" w:rsidR="0020142C" w:rsidRDefault="0020142C" w:rsidP="0020142C">
      <w:pPr>
        <w:pStyle w:val="ChapterBody"/>
        <w:numPr>
          <w:ilvl w:val="1"/>
          <w:numId w:val="5"/>
        </w:numPr>
        <w:ind w:left="850" w:hanging="850"/>
      </w:pPr>
      <w:r>
        <w:t>The EP&amp;A Act is the state's primary land use planning legislation. Amongst other things, the EP&amp;A Act sets out the importance of community participation in planning decisions, different types of strategic land use planning including land use zoning, and planning pathways that govern the assessment and approval of development and infrastructure.</w:t>
      </w:r>
      <w:r>
        <w:rPr>
          <w:rStyle w:val="FootnoteReference"/>
        </w:rPr>
        <w:footnoteReference w:id="31"/>
      </w:r>
    </w:p>
    <w:p w14:paraId="641E5491" w14:textId="77777777" w:rsidR="0020142C" w:rsidRDefault="0020142C" w:rsidP="0020142C">
      <w:pPr>
        <w:pStyle w:val="ChapterBody"/>
        <w:numPr>
          <w:ilvl w:val="1"/>
          <w:numId w:val="5"/>
        </w:numPr>
        <w:ind w:left="850" w:hanging="850"/>
      </w:pPr>
      <w:r>
        <w:t>Land use zoning determines the type of development allowed on each plot of land. Energy infrastructure, both renewable and non-renewable, is generally permitted on all land zoned for rural purposes. Land zoned for rural purposes makes up about 78 per cent of the state.</w:t>
      </w:r>
      <w:r>
        <w:rPr>
          <w:rStyle w:val="FootnoteReference"/>
        </w:rPr>
        <w:footnoteReference w:id="32"/>
      </w:r>
    </w:p>
    <w:p w14:paraId="7A9F1A03" w14:textId="77777777" w:rsidR="0020142C" w:rsidRDefault="0020142C" w:rsidP="0020142C">
      <w:pPr>
        <w:pStyle w:val="ChapterBody"/>
        <w:numPr>
          <w:ilvl w:val="1"/>
          <w:numId w:val="5"/>
        </w:numPr>
        <w:ind w:left="850" w:hanging="850"/>
      </w:pPr>
      <w:r>
        <w:t>Under the EP&amp;A Act, projects can be declared State Significant Development (SSD) if they are</w:t>
      </w:r>
      <w:r w:rsidRPr="009624AE">
        <w:rPr>
          <w:rFonts w:ascii="Times New Roman" w:hAnsi="Times New Roman"/>
        </w:rPr>
        <w:t> </w:t>
      </w:r>
      <w:r>
        <w:t>important to the State for economic, environmental or social reasons. A development is considered significant to the state if it is over a specific size, is in an environmentally sensitive area or will exceed capital investment value.</w:t>
      </w:r>
      <w:r>
        <w:rPr>
          <w:rStyle w:val="FootnoteReference"/>
        </w:rPr>
        <w:footnoteReference w:id="33"/>
      </w:r>
      <w:r>
        <w:t xml:space="preserve"> </w:t>
      </w:r>
    </w:p>
    <w:p w14:paraId="44B5CF0A" w14:textId="7010B38A" w:rsidR="0020142C" w:rsidRDefault="0020142C" w:rsidP="0020142C">
      <w:pPr>
        <w:pStyle w:val="ChapterBody"/>
        <w:numPr>
          <w:ilvl w:val="1"/>
          <w:numId w:val="5"/>
        </w:numPr>
        <w:ind w:left="850" w:hanging="850"/>
      </w:pPr>
      <w:r>
        <w:t>State Significant Infrastructure (SSI) includes transport and services developments that extend beyond local areas, for example</w:t>
      </w:r>
      <w:r w:rsidR="0038111B">
        <w:t>,</w:t>
      </w:r>
      <w:r>
        <w:t xml:space="preserve"> road infrastructure and pipelines.</w:t>
      </w:r>
      <w:r>
        <w:rPr>
          <w:rStyle w:val="FootnoteReference"/>
        </w:rPr>
        <w:footnoteReference w:id="34"/>
      </w:r>
    </w:p>
    <w:p w14:paraId="0DD4867B" w14:textId="1400D419" w:rsidR="0020142C" w:rsidRDefault="0020142C" w:rsidP="0020142C">
      <w:pPr>
        <w:pStyle w:val="ChapterBody"/>
        <w:numPr>
          <w:ilvl w:val="1"/>
          <w:numId w:val="5"/>
        </w:numPr>
        <w:ind w:left="850" w:hanging="850"/>
      </w:pPr>
      <w:r>
        <w:t>Most renewable energy projects are considered as SSD due to their size, economic value or potential impact.</w:t>
      </w:r>
      <w:r>
        <w:rPr>
          <w:rStyle w:val="FootnoteReference"/>
        </w:rPr>
        <w:footnoteReference w:id="35"/>
      </w:r>
      <w:r>
        <w:t xml:space="preserve"> According to the government, an SSD must undergo a rigorous development assessment process managed by the Department of Planning, Housing and Infrastructure (DPHI) and supported by its Rapid Assessment Framework.</w:t>
      </w:r>
      <w:r>
        <w:rPr>
          <w:rStyle w:val="FootnoteReference"/>
        </w:rPr>
        <w:footnoteReference w:id="36"/>
      </w:r>
      <w:r>
        <w:t xml:space="preserve"> Additionally, generation, storage, and transmission network developments within each REZ conduct their own impact assessments, which are also subject to assessment and approval by the DPHI.</w:t>
      </w:r>
      <w:r>
        <w:rPr>
          <w:rStyle w:val="FootnoteReference"/>
        </w:rPr>
        <w:footnoteReference w:id="37"/>
      </w:r>
    </w:p>
    <w:p w14:paraId="2D37D9FA" w14:textId="6CE3A4D7" w:rsidR="0020142C" w:rsidRDefault="0020142C" w:rsidP="0020142C">
      <w:pPr>
        <w:pStyle w:val="ChapterBody"/>
        <w:numPr>
          <w:ilvl w:val="1"/>
          <w:numId w:val="5"/>
        </w:numPr>
        <w:ind w:left="850" w:hanging="850"/>
      </w:pPr>
      <w:r>
        <w:t>According to the government, as part of the assessment process, DPHI conducts early engagement with proponents prior to lodging their applications to help understand the potential scope, permissibility and other elements of a project.</w:t>
      </w:r>
      <w:r>
        <w:rPr>
          <w:rStyle w:val="FootnoteReference"/>
        </w:rPr>
        <w:footnoteReference w:id="38"/>
      </w:r>
      <w:r>
        <w:t xml:space="preserve"> DPHI will also prepare the Secretary's Environmental Assessment Requirements, according to which applicants prepare their Environmental Impact Statements (EIS).</w:t>
      </w:r>
      <w:r>
        <w:rPr>
          <w:rStyle w:val="FootnoteReference"/>
        </w:rPr>
        <w:footnoteReference w:id="39"/>
      </w:r>
    </w:p>
    <w:p w14:paraId="52B215A0" w14:textId="0C272510" w:rsidR="0020142C" w:rsidRDefault="0020142C" w:rsidP="0020142C">
      <w:pPr>
        <w:pStyle w:val="ChapterBody"/>
        <w:numPr>
          <w:ilvl w:val="1"/>
          <w:numId w:val="5"/>
        </w:numPr>
        <w:ind w:left="850" w:hanging="850"/>
      </w:pPr>
      <w:r>
        <w:t xml:space="preserve">The Secretary's Environmental Assessment Requirements (SEAR) identify what information needs to be included in the EIS. A request for SEARs must be made for all </w:t>
      </w:r>
      <w:r w:rsidR="00056FE0">
        <w:t>s</w:t>
      </w:r>
      <w:r>
        <w:t>tate significant development projects before a development application can be submitted.</w:t>
      </w:r>
      <w:r>
        <w:rPr>
          <w:rStyle w:val="FootnoteReference"/>
        </w:rPr>
        <w:footnoteReference w:id="40"/>
      </w:r>
      <w:r>
        <w:t xml:space="preserve"> EISs are required for all SSI applications and </w:t>
      </w:r>
      <w:r w:rsidRPr="00831FA3">
        <w:t>provide information on the economic, environmental, and social impacts of the project.</w:t>
      </w:r>
      <w:r>
        <w:rPr>
          <w:rStyle w:val="FootnoteReference"/>
        </w:rPr>
        <w:footnoteReference w:id="41"/>
      </w:r>
    </w:p>
    <w:p w14:paraId="14F471BF" w14:textId="74BE69AD" w:rsidR="0020142C" w:rsidRDefault="0020142C" w:rsidP="0020142C">
      <w:pPr>
        <w:pStyle w:val="ChapterBody"/>
        <w:numPr>
          <w:ilvl w:val="1"/>
          <w:numId w:val="5"/>
        </w:numPr>
        <w:ind w:left="850" w:hanging="850"/>
      </w:pPr>
      <w:r>
        <w:t>The government advised that the assessment process includes community and local council consultation requirements, comprehensive engagement with government agencies and coordination of their advice, as well as a detailed consideration of any environmental, social and economic impacts.</w:t>
      </w:r>
      <w:r>
        <w:rPr>
          <w:rStyle w:val="FootnoteReference"/>
        </w:rPr>
        <w:footnoteReference w:id="42"/>
      </w:r>
    </w:p>
    <w:p w14:paraId="00BC5EF8" w14:textId="77777777" w:rsidR="0020142C" w:rsidRDefault="0020142C" w:rsidP="00575672">
      <w:pPr>
        <w:pStyle w:val="ChapterHeadingThree"/>
        <w:ind w:left="130" w:firstLine="720"/>
      </w:pPr>
      <w:r>
        <w:t>Renewable Energy Planning Framework</w:t>
      </w:r>
    </w:p>
    <w:p w14:paraId="5593F482" w14:textId="15EC4D87" w:rsidR="0020142C" w:rsidRDefault="0020142C" w:rsidP="0020142C">
      <w:pPr>
        <w:pStyle w:val="ChapterBody"/>
        <w:numPr>
          <w:ilvl w:val="1"/>
          <w:numId w:val="5"/>
        </w:numPr>
        <w:ind w:left="850" w:hanging="850"/>
      </w:pPr>
      <w:r>
        <w:t>In November 2024, the government released a Renewable Energy Planning Framework. This framework explains how the impacts of renewable energy developments are assessed and managed. It includes planning policies and guidelines for wind and solar energy generation and transmission infrastructure. Additionally, it features a Benefit Sharing Guideline to ensure that host communities benefit from renewable energy projects.</w:t>
      </w:r>
      <w:r>
        <w:rPr>
          <w:rStyle w:val="FootnoteReference"/>
        </w:rPr>
        <w:footnoteReference w:id="43"/>
      </w:r>
      <w:r>
        <w:t xml:space="preserve"> The Benefit Sharing Guideline will be discussed later in this chapter.</w:t>
      </w:r>
    </w:p>
    <w:p w14:paraId="281803B5" w14:textId="77777777" w:rsidR="0020142C" w:rsidRDefault="0020142C">
      <w:pPr>
        <w:pStyle w:val="ChapterHeadingOne"/>
      </w:pPr>
      <w:bookmarkStart w:id="53" w:name="_Toc206597903"/>
      <w:r>
        <w:t>Key organisations</w:t>
      </w:r>
      <w:bookmarkEnd w:id="53"/>
    </w:p>
    <w:p w14:paraId="3C530BF3" w14:textId="77777777" w:rsidR="0020142C" w:rsidRDefault="0020142C" w:rsidP="0020142C">
      <w:pPr>
        <w:pStyle w:val="ChapterBody"/>
        <w:numPr>
          <w:ilvl w:val="1"/>
          <w:numId w:val="5"/>
        </w:numPr>
        <w:ind w:left="850" w:hanging="850"/>
      </w:pPr>
      <w:r>
        <w:t>There are a number of organisations, that are involved in the energy transition. These include both government and non-government organisations with differing roles and responsibilities. As this inquiry focuses on REZs and their impacts, this section will focus on organisations involved in the implementation and management of the state's energy transition relating to REZs.</w:t>
      </w:r>
    </w:p>
    <w:p w14:paraId="58FE30E8" w14:textId="12FDD12B" w:rsidR="0020142C" w:rsidRDefault="0020142C" w:rsidP="0020142C">
      <w:pPr>
        <w:pStyle w:val="ChapterBody"/>
        <w:numPr>
          <w:ilvl w:val="1"/>
          <w:numId w:val="5"/>
        </w:numPr>
        <w:ind w:left="850" w:hanging="850"/>
      </w:pPr>
      <w:r>
        <w:t xml:space="preserve">This section begins with an overview of relevant government agencies. It then outlines independent bodies such as the Net Zero Commission and the Agriculture Commissioner, who provide advice to the government about matters relating to the energy transition. An overview of other relevant agencies such as AEMO Services, the Energy &amp; Water Ombudsman and the role of local councils is then detailed. </w:t>
      </w:r>
    </w:p>
    <w:p w14:paraId="2AA72700" w14:textId="77777777" w:rsidR="0020142C" w:rsidRDefault="0020142C">
      <w:pPr>
        <w:pStyle w:val="ChapterHeadingTwo"/>
      </w:pPr>
      <w:bookmarkStart w:id="54" w:name="_Toc206597904"/>
      <w:r>
        <w:t>Government agencies</w:t>
      </w:r>
      <w:bookmarkEnd w:id="54"/>
    </w:p>
    <w:p w14:paraId="698FE1FF" w14:textId="77777777" w:rsidR="0020142C" w:rsidRDefault="0020142C" w:rsidP="00575672">
      <w:pPr>
        <w:pStyle w:val="ChapterHeadingThree"/>
        <w:ind w:left="130" w:firstLine="720"/>
      </w:pPr>
      <w:r>
        <w:t>Roadmap Steering Committee</w:t>
      </w:r>
    </w:p>
    <w:p w14:paraId="4FDDD9EA" w14:textId="2823324F" w:rsidR="0020142C" w:rsidRDefault="0020142C" w:rsidP="0020142C">
      <w:pPr>
        <w:pStyle w:val="ChapterBody"/>
        <w:numPr>
          <w:ilvl w:val="1"/>
          <w:numId w:val="5"/>
        </w:numPr>
        <w:ind w:left="850" w:hanging="850"/>
      </w:pPr>
      <w:r>
        <w:t>Prior to 2023, the key government agency responsible for the Roadmap and the implementation of REZs was the Energy, Climate Change &amp; Sustainability Directorate in NSW Treasury.</w:t>
      </w:r>
      <w:r>
        <w:rPr>
          <w:rStyle w:val="FootnoteReference"/>
        </w:rPr>
        <w:footnoteReference w:id="44"/>
      </w:r>
      <w:r>
        <w:t xml:space="preserve"> The </w:t>
      </w:r>
      <w:r w:rsidDel="007233EE">
        <w:t>g</w:t>
      </w:r>
      <w:r>
        <w:t>overnment late</w:t>
      </w:r>
      <w:r w:rsidR="007233EE">
        <w:t>r</w:t>
      </w:r>
      <w:r>
        <w:t xml:space="preserve"> commissioned an independent review of the state's electricity supply and reliability and as part of its key recommendations, it established a whole-of-government steering committee to help coordinate the rollout of REZ and electricity infrastructure.</w:t>
      </w:r>
      <w:r>
        <w:rPr>
          <w:rStyle w:val="FootnoteReference"/>
        </w:rPr>
        <w:footnoteReference w:id="45"/>
      </w:r>
    </w:p>
    <w:p w14:paraId="0CFDBD87" w14:textId="77777777" w:rsidR="0020142C" w:rsidRDefault="0020142C" w:rsidP="0020142C">
      <w:pPr>
        <w:pStyle w:val="ChapterBody"/>
        <w:numPr>
          <w:ilvl w:val="1"/>
          <w:numId w:val="5"/>
        </w:numPr>
        <w:ind w:left="850" w:hanging="850"/>
      </w:pPr>
      <w:r>
        <w:t>The Roadmap Steering Committee was established in 2024 and is chaired by the Premier's Department, which coordinates the implementation actions to support the Roadmap delivery across government.</w:t>
      </w:r>
      <w:r>
        <w:rPr>
          <w:rStyle w:val="FootnoteReference"/>
        </w:rPr>
        <w:footnoteReference w:id="46"/>
      </w:r>
    </w:p>
    <w:p w14:paraId="7D5C9D82" w14:textId="5BC3DCF0" w:rsidR="0020142C" w:rsidRDefault="0020142C" w:rsidP="00F71318">
      <w:pPr>
        <w:pStyle w:val="ChapterHeadingThree"/>
        <w:ind w:left="130" w:firstLine="720"/>
      </w:pPr>
      <w:r>
        <w:t>Energy Corporation of NSW</w:t>
      </w:r>
    </w:p>
    <w:p w14:paraId="651390A4" w14:textId="77777777" w:rsidR="0020142C" w:rsidRPr="007818C9" w:rsidRDefault="0020142C" w:rsidP="0020142C">
      <w:pPr>
        <w:pStyle w:val="ChapterBody"/>
        <w:numPr>
          <w:ilvl w:val="1"/>
          <w:numId w:val="5"/>
        </w:numPr>
        <w:ind w:left="850" w:hanging="850"/>
        <w:rPr>
          <w:lang w:val="en-US"/>
        </w:rPr>
      </w:pPr>
      <w:r w:rsidRPr="001E76A1">
        <w:rPr>
          <w:lang w:val="en-US"/>
        </w:rPr>
        <w:t>Energy Corporation of NSW</w:t>
      </w:r>
      <w:r>
        <w:rPr>
          <w:lang w:val="en-US"/>
        </w:rPr>
        <w:t xml:space="preserve"> (</w:t>
      </w:r>
      <w:r w:rsidRPr="00432532">
        <w:rPr>
          <w:lang w:val="en-US"/>
        </w:rPr>
        <w:t>EnergyCo</w:t>
      </w:r>
      <w:r>
        <w:rPr>
          <w:lang w:val="en-US"/>
        </w:rPr>
        <w:t xml:space="preserve">) </w:t>
      </w:r>
      <w:r>
        <w:t>is the statutory authority responsible for leading the delivery of REZs and Priority Transmission Infrastructure Projects under the Roadmap.</w:t>
      </w:r>
      <w:r>
        <w:rPr>
          <w:rStyle w:val="FootnoteReference"/>
        </w:rPr>
        <w:footnoteReference w:id="47"/>
      </w:r>
    </w:p>
    <w:p w14:paraId="3AA0CCB4" w14:textId="77777777" w:rsidR="0020142C" w:rsidRPr="007818C9" w:rsidRDefault="0020142C" w:rsidP="0020142C">
      <w:pPr>
        <w:pStyle w:val="ChapterBody"/>
        <w:numPr>
          <w:ilvl w:val="1"/>
          <w:numId w:val="5"/>
        </w:numPr>
        <w:ind w:left="850" w:hanging="850"/>
        <w:rPr>
          <w:lang w:val="en-US"/>
        </w:rPr>
      </w:pPr>
      <w:r>
        <w:rPr>
          <w:lang w:val="en-US"/>
        </w:rPr>
        <w:t xml:space="preserve">Under the EII Act, </w:t>
      </w:r>
      <w:r w:rsidRPr="007818C9">
        <w:rPr>
          <w:lang w:val="en-US"/>
        </w:rPr>
        <w:t xml:space="preserve">EnergyCo is the </w:t>
      </w:r>
      <w:r>
        <w:rPr>
          <w:lang w:val="en-US"/>
        </w:rPr>
        <w:t>i</w:t>
      </w:r>
      <w:r w:rsidRPr="007818C9">
        <w:rPr>
          <w:lang w:val="en-US"/>
        </w:rPr>
        <w:t xml:space="preserve">nfrastructure </w:t>
      </w:r>
      <w:r>
        <w:rPr>
          <w:lang w:val="en-US"/>
        </w:rPr>
        <w:t>p</w:t>
      </w:r>
      <w:r w:rsidRPr="007818C9">
        <w:rPr>
          <w:lang w:val="en-US"/>
        </w:rPr>
        <w:t xml:space="preserve">lanner for </w:t>
      </w:r>
      <w:r>
        <w:rPr>
          <w:lang w:val="en-US"/>
        </w:rPr>
        <w:t>all five REZs and</w:t>
      </w:r>
      <w:r w:rsidRPr="007818C9">
        <w:rPr>
          <w:lang w:val="en-US"/>
        </w:rPr>
        <w:t xml:space="preserve"> responsibilities include:</w:t>
      </w:r>
    </w:p>
    <w:p w14:paraId="45D9E929" w14:textId="77777777" w:rsidR="0020142C" w:rsidRPr="007818C9" w:rsidRDefault="0020142C" w:rsidP="0020142C">
      <w:pPr>
        <w:pStyle w:val="ChapterBullet"/>
        <w:numPr>
          <w:ilvl w:val="0"/>
          <w:numId w:val="3"/>
        </w:numPr>
        <w:rPr>
          <w:lang w:val="en-US"/>
        </w:rPr>
      </w:pPr>
      <w:r w:rsidRPr="007818C9">
        <w:rPr>
          <w:lang w:val="en-US"/>
        </w:rPr>
        <w:t>leading the planning, technical design, delivery and coordination of REZs and priority transmission projects</w:t>
      </w:r>
    </w:p>
    <w:p w14:paraId="53D2A694" w14:textId="77777777" w:rsidR="0020142C" w:rsidRPr="007818C9" w:rsidRDefault="0020142C" w:rsidP="0020142C">
      <w:pPr>
        <w:pStyle w:val="ChapterBullet"/>
        <w:numPr>
          <w:ilvl w:val="0"/>
          <w:numId w:val="3"/>
        </w:numPr>
        <w:rPr>
          <w:lang w:val="en-US"/>
        </w:rPr>
      </w:pPr>
      <w:r w:rsidRPr="007818C9">
        <w:rPr>
          <w:lang w:val="en-US"/>
        </w:rPr>
        <w:t>contracting and overseeing the suppliers delivering the REZ transmission network infrastructure</w:t>
      </w:r>
    </w:p>
    <w:p w14:paraId="534D700E" w14:textId="77777777" w:rsidR="0020142C" w:rsidRPr="007818C9" w:rsidRDefault="0020142C" w:rsidP="0020142C">
      <w:pPr>
        <w:pStyle w:val="ChapterBullet"/>
        <w:numPr>
          <w:ilvl w:val="0"/>
          <w:numId w:val="3"/>
        </w:numPr>
        <w:rPr>
          <w:lang w:val="en-US"/>
        </w:rPr>
      </w:pPr>
      <w:r w:rsidRPr="007818C9">
        <w:rPr>
          <w:lang w:val="en-US"/>
        </w:rPr>
        <w:t>leading community and stakeholder engagement activities to support REZ delivery.</w:t>
      </w:r>
      <w:r w:rsidRPr="007818C9">
        <w:rPr>
          <w:rStyle w:val="FootnoteReference"/>
          <w:lang w:val="en-US"/>
        </w:rPr>
        <w:t xml:space="preserve"> </w:t>
      </w:r>
      <w:r>
        <w:rPr>
          <w:rStyle w:val="FootnoteReference"/>
          <w:lang w:val="en-US"/>
        </w:rPr>
        <w:footnoteReference w:id="48"/>
      </w:r>
    </w:p>
    <w:p w14:paraId="5CD09F54" w14:textId="23ABA8CE" w:rsidR="0020142C" w:rsidRDefault="0020142C" w:rsidP="00F71318">
      <w:pPr>
        <w:pStyle w:val="ChapterHeadingThree"/>
        <w:ind w:left="130" w:firstLine="720"/>
      </w:pPr>
      <w:r>
        <w:t>Department of Climate Change, Energy, the Environment and Water</w:t>
      </w:r>
    </w:p>
    <w:p w14:paraId="4A7D35FA" w14:textId="77777777" w:rsidR="0020142C" w:rsidRPr="00FB2106" w:rsidRDefault="0020142C" w:rsidP="0020142C">
      <w:pPr>
        <w:pStyle w:val="ChapterBody"/>
        <w:numPr>
          <w:ilvl w:val="1"/>
          <w:numId w:val="5"/>
        </w:numPr>
        <w:ind w:left="850" w:hanging="850"/>
      </w:pPr>
      <w:r>
        <w:t xml:space="preserve">The </w:t>
      </w:r>
      <w:r w:rsidRPr="008077D0">
        <w:t>Department of Climate Change, Energy, the Environment and Water</w:t>
      </w:r>
      <w:r>
        <w:t xml:space="preserve"> (DCCEEW) is the lead portfolio agency responsible for the state's environment and energy priorities</w:t>
      </w:r>
      <w:r>
        <w:rPr>
          <w:rStyle w:val="FootnoteReference"/>
        </w:rPr>
        <w:footnoteReference w:id="49"/>
      </w:r>
    </w:p>
    <w:p w14:paraId="408C9734" w14:textId="28012405" w:rsidR="0020142C" w:rsidRDefault="0020142C" w:rsidP="0020142C">
      <w:pPr>
        <w:pStyle w:val="ChapterBody"/>
        <w:numPr>
          <w:ilvl w:val="1"/>
          <w:numId w:val="5"/>
        </w:numPr>
        <w:ind w:left="850" w:hanging="850"/>
      </w:pPr>
      <w:r>
        <w:t xml:space="preserve">The Minister for Energy is responsible for the delivery of the Roadmap and appointing its key entities, advisory bodies and regulators. The Minister's responsibilities include: </w:t>
      </w:r>
    </w:p>
    <w:p w14:paraId="6C91887E" w14:textId="77777777" w:rsidR="0020142C" w:rsidRDefault="0020142C" w:rsidP="0020142C">
      <w:pPr>
        <w:pStyle w:val="ChapterBullet"/>
        <w:numPr>
          <w:ilvl w:val="0"/>
          <w:numId w:val="3"/>
        </w:numPr>
      </w:pPr>
      <w:r>
        <w:t xml:space="preserve">declaring Renewable Energy Zones, </w:t>
      </w:r>
    </w:p>
    <w:p w14:paraId="262E4B7A" w14:textId="77777777" w:rsidR="0020142C" w:rsidRDefault="0020142C" w:rsidP="0020142C">
      <w:pPr>
        <w:pStyle w:val="ChapterBullet"/>
        <w:numPr>
          <w:ilvl w:val="0"/>
          <w:numId w:val="3"/>
        </w:numPr>
      </w:pPr>
      <w:r>
        <w:t>establishing access schemes,</w:t>
      </w:r>
    </w:p>
    <w:p w14:paraId="59124AFB" w14:textId="77777777" w:rsidR="0020142C" w:rsidRDefault="0020142C" w:rsidP="0020142C">
      <w:pPr>
        <w:pStyle w:val="ChapterBullet"/>
        <w:numPr>
          <w:ilvl w:val="0"/>
          <w:numId w:val="3"/>
        </w:numPr>
      </w:pPr>
      <w:r>
        <w:t xml:space="preserve">directing network operators to construct projects, </w:t>
      </w:r>
    </w:p>
    <w:p w14:paraId="2DD359D9" w14:textId="7D462508" w:rsidR="0020142C" w:rsidRDefault="0020142C" w:rsidP="0020142C">
      <w:pPr>
        <w:pStyle w:val="ChapterBullet"/>
        <w:numPr>
          <w:ilvl w:val="0"/>
          <w:numId w:val="3"/>
        </w:numPr>
      </w:pPr>
      <w:r>
        <w:t xml:space="preserve">directing the Consumer Trustee to conduct Long-Term Energy Service Agreements, as discussed in </w:t>
      </w:r>
      <w:r w:rsidRPr="008D1CFC">
        <w:t xml:space="preserve">paragraph </w:t>
      </w:r>
      <w:r w:rsidR="00560DAD" w:rsidRPr="008D1CFC">
        <w:t>1.17</w:t>
      </w:r>
      <w:r w:rsidRPr="008D1CFC">
        <w:t>.</w:t>
      </w:r>
    </w:p>
    <w:p w14:paraId="202AAB6E" w14:textId="77777777" w:rsidR="0020142C" w:rsidRDefault="0020142C" w:rsidP="0020142C">
      <w:pPr>
        <w:pStyle w:val="ChapterBullet"/>
        <w:numPr>
          <w:ilvl w:val="0"/>
          <w:numId w:val="3"/>
        </w:numPr>
      </w:pPr>
      <w:r>
        <w:t>preparing statutory reviews of the EII Act every five years.</w:t>
      </w:r>
      <w:r>
        <w:rPr>
          <w:rStyle w:val="FootnoteReference"/>
        </w:rPr>
        <w:footnoteReference w:id="50"/>
      </w:r>
    </w:p>
    <w:p w14:paraId="1FFF6D62" w14:textId="0707950D" w:rsidR="0020142C" w:rsidRPr="008D1CFC" w:rsidRDefault="0020142C" w:rsidP="0020142C">
      <w:pPr>
        <w:pStyle w:val="ChapterBody"/>
        <w:numPr>
          <w:ilvl w:val="1"/>
          <w:numId w:val="5"/>
        </w:numPr>
        <w:ind w:left="850" w:hanging="850"/>
      </w:pPr>
      <w:r>
        <w:t>A Consumer Trustee is one of the entities that implements the Roadmap. AEMO Services was appointed by the</w:t>
      </w:r>
      <w:r w:rsidRPr="006C70DF">
        <w:t xml:space="preserve"> Minister for Energy as the NSW Consumer Trustee.</w:t>
      </w:r>
      <w:r>
        <w:t xml:space="preserve"> Their role in the energy transition is discussed in </w:t>
      </w:r>
      <w:r w:rsidRPr="008D1CFC">
        <w:t xml:space="preserve">paragraph </w:t>
      </w:r>
      <w:r w:rsidR="00CC4748" w:rsidRPr="008D1CFC">
        <w:t>1.53</w:t>
      </w:r>
      <w:r w:rsidRPr="008D1CFC">
        <w:t>.</w:t>
      </w:r>
    </w:p>
    <w:p w14:paraId="25141AF3" w14:textId="7C9D983C" w:rsidR="0020142C" w:rsidRPr="008D1CFC" w:rsidRDefault="0020142C" w:rsidP="00F71318">
      <w:pPr>
        <w:pStyle w:val="ChapterHeadingThree"/>
        <w:ind w:left="130" w:firstLine="720"/>
      </w:pPr>
      <w:r w:rsidRPr="008D1CFC">
        <w:t>Department of Planning, Housing and Infrastructure</w:t>
      </w:r>
    </w:p>
    <w:p w14:paraId="0F5AA7A9" w14:textId="645F57BA" w:rsidR="0020142C" w:rsidRPr="008D1CFC" w:rsidRDefault="0020142C" w:rsidP="0020142C">
      <w:pPr>
        <w:pStyle w:val="ChapterBody"/>
        <w:numPr>
          <w:ilvl w:val="1"/>
          <w:numId w:val="5"/>
        </w:numPr>
        <w:ind w:left="850" w:hanging="850"/>
      </w:pPr>
      <w:r w:rsidRPr="008D1CFC">
        <w:t xml:space="preserve">The Department of Planning, Housing and Infrastructure (DPHI) is the lead portfolio agency responsible for the state's land use planning and infrastructure, including housing and </w:t>
      </w:r>
      <w:r w:rsidR="00271793">
        <w:t>state significant projects</w:t>
      </w:r>
      <w:r w:rsidRPr="008D1CFC">
        <w:t>.</w:t>
      </w:r>
      <w:r w:rsidRPr="008D1CFC">
        <w:rPr>
          <w:rStyle w:val="FootnoteReference"/>
        </w:rPr>
        <w:footnoteReference w:id="51"/>
      </w:r>
      <w:r w:rsidRPr="008D1CFC">
        <w:t xml:space="preserve"> </w:t>
      </w:r>
    </w:p>
    <w:p w14:paraId="23DEA788" w14:textId="48EDD1FD" w:rsidR="0020142C" w:rsidRPr="008D1CFC" w:rsidRDefault="0020142C" w:rsidP="0020142C">
      <w:pPr>
        <w:pStyle w:val="ChapterBody"/>
        <w:numPr>
          <w:ilvl w:val="1"/>
          <w:numId w:val="5"/>
        </w:numPr>
        <w:ind w:left="850" w:hanging="850"/>
      </w:pPr>
      <w:r w:rsidRPr="008D1CFC">
        <w:t xml:space="preserve">In addition to the responsibilities outlined in paragraph </w:t>
      </w:r>
      <w:r w:rsidR="001373AB" w:rsidRPr="008D1CFC">
        <w:t>1.24</w:t>
      </w:r>
      <w:r w:rsidRPr="008D1CFC">
        <w:t>, DPHI is responsible for:</w:t>
      </w:r>
    </w:p>
    <w:p w14:paraId="2FCDDB88" w14:textId="77777777" w:rsidR="0020142C" w:rsidRDefault="0020142C" w:rsidP="0020142C">
      <w:pPr>
        <w:pStyle w:val="ChapterBullet"/>
        <w:numPr>
          <w:ilvl w:val="0"/>
          <w:numId w:val="3"/>
        </w:numPr>
      </w:pPr>
      <w:r w:rsidRPr="008D1CFC">
        <w:t>carrying out strategies and programs to enable the transition</w:t>
      </w:r>
      <w:r>
        <w:t xml:space="preserve"> to renewable energy through planning assessments and policy improvements</w:t>
      </w:r>
      <w:r>
        <w:rPr>
          <w:rStyle w:val="FootnoteReference"/>
        </w:rPr>
        <w:footnoteReference w:id="52"/>
      </w:r>
    </w:p>
    <w:p w14:paraId="076BC30E" w14:textId="4F5CE6BF" w:rsidR="0020142C" w:rsidRDefault="0020142C" w:rsidP="0020142C">
      <w:pPr>
        <w:pStyle w:val="ChapterBullet"/>
        <w:numPr>
          <w:ilvl w:val="0"/>
          <w:numId w:val="3"/>
        </w:numPr>
      </w:pPr>
      <w:r>
        <w:t>optimising the planning system to enable the delivery of infrastructure, open spaces and housing</w:t>
      </w:r>
      <w:r>
        <w:rPr>
          <w:rStyle w:val="FootnoteReference"/>
        </w:rPr>
        <w:footnoteReference w:id="53"/>
      </w:r>
      <w:r>
        <w:t xml:space="preserve"> </w:t>
      </w:r>
    </w:p>
    <w:p w14:paraId="4C26B0F9" w14:textId="4A3F2B2C" w:rsidR="0020142C" w:rsidRDefault="0020142C" w:rsidP="0020142C">
      <w:pPr>
        <w:pStyle w:val="ChapterBullet"/>
        <w:numPr>
          <w:ilvl w:val="0"/>
          <w:numId w:val="3"/>
        </w:numPr>
      </w:pPr>
      <w:r w:rsidRPr="001B3912">
        <w:t>planning assessments</w:t>
      </w:r>
      <w:r w:rsidR="001373AB">
        <w:t>, including state significant projects</w:t>
      </w:r>
      <w:r>
        <w:t>.</w:t>
      </w:r>
      <w:r>
        <w:rPr>
          <w:rStyle w:val="FootnoteReference"/>
        </w:rPr>
        <w:footnoteReference w:id="54"/>
      </w:r>
    </w:p>
    <w:p w14:paraId="036025D7" w14:textId="140E206E" w:rsidR="0020142C" w:rsidRDefault="0020142C" w:rsidP="00F71318">
      <w:pPr>
        <w:pStyle w:val="ChapterHeadingThree"/>
        <w:ind w:left="130" w:firstLine="720"/>
      </w:pPr>
      <w:r>
        <w:t>Transport for NSW</w:t>
      </w:r>
    </w:p>
    <w:p w14:paraId="1A98535E" w14:textId="77777777" w:rsidR="0020142C" w:rsidRDefault="0020142C" w:rsidP="0020142C">
      <w:pPr>
        <w:pStyle w:val="ChapterBody"/>
        <w:numPr>
          <w:ilvl w:val="1"/>
          <w:numId w:val="5"/>
        </w:numPr>
        <w:ind w:left="850" w:hanging="850"/>
      </w:pPr>
      <w:r>
        <w:t>Alongside EnergyCo, Transport for NSW (TfNSW) is responsible for scoping and delivering the required road upgrades for transporting over-sized and over-mass components from ports to REZs. A Memorandum of Understanding is in place between EnergyCo and TfNSW to manage transport related projects and impacts for REZ development.</w:t>
      </w:r>
      <w:r>
        <w:rPr>
          <w:rStyle w:val="FootnoteReference"/>
        </w:rPr>
        <w:footnoteReference w:id="55"/>
      </w:r>
    </w:p>
    <w:p w14:paraId="60C301B5" w14:textId="7402694C" w:rsidR="0020142C" w:rsidRDefault="0020142C" w:rsidP="00F71318">
      <w:pPr>
        <w:pStyle w:val="ChapterHeadingThree"/>
        <w:ind w:left="130" w:firstLine="720"/>
      </w:pPr>
      <w:r>
        <w:t>Net Zero Commission</w:t>
      </w:r>
    </w:p>
    <w:p w14:paraId="34255E50" w14:textId="4D597E17" w:rsidR="0020142C" w:rsidRDefault="0020142C" w:rsidP="0020142C">
      <w:pPr>
        <w:pStyle w:val="ChapterBody"/>
        <w:numPr>
          <w:ilvl w:val="1"/>
          <w:numId w:val="5"/>
        </w:numPr>
        <w:ind w:left="850" w:hanging="850"/>
      </w:pPr>
      <w:r>
        <w:t xml:space="preserve">The Net Zero Commission was created under the </w:t>
      </w:r>
      <w:r>
        <w:rPr>
          <w:i/>
          <w:iCs/>
        </w:rPr>
        <w:t>Climate Change (Net Zero Future) Act 2023</w:t>
      </w:r>
      <w:r>
        <w:t xml:space="preserve"> and was formally established in July 2024. It is responsible for providing expert advice to ensure New South Wales is on a clear path towards net zero. The Commission is independent from the Minister of Climate Change and the government and is accountable to NSW Parliament.</w:t>
      </w:r>
      <w:r>
        <w:rPr>
          <w:rStyle w:val="FootnoteReference"/>
        </w:rPr>
        <w:footnoteReference w:id="56"/>
      </w:r>
    </w:p>
    <w:p w14:paraId="189FE993" w14:textId="77777777" w:rsidR="0020142C" w:rsidRDefault="0020142C" w:rsidP="0020142C">
      <w:pPr>
        <w:pStyle w:val="ChapterBody"/>
        <w:numPr>
          <w:ilvl w:val="1"/>
          <w:numId w:val="5"/>
        </w:numPr>
        <w:ind w:left="850" w:hanging="850"/>
      </w:pPr>
      <w:r>
        <w:t xml:space="preserve">As set out in the </w:t>
      </w:r>
      <w:r>
        <w:rPr>
          <w:i/>
          <w:iCs/>
        </w:rPr>
        <w:t>Net Zero Future Act</w:t>
      </w:r>
      <w:r>
        <w:t>, the Commissions functions are to:</w:t>
      </w:r>
    </w:p>
    <w:p w14:paraId="49D05CF5" w14:textId="77777777" w:rsidR="0020142C" w:rsidRDefault="0020142C" w:rsidP="0020142C">
      <w:pPr>
        <w:pStyle w:val="ChapterBullet"/>
        <w:numPr>
          <w:ilvl w:val="0"/>
          <w:numId w:val="3"/>
        </w:numPr>
      </w:pPr>
      <w:r>
        <w:t>monitor and review, and to provide advice and recommendations to the Minister on, progress towards the primary targets and interim targets in New South Wales</w:t>
      </w:r>
    </w:p>
    <w:p w14:paraId="598AF174" w14:textId="77777777" w:rsidR="0020142C" w:rsidRDefault="0020142C" w:rsidP="0020142C">
      <w:pPr>
        <w:pStyle w:val="ChapterBullet"/>
        <w:numPr>
          <w:ilvl w:val="0"/>
          <w:numId w:val="3"/>
        </w:numPr>
      </w:pPr>
      <w:r>
        <w:t>monitor and review, and to provide advice and recommendations to the Minister on, progress in relation to the adaptation objective in New South Wales</w:t>
      </w:r>
    </w:p>
    <w:p w14:paraId="425DCFCC" w14:textId="77777777" w:rsidR="0020142C" w:rsidRDefault="0020142C" w:rsidP="0020142C">
      <w:pPr>
        <w:pStyle w:val="ChapterBullet"/>
        <w:numPr>
          <w:ilvl w:val="0"/>
          <w:numId w:val="3"/>
        </w:numPr>
      </w:pPr>
      <w:r>
        <w:t>monitor and review actions currently being taken in New South Wales to address climate change</w:t>
      </w:r>
      <w:r w:rsidDel="00D91271">
        <w:t xml:space="preserve"> </w:t>
      </w:r>
    </w:p>
    <w:p w14:paraId="23F9AB17" w14:textId="746814CB" w:rsidR="0020142C" w:rsidRDefault="0020142C" w:rsidP="0020142C">
      <w:pPr>
        <w:pStyle w:val="ChapterBullet"/>
        <w:numPr>
          <w:ilvl w:val="0"/>
          <w:numId w:val="3"/>
        </w:numPr>
      </w:pPr>
      <w:r>
        <w:t>identify and recommend actions that should be taken by the government to address climate change, including strategies, policies and programs that should be implemented by the government</w:t>
      </w:r>
    </w:p>
    <w:p w14:paraId="3C254D00" w14:textId="77777777" w:rsidR="0020142C" w:rsidRDefault="0020142C" w:rsidP="0020142C">
      <w:pPr>
        <w:pStyle w:val="ChapterBullet"/>
        <w:numPr>
          <w:ilvl w:val="0"/>
          <w:numId w:val="3"/>
        </w:numPr>
      </w:pPr>
      <w:r>
        <w:t>educate and inform the government, businesses, organisations and individuals to promote action to address climate change.</w:t>
      </w:r>
      <w:r>
        <w:rPr>
          <w:rStyle w:val="FootnoteReference"/>
        </w:rPr>
        <w:footnoteReference w:id="57"/>
      </w:r>
    </w:p>
    <w:p w14:paraId="7E07C2F3" w14:textId="77777777" w:rsidR="0020142C" w:rsidRDefault="0020142C" w:rsidP="0020142C">
      <w:pPr>
        <w:pStyle w:val="ChapterBody"/>
        <w:numPr>
          <w:ilvl w:val="1"/>
          <w:numId w:val="5"/>
        </w:numPr>
        <w:ind w:left="850" w:hanging="850"/>
      </w:pPr>
      <w:r>
        <w:t>In relation to REZs, the Commission advised that it will monitor and assess progress in their roll out as part of its ongoing work and annual reporting responsibilities.</w:t>
      </w:r>
      <w:r>
        <w:rPr>
          <w:rStyle w:val="FootnoteReference"/>
        </w:rPr>
        <w:footnoteReference w:id="58"/>
      </w:r>
    </w:p>
    <w:p w14:paraId="0ACEEF33" w14:textId="387E105C" w:rsidR="0020142C" w:rsidRDefault="0020142C" w:rsidP="00F71318">
      <w:pPr>
        <w:pStyle w:val="ChapterHeadingThree"/>
        <w:ind w:left="850"/>
      </w:pPr>
      <w:r>
        <w:t>Agriculture Commissioner</w:t>
      </w:r>
    </w:p>
    <w:p w14:paraId="3FBB2203" w14:textId="77777777" w:rsidR="0020142C" w:rsidRDefault="0020142C" w:rsidP="0020142C">
      <w:pPr>
        <w:pStyle w:val="ChapterBody"/>
        <w:numPr>
          <w:ilvl w:val="1"/>
          <w:numId w:val="5"/>
        </w:numPr>
        <w:ind w:left="850" w:hanging="850"/>
      </w:pPr>
      <w:r>
        <w:t xml:space="preserve">In 2024, the government established a statutory Agriculture Commissioner. The current Commissioner, Alison Stone was appointed on 13 February 2025 to a three-year term. Among the Commissioner's key functions relating to agricultural matters are the following: </w:t>
      </w:r>
    </w:p>
    <w:p w14:paraId="0914A68F" w14:textId="77777777" w:rsidR="0020142C" w:rsidRDefault="0020142C" w:rsidP="0020142C">
      <w:pPr>
        <w:pStyle w:val="ChapterBullet"/>
        <w:numPr>
          <w:ilvl w:val="0"/>
          <w:numId w:val="3"/>
        </w:numPr>
      </w:pPr>
      <w:r>
        <w:t xml:space="preserve">undertaking reviews, providing advice and making recommendations to government </w:t>
      </w:r>
    </w:p>
    <w:p w14:paraId="78466AC7" w14:textId="77777777" w:rsidR="0020142C" w:rsidRDefault="0020142C" w:rsidP="0020142C">
      <w:pPr>
        <w:pStyle w:val="ChapterBullet"/>
        <w:numPr>
          <w:ilvl w:val="0"/>
          <w:numId w:val="3"/>
        </w:numPr>
      </w:pPr>
      <w:r>
        <w:t xml:space="preserve">monitoring issues and identifying opportunities for improvement in the industry </w:t>
      </w:r>
    </w:p>
    <w:p w14:paraId="407B424A" w14:textId="77777777" w:rsidR="0020142C" w:rsidRDefault="0020142C" w:rsidP="0020142C">
      <w:pPr>
        <w:pStyle w:val="ChapterBullet"/>
        <w:numPr>
          <w:ilvl w:val="0"/>
          <w:numId w:val="3"/>
        </w:numPr>
      </w:pPr>
      <w:r>
        <w:t xml:space="preserve">promoting a coordinated and collaborative approach across government </w:t>
      </w:r>
    </w:p>
    <w:p w14:paraId="53AADD3C" w14:textId="77777777" w:rsidR="0020142C" w:rsidRDefault="0020142C" w:rsidP="0020142C">
      <w:pPr>
        <w:pStyle w:val="ChapterBullet"/>
        <w:numPr>
          <w:ilvl w:val="0"/>
          <w:numId w:val="3"/>
        </w:numPr>
      </w:pPr>
      <w:r>
        <w:t>preparing and publishing maps of New South Wales.</w:t>
      </w:r>
      <w:r>
        <w:rPr>
          <w:rStyle w:val="FootnoteReference"/>
        </w:rPr>
        <w:footnoteReference w:id="59"/>
      </w:r>
    </w:p>
    <w:p w14:paraId="5CF62428" w14:textId="77777777" w:rsidR="0020142C" w:rsidRDefault="0020142C" w:rsidP="00FF23D5">
      <w:pPr>
        <w:pStyle w:val="ChapterHeadingThree"/>
        <w:ind w:left="130" w:firstLine="720"/>
      </w:pPr>
      <w:r>
        <w:t>Independent Planning Commission</w:t>
      </w:r>
    </w:p>
    <w:p w14:paraId="69D5F8CE" w14:textId="77777777" w:rsidR="0020142C" w:rsidRDefault="0020142C" w:rsidP="0020142C">
      <w:pPr>
        <w:pStyle w:val="ChapterBody"/>
        <w:numPr>
          <w:ilvl w:val="1"/>
          <w:numId w:val="5"/>
        </w:numPr>
        <w:ind w:left="850" w:hanging="850"/>
      </w:pPr>
      <w:r>
        <w:t>The Independent Planning Commission (IPC) is a statutory authority as set out in the EP&amp; A Act. Its key functions are to:</w:t>
      </w:r>
    </w:p>
    <w:p w14:paraId="50B6F4B7" w14:textId="77777777" w:rsidR="0020142C" w:rsidRDefault="0020142C" w:rsidP="0020142C">
      <w:pPr>
        <w:pStyle w:val="ChapterBullet"/>
        <w:numPr>
          <w:ilvl w:val="0"/>
          <w:numId w:val="3"/>
        </w:numPr>
      </w:pPr>
      <w:r>
        <w:t>determine certain SSD applications</w:t>
      </w:r>
    </w:p>
    <w:p w14:paraId="15D6F051" w14:textId="77777777" w:rsidR="0020142C" w:rsidRDefault="0020142C" w:rsidP="0020142C">
      <w:pPr>
        <w:pStyle w:val="ChapterBullet"/>
        <w:numPr>
          <w:ilvl w:val="0"/>
          <w:numId w:val="3"/>
        </w:numPr>
      </w:pPr>
      <w:r>
        <w:t>conduct public hearings for development applications and other planning and development matters</w:t>
      </w:r>
      <w:r>
        <w:rPr>
          <w:rFonts w:ascii="Times New Roman" w:hAnsi="Times New Roman"/>
        </w:rPr>
        <w:t> </w:t>
      </w:r>
    </w:p>
    <w:p w14:paraId="71CE131D" w14:textId="77777777" w:rsidR="0020142C" w:rsidRDefault="0020142C" w:rsidP="0020142C">
      <w:pPr>
        <w:pStyle w:val="ChapterBullet"/>
        <w:numPr>
          <w:ilvl w:val="0"/>
          <w:numId w:val="3"/>
        </w:numPr>
      </w:pPr>
      <w:r>
        <w:t>provide independent advice on any planning-related matter when requested by the</w:t>
      </w:r>
      <w:r>
        <w:rPr>
          <w:rFonts w:ascii="Times New Roman" w:hAnsi="Times New Roman"/>
        </w:rPr>
        <w:t> </w:t>
      </w:r>
      <w:r>
        <w:t>Minister of Planning and Public Spaces</w:t>
      </w:r>
      <w:r>
        <w:rPr>
          <w:rFonts w:ascii="Times New Roman" w:hAnsi="Times New Roman"/>
        </w:rPr>
        <w:t> </w:t>
      </w:r>
      <w:r>
        <w:t>or the Planning Secretary.</w:t>
      </w:r>
      <w:r>
        <w:rPr>
          <w:rStyle w:val="FootnoteReference"/>
        </w:rPr>
        <w:footnoteReference w:id="60"/>
      </w:r>
    </w:p>
    <w:p w14:paraId="09C02883" w14:textId="77777777" w:rsidR="0020142C" w:rsidRDefault="0020142C" w:rsidP="0020142C">
      <w:pPr>
        <w:pStyle w:val="ChapterBody"/>
        <w:numPr>
          <w:ilvl w:val="1"/>
          <w:numId w:val="5"/>
        </w:numPr>
        <w:ind w:left="850" w:hanging="850"/>
      </w:pPr>
      <w:r>
        <w:t xml:space="preserve">SSD applications are referred to the IPC when one or more of the following criteria is met: </w:t>
      </w:r>
    </w:p>
    <w:p w14:paraId="2BDEEF80" w14:textId="77777777" w:rsidR="0020142C" w:rsidRDefault="0020142C" w:rsidP="0020142C">
      <w:pPr>
        <w:pStyle w:val="ChapterBullet"/>
        <w:numPr>
          <w:ilvl w:val="0"/>
          <w:numId w:val="3"/>
        </w:numPr>
      </w:pPr>
      <w:r>
        <w:t xml:space="preserve">there are 50 or more public objections to the SSD application </w:t>
      </w:r>
    </w:p>
    <w:p w14:paraId="2296C709" w14:textId="77777777" w:rsidR="0020142C" w:rsidRDefault="0020142C" w:rsidP="0020142C">
      <w:pPr>
        <w:pStyle w:val="ChapterBullet"/>
        <w:numPr>
          <w:ilvl w:val="0"/>
          <w:numId w:val="3"/>
        </w:numPr>
      </w:pPr>
      <w:r>
        <w:t xml:space="preserve">the applicant has made a reportable political donation disclosure </w:t>
      </w:r>
    </w:p>
    <w:p w14:paraId="0D5E6D54" w14:textId="77777777" w:rsidR="0020142C" w:rsidRDefault="0020142C" w:rsidP="0020142C">
      <w:pPr>
        <w:pStyle w:val="ChapterBullet"/>
        <w:numPr>
          <w:ilvl w:val="0"/>
          <w:numId w:val="3"/>
        </w:numPr>
      </w:pPr>
      <w:r>
        <w:t>a local council has objected to an SSD application within its local government area and has not withdrawn that objection following the exhibition.</w:t>
      </w:r>
      <w:r>
        <w:rPr>
          <w:rStyle w:val="FootnoteReference"/>
        </w:rPr>
        <w:footnoteReference w:id="61"/>
      </w:r>
      <w:r>
        <w:t xml:space="preserve"> </w:t>
      </w:r>
    </w:p>
    <w:p w14:paraId="7A94E6CF" w14:textId="77777777" w:rsidR="0020142C" w:rsidRPr="00B54217" w:rsidRDefault="0020142C" w:rsidP="0020142C">
      <w:pPr>
        <w:pStyle w:val="ChapterBody"/>
        <w:numPr>
          <w:ilvl w:val="1"/>
          <w:numId w:val="5"/>
        </w:numPr>
        <w:ind w:left="850" w:hanging="850"/>
      </w:pPr>
      <w:r>
        <w:t>At the time of writing, there are 20 appointed Commissioners in the IPC, including one as Chair of the Commission.</w:t>
      </w:r>
      <w:r>
        <w:rPr>
          <w:rStyle w:val="FootnoteReference"/>
        </w:rPr>
        <w:footnoteReference w:id="62"/>
      </w:r>
      <w:r>
        <w:t xml:space="preserve"> The </w:t>
      </w:r>
      <w:r w:rsidRPr="00F3551A">
        <w:t xml:space="preserve">Minister </w:t>
      </w:r>
      <w:r>
        <w:t xml:space="preserve">for </w:t>
      </w:r>
      <w:r w:rsidRPr="003B7C91">
        <w:t>Planning and Public Spaces</w:t>
      </w:r>
      <w:r>
        <w:t xml:space="preserve"> </w:t>
      </w:r>
      <w:r w:rsidRPr="00F3551A">
        <w:t>appoints Commissioners</w:t>
      </w:r>
      <w:r>
        <w:t>. However, t</w:t>
      </w:r>
      <w:r w:rsidRPr="00F3551A">
        <w:t>he Minister does not have the power to direct or control the Commission, except in relation to certain procedural matters.</w:t>
      </w:r>
      <w:r>
        <w:rPr>
          <w:rStyle w:val="FootnoteReference"/>
        </w:rPr>
        <w:footnoteReference w:id="63"/>
      </w:r>
    </w:p>
    <w:p w14:paraId="3D67955A" w14:textId="77777777" w:rsidR="0020142C" w:rsidRDefault="0020142C">
      <w:pPr>
        <w:pStyle w:val="ChapterHeadingTwo"/>
      </w:pPr>
      <w:bookmarkStart w:id="55" w:name="_Toc206597905"/>
      <w:r w:rsidRPr="007E532B">
        <w:t>Non-government organisations</w:t>
      </w:r>
      <w:bookmarkEnd w:id="55"/>
    </w:p>
    <w:p w14:paraId="49D964CD" w14:textId="77777777" w:rsidR="0020142C" w:rsidRDefault="0020142C" w:rsidP="00B65F79">
      <w:pPr>
        <w:pStyle w:val="ChapterHeadingThree"/>
        <w:ind w:left="130" w:firstLine="720"/>
      </w:pPr>
      <w:r>
        <w:t>Energy &amp; Water Ombudsman NSW</w:t>
      </w:r>
    </w:p>
    <w:p w14:paraId="33FCF4C6" w14:textId="77777777" w:rsidR="0020142C" w:rsidRDefault="0020142C" w:rsidP="0020142C">
      <w:pPr>
        <w:pStyle w:val="ChapterBody"/>
        <w:numPr>
          <w:ilvl w:val="1"/>
          <w:numId w:val="5"/>
        </w:numPr>
        <w:ind w:left="850" w:hanging="850"/>
      </w:pPr>
      <w:r>
        <w:t>Established in 1998, the Energy &amp; Water Ombudsman NSW (EWON) is an independent, not-for-profit, industry-based ombudsman which investigates and resolves complaints between individuals and industry members in the energy sector.</w:t>
      </w:r>
      <w:r>
        <w:rPr>
          <w:rStyle w:val="FootnoteReference"/>
        </w:rPr>
        <w:footnoteReference w:id="64"/>
      </w:r>
      <w:r>
        <w:t xml:space="preserve"> </w:t>
      </w:r>
    </w:p>
    <w:p w14:paraId="0A4723C7" w14:textId="77777777" w:rsidR="0020142C" w:rsidRDefault="0020142C" w:rsidP="0020142C">
      <w:pPr>
        <w:pStyle w:val="ChapterBody"/>
        <w:numPr>
          <w:ilvl w:val="1"/>
          <w:numId w:val="5"/>
        </w:numPr>
        <w:ind w:left="850" w:hanging="850"/>
      </w:pPr>
      <w:r>
        <w:t xml:space="preserve">In July 2024, EWON received a $1.3 million grant from the government to establish a renewable energy infrastructure function </w:t>
      </w:r>
      <w:r w:rsidRPr="00466A35">
        <w:t>for the financial years 2025 and 2026</w:t>
      </w:r>
      <w:r>
        <w:t>. This function allows communities affected by renewable energy and transmission infrastructure projects access to EWON's independent complaint handling and dispute resolution services.</w:t>
      </w:r>
      <w:r>
        <w:rPr>
          <w:rStyle w:val="FootnoteReference"/>
        </w:rPr>
        <w:footnoteReference w:id="65"/>
      </w:r>
      <w:r>
        <w:t xml:space="preserve"> At the end of the period, funding for this function will be provided by entities developing and operating renewable energy infrastructure as members of EWON.</w:t>
      </w:r>
      <w:r>
        <w:rPr>
          <w:rStyle w:val="FootnoteReference"/>
        </w:rPr>
        <w:footnoteReference w:id="66"/>
      </w:r>
    </w:p>
    <w:p w14:paraId="66344695" w14:textId="77777777" w:rsidR="0020142C" w:rsidRDefault="0020142C" w:rsidP="0020142C">
      <w:pPr>
        <w:pStyle w:val="ChapterBody"/>
        <w:numPr>
          <w:ilvl w:val="1"/>
          <w:numId w:val="5"/>
        </w:numPr>
        <w:ind w:left="850" w:hanging="850"/>
      </w:pPr>
      <w:r>
        <w:t>In December 2024, EWON advised that as part of the roll out of their expanded jurisdiction in handling disputes in the renewable energy infrastructure, EWON began taking complaints about the transmission infrastructure.</w:t>
      </w:r>
      <w:r>
        <w:rPr>
          <w:rStyle w:val="FootnoteReference"/>
        </w:rPr>
        <w:footnoteReference w:id="67"/>
      </w:r>
      <w:r>
        <w:t xml:space="preserve"> In the same month, EnergyCo and ACEREZ, the network operator delivering the Central-West Orana REZ transmission project, both became members of EWON.</w:t>
      </w:r>
      <w:r>
        <w:rPr>
          <w:rStyle w:val="FootnoteReference"/>
        </w:rPr>
        <w:footnoteReference w:id="68"/>
      </w:r>
      <w:r>
        <w:t xml:space="preserve"> </w:t>
      </w:r>
    </w:p>
    <w:p w14:paraId="7E84B24B" w14:textId="77777777" w:rsidR="0020142C" w:rsidRDefault="0020142C" w:rsidP="0020142C">
      <w:pPr>
        <w:pStyle w:val="ChapterBody"/>
        <w:numPr>
          <w:ilvl w:val="1"/>
          <w:numId w:val="5"/>
        </w:numPr>
        <w:ind w:left="850" w:hanging="850"/>
      </w:pPr>
      <w:r>
        <w:t>According to EWON, dissatisfaction with the community engagement practices of entities involved in transmission and REZ development is the most common issue raised to date.</w:t>
      </w:r>
      <w:r>
        <w:rPr>
          <w:rStyle w:val="FootnoteReference"/>
        </w:rPr>
        <w:footnoteReference w:id="69"/>
      </w:r>
    </w:p>
    <w:p w14:paraId="43B8E43A" w14:textId="77777777" w:rsidR="0020142C" w:rsidRDefault="0020142C" w:rsidP="00CC3F46">
      <w:pPr>
        <w:pStyle w:val="ChapterHeadingThree"/>
        <w:ind w:left="130" w:firstLine="720"/>
      </w:pPr>
      <w:r>
        <w:t>AEMO Services</w:t>
      </w:r>
    </w:p>
    <w:p w14:paraId="27185E03" w14:textId="77777777" w:rsidR="0020142C" w:rsidRDefault="0020142C" w:rsidP="0020142C">
      <w:pPr>
        <w:pStyle w:val="ChapterBody"/>
        <w:numPr>
          <w:ilvl w:val="1"/>
          <w:numId w:val="5"/>
        </w:numPr>
        <w:ind w:left="850" w:hanging="850"/>
      </w:pPr>
      <w:r>
        <w:t>AEMO Services, was appointed by the Minister for Energy in 2021 as the Consumer Trustee under the EII Act.</w:t>
      </w:r>
      <w:r>
        <w:rPr>
          <w:rStyle w:val="FootnoteReference"/>
        </w:rPr>
        <w:footnoteReference w:id="70"/>
      </w:r>
      <w:r>
        <w:t xml:space="preserve"> Its functions seek to help enable the investment needed to transition New South Wales electricity infrastructure in accordance with the Roadmap and the EII Act.</w:t>
      </w:r>
      <w:r>
        <w:rPr>
          <w:rStyle w:val="FootnoteReference"/>
        </w:rPr>
        <w:footnoteReference w:id="71"/>
      </w:r>
      <w:r>
        <w:t xml:space="preserve"> Ms Nevenka Codevelle, Executive General Manager, AEMO Services advised that although AEMO Services are a subsidiary of AEMO, it has an independent board of directors and are 'separate and distinct' from AEMO.</w:t>
      </w:r>
      <w:r>
        <w:rPr>
          <w:rStyle w:val="FootnoteReference"/>
        </w:rPr>
        <w:footnoteReference w:id="72"/>
      </w:r>
    </w:p>
    <w:p w14:paraId="6CDB63DE" w14:textId="53151219" w:rsidR="0020142C" w:rsidRDefault="0020142C" w:rsidP="0020142C">
      <w:pPr>
        <w:pStyle w:val="ChapterBody"/>
        <w:numPr>
          <w:ilvl w:val="1"/>
          <w:numId w:val="5"/>
        </w:numPr>
        <w:ind w:left="850" w:hanging="850"/>
      </w:pPr>
      <w:r>
        <w:t>As Consumer Trustee, AEMO</w:t>
      </w:r>
      <w:r w:rsidR="00983972">
        <w:t xml:space="preserve"> Services'</w:t>
      </w:r>
      <w:r>
        <w:t xml:space="preserve"> key functions include:</w:t>
      </w:r>
    </w:p>
    <w:p w14:paraId="37932021" w14:textId="77777777" w:rsidR="0020142C" w:rsidRDefault="0020142C" w:rsidP="0020142C">
      <w:pPr>
        <w:pStyle w:val="ChapterBullet"/>
        <w:numPr>
          <w:ilvl w:val="0"/>
          <w:numId w:val="3"/>
        </w:numPr>
      </w:pPr>
      <w:r w:rsidRPr="005C5253">
        <w:t>developing the Infrastructure Investment Objectives Report</w:t>
      </w:r>
      <w:r>
        <w:t xml:space="preserve">, </w:t>
      </w:r>
      <w:r w:rsidRPr="005C5253">
        <w:t>every two years. This is the central planning document for the Roadmap, outlining a 20-year development pathway for N</w:t>
      </w:r>
      <w:r>
        <w:t xml:space="preserve">ew </w:t>
      </w:r>
      <w:r w:rsidRPr="005C5253">
        <w:t>S</w:t>
      </w:r>
      <w:r>
        <w:t xml:space="preserve">outh </w:t>
      </w:r>
      <w:r w:rsidRPr="005C5253">
        <w:t>W</w:t>
      </w:r>
      <w:r>
        <w:t>ales</w:t>
      </w:r>
      <w:r w:rsidRPr="005C5253">
        <w:t xml:space="preserve"> electricity infrastructure and 10-year tender plan to meet it.</w:t>
      </w:r>
    </w:p>
    <w:p w14:paraId="22445BCB" w14:textId="5A12E256" w:rsidR="0020142C" w:rsidRDefault="0020142C" w:rsidP="0020142C">
      <w:pPr>
        <w:pStyle w:val="ChapterBullet"/>
        <w:numPr>
          <w:ilvl w:val="0"/>
          <w:numId w:val="3"/>
        </w:numPr>
      </w:pPr>
      <w:r>
        <w:t>designing and conducting competitive LT</w:t>
      </w:r>
      <w:r w:rsidR="0042725B">
        <w:t>E</w:t>
      </w:r>
      <w:r>
        <w:t>SA,</w:t>
      </w:r>
      <w:r w:rsidR="0042725B">
        <w:t xml:space="preserve"> as discussed in paragraph </w:t>
      </w:r>
      <w:r w:rsidR="00FA7FD6">
        <w:t>1.17</w:t>
      </w:r>
      <w:r>
        <w:t xml:space="preserve"> .</w:t>
      </w:r>
    </w:p>
    <w:p w14:paraId="3382515D" w14:textId="77777777" w:rsidR="0020142C" w:rsidRDefault="0020142C" w:rsidP="0020142C">
      <w:pPr>
        <w:pStyle w:val="ChapterBullet"/>
        <w:numPr>
          <w:ilvl w:val="0"/>
          <w:numId w:val="3"/>
        </w:numPr>
      </w:pPr>
      <w:r>
        <w:t>conducting independent reviews to decide whether to authorise a network operator to carry out a REZ network infrastructure project, that is recommended by EnergyCo.</w:t>
      </w:r>
    </w:p>
    <w:p w14:paraId="297835BA" w14:textId="77777777" w:rsidR="0020142C" w:rsidRDefault="0020142C" w:rsidP="0020142C">
      <w:pPr>
        <w:pStyle w:val="ChapterBullet"/>
        <w:numPr>
          <w:ilvl w:val="0"/>
          <w:numId w:val="3"/>
        </w:numPr>
      </w:pPr>
      <w:r>
        <w:t xml:space="preserve">conducting tenders for access rights to REZ if requested by EnergyCo or </w:t>
      </w:r>
      <w:r w:rsidRPr="004837F1">
        <w:t>the Minister.</w:t>
      </w:r>
      <w:r w:rsidRPr="004837F1">
        <w:rPr>
          <w:rStyle w:val="FootnoteReference"/>
        </w:rPr>
        <w:footnoteReference w:id="73"/>
      </w:r>
    </w:p>
    <w:p w14:paraId="03B1EB5A" w14:textId="77777777" w:rsidR="0020142C" w:rsidRDefault="0020142C">
      <w:pPr>
        <w:pStyle w:val="ChapterHeadingTwo"/>
        <w:ind w:left="850"/>
      </w:pPr>
      <w:bookmarkStart w:id="56" w:name="_Toc206597906"/>
      <w:r>
        <w:t>Role of local councils</w:t>
      </w:r>
      <w:bookmarkEnd w:id="56"/>
    </w:p>
    <w:p w14:paraId="5B9E99CF" w14:textId="3A5D7F2E" w:rsidR="0020142C" w:rsidRDefault="0020142C" w:rsidP="0020142C">
      <w:pPr>
        <w:pStyle w:val="ChapterBody"/>
        <w:numPr>
          <w:ilvl w:val="1"/>
          <w:numId w:val="5"/>
        </w:numPr>
        <w:ind w:left="850" w:hanging="850"/>
      </w:pPr>
      <w:r>
        <w:t>Local councils play a role in managing local government services and utilities that are impacted through renewable energy projects. Local councils also provide technical input into SSD assessment processes. They also review and update local strategies once projects are approved, for example</w:t>
      </w:r>
      <w:r w:rsidR="005B3B07">
        <w:t>,</w:t>
      </w:r>
      <w:r>
        <w:t xml:space="preserve"> housing and employment strategies, and traffic management plans. Local councils also respond to residents' inquiries and complaints relating to new and existing projects.</w:t>
      </w:r>
      <w:r>
        <w:rPr>
          <w:rStyle w:val="FootnoteReference"/>
        </w:rPr>
        <w:footnoteReference w:id="74"/>
      </w:r>
    </w:p>
    <w:p w14:paraId="6E7F8A4A" w14:textId="77777777" w:rsidR="0020142C" w:rsidRDefault="0020142C" w:rsidP="0020142C">
      <w:pPr>
        <w:pStyle w:val="ChapterBody"/>
        <w:numPr>
          <w:ilvl w:val="1"/>
          <w:numId w:val="5"/>
        </w:numPr>
        <w:ind w:left="850" w:hanging="850"/>
      </w:pPr>
      <w:r>
        <w:t>In addition, although most renewable energy projects are classified as SSD and transmission lines are classified as SSI, and thereby administered by DPHI, this process also involves community consultation, including with local councils and the consideration of any environmental, social and economic impacts.</w:t>
      </w:r>
      <w:r>
        <w:rPr>
          <w:rStyle w:val="FootnoteReference"/>
        </w:rPr>
        <w:footnoteReference w:id="75"/>
      </w:r>
      <w:r>
        <w:t xml:space="preserve"> The impact of REZs on local councils will be discussed further in Chapter 2.</w:t>
      </w:r>
    </w:p>
    <w:p w14:paraId="2DE92EE5" w14:textId="77777777" w:rsidR="0020142C" w:rsidRDefault="0020142C">
      <w:pPr>
        <w:pStyle w:val="ChapterHeadingOne"/>
      </w:pPr>
      <w:bookmarkStart w:id="57" w:name="_Toc206597907"/>
      <w:r>
        <w:t>Overview of Renewable Energy Zones</w:t>
      </w:r>
      <w:bookmarkEnd w:id="57"/>
      <w:r>
        <w:t xml:space="preserve"> </w:t>
      </w:r>
    </w:p>
    <w:p w14:paraId="65B8E453" w14:textId="77777777" w:rsidR="0020142C" w:rsidRDefault="0020142C" w:rsidP="0020142C">
      <w:pPr>
        <w:pStyle w:val="ChapterBody"/>
        <w:numPr>
          <w:ilvl w:val="1"/>
          <w:numId w:val="5"/>
        </w:numPr>
        <w:ind w:left="850" w:hanging="850"/>
        <w:rPr>
          <w:lang w:val="en-US"/>
        </w:rPr>
      </w:pPr>
      <w:r>
        <w:rPr>
          <w:lang w:val="en-US"/>
        </w:rPr>
        <w:t>As previously mentioned, this inquiry focuses on REZs, a key component of the state's energy transition. This section:</w:t>
      </w:r>
    </w:p>
    <w:p w14:paraId="011C3BE4" w14:textId="77777777" w:rsidR="0020142C" w:rsidRDefault="0020142C" w:rsidP="0020142C">
      <w:pPr>
        <w:pStyle w:val="ChapterBullet"/>
        <w:numPr>
          <w:ilvl w:val="0"/>
          <w:numId w:val="3"/>
        </w:numPr>
      </w:pPr>
      <w:r w:rsidRPr="002720F8">
        <w:t>provides an overview of the five REZs in New South Wales including details of their proposed energy output and associated renewable energy projects</w:t>
      </w:r>
    </w:p>
    <w:p w14:paraId="33325758" w14:textId="77777777" w:rsidR="0020142C" w:rsidRDefault="0020142C" w:rsidP="0020142C">
      <w:pPr>
        <w:pStyle w:val="ChapterBullet"/>
        <w:numPr>
          <w:ilvl w:val="0"/>
          <w:numId w:val="3"/>
        </w:numPr>
      </w:pPr>
      <w:r>
        <w:t>details</w:t>
      </w:r>
      <w:r w:rsidRPr="002720F8">
        <w:t xml:space="preserve"> the distinction between network capacity and generation capacity</w:t>
      </w:r>
      <w:r>
        <w:t xml:space="preserve"> </w:t>
      </w:r>
    </w:p>
    <w:p w14:paraId="2D4DA9AE" w14:textId="77777777" w:rsidR="0020142C" w:rsidRPr="002720F8" w:rsidRDefault="0020142C" w:rsidP="0020142C">
      <w:pPr>
        <w:pStyle w:val="ChapterBullet"/>
        <w:numPr>
          <w:ilvl w:val="0"/>
          <w:numId w:val="3"/>
        </w:numPr>
      </w:pPr>
      <w:r w:rsidRPr="002720F8">
        <w:t>provid</w:t>
      </w:r>
      <w:r>
        <w:t xml:space="preserve">es </w:t>
      </w:r>
      <w:r w:rsidRPr="002720F8">
        <w:t>an overview of the financial benefits to host communities.</w:t>
      </w:r>
    </w:p>
    <w:p w14:paraId="17734DF8" w14:textId="77777777" w:rsidR="0020142C" w:rsidRDefault="0020142C" w:rsidP="0020142C">
      <w:pPr>
        <w:pStyle w:val="ChapterBody"/>
        <w:numPr>
          <w:ilvl w:val="1"/>
          <w:numId w:val="5"/>
        </w:numPr>
        <w:ind w:left="850" w:hanging="850"/>
        <w:rPr>
          <w:lang w:val="en-US"/>
        </w:rPr>
      </w:pPr>
      <w:r>
        <w:rPr>
          <w:lang w:val="en-US"/>
        </w:rPr>
        <w:t>In 2018, the REZ locations were identified following a detailed state-wide geospatial mapping exercise, along with coordinated community consultation.</w:t>
      </w:r>
      <w:r>
        <w:rPr>
          <w:rStyle w:val="FootnoteReference"/>
          <w:lang w:val="en-US"/>
        </w:rPr>
        <w:footnoteReference w:id="76"/>
      </w:r>
      <w:r>
        <w:rPr>
          <w:lang w:val="en-US"/>
        </w:rPr>
        <w:t xml:space="preserve"> As part of this exercise, the government sought to identify optimal locations to host renewable energy generation around the state, including areas with strong renewable energy resources potential, proximity to the existing electricity network and consideration of potential interactions with existing land uses.</w:t>
      </w:r>
      <w:r>
        <w:rPr>
          <w:rStyle w:val="FootnoteReference"/>
          <w:lang w:val="en-US"/>
        </w:rPr>
        <w:footnoteReference w:id="77"/>
      </w:r>
    </w:p>
    <w:p w14:paraId="3D82E571" w14:textId="77777777" w:rsidR="0020142C" w:rsidRDefault="0020142C" w:rsidP="0020142C">
      <w:pPr>
        <w:pStyle w:val="ChapterBody"/>
        <w:numPr>
          <w:ilvl w:val="1"/>
          <w:numId w:val="5"/>
        </w:numPr>
        <w:ind w:left="850" w:hanging="850"/>
        <w:rPr>
          <w:lang w:val="en-US"/>
        </w:rPr>
      </w:pPr>
      <w:r w:rsidRPr="001A6FEA">
        <w:rPr>
          <w:lang w:val="en-US"/>
        </w:rPr>
        <w:t xml:space="preserve">Mr Liam Ryan, Advising Executive Director, Energy, Climate Change and Sustainability Group, </w:t>
      </w:r>
      <w:r>
        <w:rPr>
          <w:lang w:val="en-US"/>
        </w:rPr>
        <w:t xml:space="preserve">DCCEEW provided a background behind regarding the decision by the government to create REZs. Mr Ryan spoke about the 2016 </w:t>
      </w:r>
      <w:r w:rsidRPr="003C269B">
        <w:rPr>
          <w:lang w:val="en-US"/>
        </w:rPr>
        <w:t xml:space="preserve">Independent Review into the Future Security of the </w:t>
      </w:r>
      <w:r>
        <w:rPr>
          <w:lang w:val="en-US"/>
        </w:rPr>
        <w:t>NEM chaired by Dr Alan Finkel AO, then Australia's Chief Scientist,</w:t>
      </w:r>
      <w:r>
        <w:rPr>
          <w:rStyle w:val="FootnoteReference"/>
          <w:lang w:val="en-US"/>
        </w:rPr>
        <w:footnoteReference w:id="78"/>
      </w:r>
      <w:r>
        <w:rPr>
          <w:lang w:val="en-US"/>
        </w:rPr>
        <w:t xml:space="preserve"> that found that the lowest cost to meet electricity demand was a mix of renewable energy sources and recommended a plan to identify areas which would allow renewable energy generation:</w:t>
      </w:r>
    </w:p>
    <w:p w14:paraId="61A9070A" w14:textId="77777777" w:rsidR="0020142C" w:rsidRDefault="0020142C">
      <w:pPr>
        <w:pStyle w:val="ChapterQuotation"/>
      </w:pPr>
      <w:r>
        <w:t>[T]he concept of renewable energy zones came from the Finkel review, which was an independent review of the [NEM] settings in the wake of the system black event in South Australia in 2016. That review found that the lowest cost mix for meeting consumer demand in the future would be a mixture of wind, solar, gas and batteries. It recommended that the market operator produce an integrated grid plan, which has since become the Integrated System Plan … to identify renewable energy zones across the NEM. That process started in 2018. The government at the time put in a submission to that process, calling out the potential priority energy zones in the Central West, the South West and New England. Later that year it released a Transmission Infrastructure Strategy, that identified those zones in a geographic boundary, which aren't the exact same as what's been declared but are very similar.</w:t>
      </w:r>
      <w:r w:rsidRPr="00A4264F">
        <w:rPr>
          <w:rStyle w:val="FootnoteReference"/>
        </w:rPr>
        <w:t xml:space="preserve"> </w:t>
      </w:r>
      <w:r>
        <w:rPr>
          <w:rStyle w:val="FootnoteReference"/>
        </w:rPr>
        <w:footnoteReference w:id="79"/>
      </w:r>
    </w:p>
    <w:p w14:paraId="2C7FEAD8" w14:textId="77777777" w:rsidR="0020142C" w:rsidRPr="004D6EE2" w:rsidRDefault="0020142C" w:rsidP="0020142C">
      <w:pPr>
        <w:pStyle w:val="ChapterBody"/>
        <w:numPr>
          <w:ilvl w:val="1"/>
          <w:numId w:val="5"/>
        </w:numPr>
        <w:ind w:left="850" w:hanging="850"/>
        <w:rPr>
          <w:lang w:val="en-US"/>
        </w:rPr>
      </w:pPr>
      <w:r w:rsidRPr="004D6EE2">
        <w:rPr>
          <w:lang w:val="en-US"/>
        </w:rPr>
        <w:t>To date, there are five REZ</w:t>
      </w:r>
      <w:r>
        <w:rPr>
          <w:lang w:val="en-US"/>
        </w:rPr>
        <w:t>s</w:t>
      </w:r>
      <w:r w:rsidRPr="004D6EE2">
        <w:rPr>
          <w:lang w:val="en-US"/>
        </w:rPr>
        <w:t xml:space="preserve"> in New South Wales</w:t>
      </w:r>
      <w:r>
        <w:rPr>
          <w:lang w:val="en-US"/>
        </w:rPr>
        <w:t xml:space="preserve"> that are set out in legislation through the EII Act.</w:t>
      </w:r>
      <w:r>
        <w:rPr>
          <w:rStyle w:val="FootnoteReference"/>
          <w:lang w:val="en-US"/>
        </w:rPr>
        <w:footnoteReference w:id="80"/>
      </w:r>
      <w:r>
        <w:rPr>
          <w:lang w:val="en-US"/>
        </w:rPr>
        <w:t xml:space="preserve"> These are:</w:t>
      </w:r>
    </w:p>
    <w:p w14:paraId="42611CA3" w14:textId="77777777" w:rsidR="0020142C" w:rsidRDefault="0020142C" w:rsidP="0020142C">
      <w:pPr>
        <w:pStyle w:val="ChapterBullet"/>
        <w:numPr>
          <w:ilvl w:val="0"/>
          <w:numId w:val="3"/>
        </w:numPr>
        <w:rPr>
          <w:lang w:val="en-US"/>
        </w:rPr>
      </w:pPr>
      <w:r w:rsidRPr="00255C70">
        <w:rPr>
          <w:lang w:val="en-US"/>
        </w:rPr>
        <w:t>Central-West Orana Renewable Energy Zone</w:t>
      </w:r>
    </w:p>
    <w:p w14:paraId="22946D96" w14:textId="77777777" w:rsidR="0020142C" w:rsidRPr="00255C70" w:rsidRDefault="0020142C" w:rsidP="0020142C">
      <w:pPr>
        <w:pStyle w:val="ChapterBullet"/>
        <w:numPr>
          <w:ilvl w:val="0"/>
          <w:numId w:val="3"/>
        </w:numPr>
        <w:rPr>
          <w:lang w:val="en-US"/>
        </w:rPr>
      </w:pPr>
      <w:r w:rsidRPr="00255C70">
        <w:rPr>
          <w:lang w:val="en-US"/>
        </w:rPr>
        <w:t>New England Renewable Energy Zone</w:t>
      </w:r>
    </w:p>
    <w:p w14:paraId="333CDB33" w14:textId="77777777" w:rsidR="0020142C" w:rsidRPr="00255C70" w:rsidRDefault="0020142C" w:rsidP="0020142C">
      <w:pPr>
        <w:pStyle w:val="ChapterBullet"/>
        <w:numPr>
          <w:ilvl w:val="0"/>
          <w:numId w:val="3"/>
        </w:numPr>
        <w:rPr>
          <w:lang w:val="en-US"/>
        </w:rPr>
      </w:pPr>
      <w:r w:rsidRPr="00255C70">
        <w:rPr>
          <w:lang w:val="en-US"/>
        </w:rPr>
        <w:t>Hunter-Central Coast Renewable Energy Zone</w:t>
      </w:r>
    </w:p>
    <w:p w14:paraId="40B206D9" w14:textId="77777777" w:rsidR="0020142C" w:rsidRPr="00255C70" w:rsidRDefault="0020142C" w:rsidP="0020142C">
      <w:pPr>
        <w:pStyle w:val="ChapterBullet"/>
        <w:numPr>
          <w:ilvl w:val="0"/>
          <w:numId w:val="3"/>
        </w:numPr>
        <w:rPr>
          <w:lang w:val="en-US"/>
        </w:rPr>
      </w:pPr>
      <w:r w:rsidRPr="00255C70">
        <w:rPr>
          <w:lang w:val="en-US"/>
        </w:rPr>
        <w:t>Illawarra Renewable Energy Zone</w:t>
      </w:r>
    </w:p>
    <w:p w14:paraId="08BD8C13" w14:textId="77777777" w:rsidR="0020142C" w:rsidRDefault="0020142C" w:rsidP="0020142C">
      <w:pPr>
        <w:pStyle w:val="ChapterBullet"/>
        <w:numPr>
          <w:ilvl w:val="0"/>
          <w:numId w:val="3"/>
        </w:numPr>
        <w:rPr>
          <w:lang w:val="en-US"/>
        </w:rPr>
      </w:pPr>
      <w:r w:rsidRPr="00255C70">
        <w:rPr>
          <w:lang w:val="en-US"/>
        </w:rPr>
        <w:t>South West Renewable Energy Zone.</w:t>
      </w:r>
      <w:r>
        <w:rPr>
          <w:rStyle w:val="FootnoteReference"/>
          <w:lang w:val="en-US"/>
        </w:rPr>
        <w:footnoteReference w:id="81"/>
      </w:r>
    </w:p>
    <w:p w14:paraId="6AB37530" w14:textId="77777777" w:rsidR="0020142C" w:rsidRDefault="0020142C" w:rsidP="0020142C">
      <w:pPr>
        <w:pStyle w:val="ChapterBody"/>
        <w:numPr>
          <w:ilvl w:val="1"/>
          <w:numId w:val="5"/>
        </w:numPr>
        <w:ind w:left="850" w:hanging="850"/>
        <w:rPr>
          <w:lang w:val="en-US"/>
        </w:rPr>
      </w:pPr>
      <w:r>
        <w:rPr>
          <w:lang w:val="en-US"/>
        </w:rPr>
        <w:t>The location of each REZ is outlined in the map below.</w:t>
      </w:r>
    </w:p>
    <w:p w14:paraId="01A3ACCD" w14:textId="77777777" w:rsidR="0020142C" w:rsidRPr="00F31A1A" w:rsidRDefault="0020142C" w:rsidP="0020142C">
      <w:pPr>
        <w:pStyle w:val="ChapterFigureHeading"/>
        <w:tabs>
          <w:tab w:val="clear" w:pos="1418"/>
          <w:tab w:val="num" w:pos="1985"/>
        </w:tabs>
        <w:ind w:left="1985" w:hanging="1134"/>
        <w:rPr>
          <w:lang w:val="en-US"/>
        </w:rPr>
      </w:pPr>
      <w:r>
        <w:rPr>
          <w:noProof/>
          <w:lang w:val="en-US"/>
        </w:rPr>
        <w:drawing>
          <wp:anchor distT="0" distB="0" distL="114300" distR="114300" simplePos="0" relativeHeight="251658240" behindDoc="0" locked="0" layoutInCell="1" allowOverlap="1" wp14:anchorId="2C3BD252" wp14:editId="67F32403">
            <wp:simplePos x="0" y="0"/>
            <wp:positionH relativeFrom="margin">
              <wp:posOffset>290195</wp:posOffset>
            </wp:positionH>
            <wp:positionV relativeFrom="paragraph">
              <wp:posOffset>370840</wp:posOffset>
            </wp:positionV>
            <wp:extent cx="5551805" cy="3409950"/>
            <wp:effectExtent l="0" t="0" r="0" b="0"/>
            <wp:wrapTopAndBottom/>
            <wp:docPr id="515305048" name="Picture 515305048" descr="Figure 1 is a map of New South Wales, outlining the locations of each Renewable Energy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05048" name="Picture 515305048" descr="Figure 1 is a map of New South Wales, outlining the locations of each Renewable Energy Zon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1805" cy="3409950"/>
                    </a:xfrm>
                    <a:prstGeom prst="rect">
                      <a:avLst/>
                    </a:prstGeom>
                    <a:noFill/>
                  </pic:spPr>
                </pic:pic>
              </a:graphicData>
            </a:graphic>
            <wp14:sizeRelH relativeFrom="margin">
              <wp14:pctWidth>0</wp14:pctWidth>
            </wp14:sizeRelH>
            <wp14:sizeRelV relativeFrom="margin">
              <wp14:pctHeight>0</wp14:pctHeight>
            </wp14:sizeRelV>
          </wp:anchor>
        </w:drawing>
      </w:r>
      <w:r>
        <w:rPr>
          <w:lang w:val="en-US"/>
        </w:rPr>
        <w:t>Renewable Energy Zone locations</w:t>
      </w:r>
    </w:p>
    <w:p w14:paraId="7F28D955" w14:textId="77777777" w:rsidR="0020142C" w:rsidRPr="005A164F" w:rsidRDefault="0020142C" w:rsidP="00BA6B50">
      <w:pPr>
        <w:pStyle w:val="FigureSource"/>
        <w:ind w:left="567"/>
        <w:rPr>
          <w:lang w:val="en-US"/>
        </w:rPr>
      </w:pPr>
      <w:r>
        <w:rPr>
          <w:lang w:val="en-US"/>
        </w:rPr>
        <w:t xml:space="preserve">Source: </w:t>
      </w:r>
      <w:r>
        <w:t xml:space="preserve">Renewable Energy Zone Locations, EnergyCo (2025), </w:t>
      </w:r>
      <w:r w:rsidRPr="005A164F">
        <w:t>https://www.energyco.nsw.gov.au/renewable-energy-zones/renewable-energy-zone-locations</w:t>
      </w:r>
    </w:p>
    <w:p w14:paraId="5D26A02B" w14:textId="77777777" w:rsidR="0020142C" w:rsidRDefault="0020142C">
      <w:pPr>
        <w:pStyle w:val="ChapterHeadingTwo"/>
        <w:rPr>
          <w:lang w:val="en-US"/>
        </w:rPr>
      </w:pPr>
      <w:bookmarkStart w:id="58" w:name="_Toc206597908"/>
      <w:r w:rsidRPr="00275FE6">
        <w:rPr>
          <w:lang w:val="en-US"/>
        </w:rPr>
        <w:t>Central-West Orana Renewable Energy Zone</w:t>
      </w:r>
      <w:bookmarkEnd w:id="58"/>
    </w:p>
    <w:p w14:paraId="2DDB749A" w14:textId="3FB968C7" w:rsidR="0020142C" w:rsidRDefault="0020142C" w:rsidP="0020142C">
      <w:pPr>
        <w:pStyle w:val="ChapterBody"/>
        <w:numPr>
          <w:ilvl w:val="1"/>
          <w:numId w:val="5"/>
        </w:numPr>
        <w:ind w:left="850" w:hanging="850"/>
      </w:pPr>
      <w:r w:rsidRPr="6923CBE3">
        <w:t>The Central-West Orana (CWO) REZ is the state's first REZ and is in the development phase.</w:t>
      </w:r>
      <w:r w:rsidRPr="6923CBE3">
        <w:rPr>
          <w:rStyle w:val="FootnoteReference"/>
        </w:rPr>
        <w:footnoteReference w:id="82"/>
      </w:r>
      <w:r w:rsidRPr="6923CBE3">
        <w:t xml:space="preserve"> The CWO REZ is approximately 20,000 square kilometres, centred by Dubbo and Dunedoo.</w:t>
      </w:r>
      <w:r w:rsidRPr="6923CBE3">
        <w:rPr>
          <w:rStyle w:val="FootnoteReference"/>
        </w:rPr>
        <w:footnoteReference w:id="83"/>
      </w:r>
      <w:r w:rsidRPr="6923CBE3">
        <w:t xml:space="preserve"> </w:t>
      </w:r>
    </w:p>
    <w:p w14:paraId="57150FC3" w14:textId="77777777" w:rsidR="0020142C" w:rsidRDefault="0020142C" w:rsidP="0020142C">
      <w:pPr>
        <w:pStyle w:val="ChapterBody"/>
        <w:numPr>
          <w:ilvl w:val="1"/>
          <w:numId w:val="5"/>
        </w:numPr>
        <w:ind w:left="850" w:hanging="850"/>
        <w:rPr>
          <w:lang w:val="en-US"/>
        </w:rPr>
      </w:pPr>
      <w:r>
        <w:rPr>
          <w:lang w:val="en-US"/>
        </w:rPr>
        <w:t>According to the government, the Central-West Orana REZ:</w:t>
      </w:r>
    </w:p>
    <w:p w14:paraId="5E0A812F" w14:textId="2181F069" w:rsidR="0020142C" w:rsidRPr="000B4878" w:rsidRDefault="0020142C" w:rsidP="0020142C">
      <w:pPr>
        <w:pStyle w:val="ChapterBullet"/>
        <w:numPr>
          <w:ilvl w:val="0"/>
          <w:numId w:val="3"/>
        </w:numPr>
        <w:rPr>
          <w:lang w:val="en-US"/>
        </w:rPr>
      </w:pPr>
      <w:r>
        <w:rPr>
          <w:lang w:val="en-US"/>
        </w:rPr>
        <w:t xml:space="preserve">will </w:t>
      </w:r>
      <w:r w:rsidRPr="00602099">
        <w:rPr>
          <w:lang w:val="en-US"/>
        </w:rPr>
        <w:t>initially</w:t>
      </w:r>
      <w:r>
        <w:rPr>
          <w:lang w:val="en-US"/>
        </w:rPr>
        <w:t xml:space="preserve"> </w:t>
      </w:r>
      <w:r w:rsidRPr="000B4878">
        <w:rPr>
          <w:lang w:val="en-US"/>
        </w:rPr>
        <w:t xml:space="preserve">unlock at least 4.5 </w:t>
      </w:r>
      <w:r w:rsidR="00421AF5">
        <w:rPr>
          <w:lang w:val="en-US"/>
        </w:rPr>
        <w:t>GW</w:t>
      </w:r>
      <w:r w:rsidR="00421AF5" w:rsidRPr="000B4878">
        <w:rPr>
          <w:lang w:val="en-US"/>
        </w:rPr>
        <w:t xml:space="preserve"> </w:t>
      </w:r>
      <w:r w:rsidRPr="000B4878">
        <w:rPr>
          <w:lang w:val="en-US"/>
        </w:rPr>
        <w:t>of new network capacity by the late-2020s</w:t>
      </w:r>
    </w:p>
    <w:p w14:paraId="540ABDA4" w14:textId="77777777" w:rsidR="0020142C" w:rsidRPr="000B4878" w:rsidRDefault="0020142C" w:rsidP="0020142C">
      <w:pPr>
        <w:pStyle w:val="ChapterBullet"/>
        <w:numPr>
          <w:ilvl w:val="0"/>
          <w:numId w:val="3"/>
        </w:numPr>
        <w:rPr>
          <w:lang w:val="en-US"/>
        </w:rPr>
      </w:pPr>
      <w:r>
        <w:rPr>
          <w:lang w:val="en-US"/>
        </w:rPr>
        <w:t xml:space="preserve">will </w:t>
      </w:r>
      <w:r w:rsidRPr="000B4878">
        <w:rPr>
          <w:lang w:val="en-US"/>
        </w:rPr>
        <w:t>enable generators (such as solar and wind farms) participating in the REZ to export electricity to the rest of the network</w:t>
      </w:r>
      <w:r>
        <w:rPr>
          <w:lang w:val="en-US"/>
        </w:rPr>
        <w:t xml:space="preserve"> through new </w:t>
      </w:r>
      <w:r w:rsidRPr="000B4878">
        <w:rPr>
          <w:lang w:val="en-US"/>
        </w:rPr>
        <w:t>transmission infrastructure</w:t>
      </w:r>
    </w:p>
    <w:p w14:paraId="3B1A270D" w14:textId="10F0A698" w:rsidR="0020142C" w:rsidRPr="00177282" w:rsidRDefault="00D717FB" w:rsidP="0020142C">
      <w:pPr>
        <w:pStyle w:val="ChapterBullet"/>
        <w:numPr>
          <w:ilvl w:val="0"/>
          <w:numId w:val="3"/>
        </w:numPr>
        <w:rPr>
          <w:lang w:val="en-US"/>
        </w:rPr>
      </w:pPr>
      <w:r>
        <w:rPr>
          <w:lang w:val="en-US"/>
        </w:rPr>
        <w:t xml:space="preserve">is </w:t>
      </w:r>
      <w:r w:rsidR="0020142C" w:rsidRPr="00177282">
        <w:rPr>
          <w:lang w:val="en-US"/>
        </w:rPr>
        <w:t>expect</w:t>
      </w:r>
      <w:r w:rsidR="0020142C">
        <w:rPr>
          <w:lang w:val="en-US"/>
        </w:rPr>
        <w:t>ed</w:t>
      </w:r>
      <w:r>
        <w:rPr>
          <w:lang w:val="en-US"/>
        </w:rPr>
        <w:t xml:space="preserve"> to</w:t>
      </w:r>
      <w:r w:rsidR="0020142C" w:rsidRPr="00177282">
        <w:rPr>
          <w:lang w:val="en-US"/>
        </w:rPr>
        <w:t xml:space="preserve"> </w:t>
      </w:r>
      <w:r w:rsidR="0020142C">
        <w:rPr>
          <w:lang w:val="en-US"/>
        </w:rPr>
        <w:t>b</w:t>
      </w:r>
      <w:r w:rsidR="0020142C" w:rsidRPr="00177282">
        <w:rPr>
          <w:lang w:val="en-US"/>
        </w:rPr>
        <w:t xml:space="preserve">ring billions of dollars in private investment </w:t>
      </w:r>
      <w:r w:rsidR="0020142C">
        <w:rPr>
          <w:lang w:val="en-US"/>
        </w:rPr>
        <w:t>in the region</w:t>
      </w:r>
      <w:r w:rsidR="0020142C" w:rsidRPr="00177282">
        <w:rPr>
          <w:lang w:val="en-US"/>
        </w:rPr>
        <w:t xml:space="preserve"> by 2030</w:t>
      </w:r>
    </w:p>
    <w:p w14:paraId="7558FBD4" w14:textId="7B33BC67" w:rsidR="0020142C" w:rsidRDefault="00D717FB" w:rsidP="0020142C">
      <w:pPr>
        <w:pStyle w:val="ChapterBullet"/>
        <w:numPr>
          <w:ilvl w:val="0"/>
          <w:numId w:val="3"/>
        </w:numPr>
        <w:rPr>
          <w:lang w:val="en-US"/>
        </w:rPr>
      </w:pPr>
      <w:r>
        <w:rPr>
          <w:lang w:val="en-US"/>
        </w:rPr>
        <w:t xml:space="preserve">is </w:t>
      </w:r>
      <w:r w:rsidR="0020142C">
        <w:rPr>
          <w:lang w:val="en-US"/>
        </w:rPr>
        <w:t>expected</w:t>
      </w:r>
      <w:r>
        <w:rPr>
          <w:lang w:val="en-US"/>
        </w:rPr>
        <w:t xml:space="preserve"> to</w:t>
      </w:r>
      <w:r w:rsidR="0020142C">
        <w:rPr>
          <w:lang w:val="en-US"/>
        </w:rPr>
        <w:t xml:space="preserve"> </w:t>
      </w:r>
      <w:r w:rsidR="0020142C" w:rsidRPr="00177282">
        <w:rPr>
          <w:lang w:val="en-US"/>
        </w:rPr>
        <w:t>support around 5,000 construction jobs in the region</w:t>
      </w:r>
      <w:r w:rsidR="0020142C" w:rsidRPr="000B4878">
        <w:rPr>
          <w:lang w:val="en-US"/>
        </w:rPr>
        <w:t>.</w:t>
      </w:r>
      <w:r w:rsidR="0020142C">
        <w:rPr>
          <w:rStyle w:val="FootnoteReference"/>
          <w:lang w:val="en-US"/>
        </w:rPr>
        <w:footnoteReference w:id="84"/>
      </w:r>
    </w:p>
    <w:p w14:paraId="71C1F99C" w14:textId="0ACFBB8D" w:rsidR="0020142C" w:rsidRDefault="0020142C" w:rsidP="0020142C">
      <w:pPr>
        <w:pStyle w:val="ChapterBody"/>
        <w:numPr>
          <w:ilvl w:val="1"/>
          <w:numId w:val="5"/>
        </w:numPr>
        <w:ind w:left="850" w:hanging="850"/>
        <w:rPr>
          <w:lang w:val="en-US"/>
        </w:rPr>
      </w:pPr>
      <w:r>
        <w:rPr>
          <w:lang w:val="en-US"/>
        </w:rPr>
        <w:t xml:space="preserve">The CWO REZ was chosen </w:t>
      </w:r>
      <w:r w:rsidR="00CD0419">
        <w:rPr>
          <w:lang w:val="en-US"/>
        </w:rPr>
        <w:t>due to</w:t>
      </w:r>
      <w:r>
        <w:rPr>
          <w:lang w:val="en-US"/>
        </w:rPr>
        <w:t xml:space="preserve"> it</w:t>
      </w:r>
      <w:r w:rsidR="00CD0419">
        <w:rPr>
          <w:lang w:val="en-US"/>
        </w:rPr>
        <w:t>s</w:t>
      </w:r>
      <w:r>
        <w:rPr>
          <w:lang w:val="en-US"/>
        </w:rPr>
        <w:t xml:space="preserve"> 'enormous potential for the development of solar and wind projects that can contribute to the National Electricity Market, support jobs and drive investment across the regional economy'.</w:t>
      </w:r>
      <w:r>
        <w:rPr>
          <w:rStyle w:val="FootnoteReference"/>
          <w:lang w:val="en-US"/>
        </w:rPr>
        <w:footnoteReference w:id="85"/>
      </w:r>
    </w:p>
    <w:p w14:paraId="3991D0C8" w14:textId="77777777" w:rsidR="0020142C" w:rsidRPr="00EE189C" w:rsidRDefault="0020142C">
      <w:pPr>
        <w:pStyle w:val="ChapterHeadingTwo"/>
        <w:rPr>
          <w:lang w:val="en-US"/>
        </w:rPr>
      </w:pPr>
      <w:bookmarkStart w:id="59" w:name="_Toc206597909"/>
      <w:r w:rsidRPr="00EE189C">
        <w:rPr>
          <w:lang w:val="en-US"/>
        </w:rPr>
        <w:t>New England Renewable Energy Zone</w:t>
      </w:r>
      <w:bookmarkEnd w:id="59"/>
    </w:p>
    <w:p w14:paraId="2A034CEB" w14:textId="72785804" w:rsidR="0020142C" w:rsidRDefault="0020142C" w:rsidP="0020142C">
      <w:pPr>
        <w:pStyle w:val="ChapterBody"/>
        <w:numPr>
          <w:ilvl w:val="1"/>
          <w:numId w:val="5"/>
        </w:numPr>
        <w:ind w:left="850" w:hanging="850"/>
        <w:rPr>
          <w:lang w:val="en-US"/>
        </w:rPr>
      </w:pPr>
      <w:r>
        <w:rPr>
          <w:lang w:val="en-US"/>
        </w:rPr>
        <w:t>The New England REZ is in the early stages of planning, and is centred around Armidale.</w:t>
      </w:r>
      <w:r>
        <w:rPr>
          <w:rStyle w:val="FootnoteReference"/>
          <w:lang w:val="en-US"/>
        </w:rPr>
        <w:footnoteReference w:id="86"/>
      </w:r>
    </w:p>
    <w:p w14:paraId="5BAA990E" w14:textId="77777777" w:rsidR="0020142C" w:rsidRDefault="0020142C" w:rsidP="0020142C">
      <w:pPr>
        <w:pStyle w:val="ChapterBody"/>
        <w:numPr>
          <w:ilvl w:val="1"/>
          <w:numId w:val="5"/>
        </w:numPr>
        <w:ind w:left="850" w:hanging="850"/>
        <w:rPr>
          <w:lang w:val="en-US"/>
        </w:rPr>
      </w:pPr>
      <w:r>
        <w:rPr>
          <w:lang w:val="en-US"/>
        </w:rPr>
        <w:t>According to the government, the New England REZ is expected to:</w:t>
      </w:r>
    </w:p>
    <w:p w14:paraId="3ABE8514" w14:textId="4FE36915" w:rsidR="0020142C" w:rsidRPr="00551224" w:rsidRDefault="0020142C" w:rsidP="0020142C">
      <w:pPr>
        <w:pStyle w:val="ChapterBullet"/>
        <w:numPr>
          <w:ilvl w:val="0"/>
          <w:numId w:val="3"/>
        </w:numPr>
        <w:rPr>
          <w:lang w:val="en-US"/>
        </w:rPr>
      </w:pPr>
      <w:r>
        <w:rPr>
          <w:lang w:val="en-US"/>
        </w:rPr>
        <w:t xml:space="preserve">have an </w:t>
      </w:r>
      <w:r w:rsidRPr="00551224">
        <w:rPr>
          <w:lang w:val="en-US"/>
        </w:rPr>
        <w:t xml:space="preserve">intended network capacity of 8 </w:t>
      </w:r>
      <w:r w:rsidR="00421AF5">
        <w:rPr>
          <w:lang w:val="en-US"/>
        </w:rPr>
        <w:t>GW</w:t>
      </w:r>
    </w:p>
    <w:p w14:paraId="3A0425AF" w14:textId="62433088" w:rsidR="0020142C" w:rsidRPr="00551224" w:rsidRDefault="0020142C" w:rsidP="0020142C">
      <w:pPr>
        <w:pStyle w:val="ChapterBullet"/>
        <w:numPr>
          <w:ilvl w:val="0"/>
          <w:numId w:val="3"/>
        </w:numPr>
        <w:rPr>
          <w:lang w:val="en-US"/>
        </w:rPr>
      </w:pPr>
      <w:r w:rsidRPr="00551224">
        <w:rPr>
          <w:lang w:val="en-US"/>
        </w:rPr>
        <w:t>deliver up to $24 billion in private sector investment</w:t>
      </w:r>
    </w:p>
    <w:p w14:paraId="4C26871C" w14:textId="77777777" w:rsidR="0020142C" w:rsidRDefault="0020142C" w:rsidP="0020142C">
      <w:pPr>
        <w:pStyle w:val="ChapterBullet"/>
        <w:numPr>
          <w:ilvl w:val="0"/>
          <w:numId w:val="3"/>
        </w:numPr>
        <w:jc w:val="left"/>
        <w:rPr>
          <w:lang w:val="en-US"/>
        </w:rPr>
      </w:pPr>
      <w:r w:rsidRPr="00551224">
        <w:rPr>
          <w:lang w:val="en-US"/>
        </w:rPr>
        <w:t>support around 2,000 operational jobs and 6,000 construction jobs.</w:t>
      </w:r>
      <w:r w:rsidRPr="00AA6A46">
        <w:rPr>
          <w:rStyle w:val="FootnoteReference"/>
          <w:lang w:val="en-US"/>
        </w:rPr>
        <w:t xml:space="preserve"> </w:t>
      </w:r>
      <w:r>
        <w:rPr>
          <w:rStyle w:val="FootnoteReference"/>
          <w:lang w:val="en-US"/>
        </w:rPr>
        <w:footnoteReference w:id="87"/>
      </w:r>
    </w:p>
    <w:p w14:paraId="7D1A2385" w14:textId="77777777" w:rsidR="0020142C" w:rsidRDefault="0020142C" w:rsidP="0020142C">
      <w:pPr>
        <w:pStyle w:val="ChapterBody"/>
        <w:numPr>
          <w:ilvl w:val="1"/>
          <w:numId w:val="5"/>
        </w:numPr>
        <w:ind w:left="850" w:hanging="850"/>
        <w:rPr>
          <w:lang w:val="en-US"/>
        </w:rPr>
      </w:pPr>
      <w:r>
        <w:rPr>
          <w:lang w:val="en-US"/>
        </w:rPr>
        <w:t>The government indicated that the New England region was chosen due to its natural energy resources and potential sites for pumped-hydro development.</w:t>
      </w:r>
      <w:r>
        <w:rPr>
          <w:rStyle w:val="FootnoteReference"/>
          <w:lang w:val="en-US"/>
        </w:rPr>
        <w:footnoteReference w:id="88"/>
      </w:r>
      <w:r>
        <w:rPr>
          <w:lang w:val="en-US"/>
        </w:rPr>
        <w:t xml:space="preserve"> The region is also close to existing transmission lines that connect to the state's east coast, Upper Hunter and Queensland, 'providing opportunities' to increase the state's energy resilience and to export excess energy to Queensland.</w:t>
      </w:r>
      <w:r>
        <w:rPr>
          <w:rStyle w:val="FootnoteReference"/>
          <w:lang w:val="en-US"/>
        </w:rPr>
        <w:footnoteReference w:id="89"/>
      </w:r>
      <w:r>
        <w:rPr>
          <w:lang w:val="en-US"/>
        </w:rPr>
        <w:t xml:space="preserve"> </w:t>
      </w:r>
    </w:p>
    <w:p w14:paraId="6ED1AA29" w14:textId="77777777" w:rsidR="0020142C" w:rsidRPr="00701C11" w:rsidRDefault="0020142C">
      <w:pPr>
        <w:pStyle w:val="ChapterHeadingTwo"/>
        <w:rPr>
          <w:lang w:val="en-US"/>
        </w:rPr>
      </w:pPr>
      <w:bookmarkStart w:id="60" w:name="_Toc206597910"/>
      <w:r w:rsidRPr="00701C11">
        <w:rPr>
          <w:lang w:val="en-US"/>
        </w:rPr>
        <w:t>Hunter-Central Coast Renewable Energy Zone</w:t>
      </w:r>
      <w:bookmarkEnd w:id="60"/>
    </w:p>
    <w:p w14:paraId="24E14582" w14:textId="31FB2591" w:rsidR="00CC7AD7" w:rsidRPr="00701C11" w:rsidRDefault="0012748B" w:rsidP="002F1681">
      <w:pPr>
        <w:pStyle w:val="ChapterBody"/>
        <w:numPr>
          <w:ilvl w:val="1"/>
          <w:numId w:val="5"/>
        </w:numPr>
        <w:ind w:left="850" w:hanging="850"/>
        <w:rPr>
          <w:lang w:val="en-US"/>
        </w:rPr>
      </w:pPr>
      <w:r w:rsidRPr="00701C11">
        <w:rPr>
          <w:lang w:val="en-US"/>
        </w:rPr>
        <w:t>The Hunter</w:t>
      </w:r>
      <w:r w:rsidR="00CA0A58" w:rsidRPr="00701C11">
        <w:rPr>
          <w:lang w:val="en-US"/>
        </w:rPr>
        <w:t xml:space="preserve">-Central Coast REZ </w:t>
      </w:r>
      <w:r w:rsidR="006D2F2D" w:rsidRPr="00701C11">
        <w:rPr>
          <w:lang w:val="en-US"/>
        </w:rPr>
        <w:t xml:space="preserve">has an intended </w:t>
      </w:r>
      <w:r w:rsidR="009A146E" w:rsidRPr="00701C11">
        <w:rPr>
          <w:lang w:val="en-US"/>
        </w:rPr>
        <w:t>network capacity of 1 GW</w:t>
      </w:r>
      <w:r w:rsidR="0006489B" w:rsidRPr="00701C11">
        <w:rPr>
          <w:lang w:val="en-US"/>
        </w:rPr>
        <w:t xml:space="preserve">, and involves upgrades to the existing </w:t>
      </w:r>
      <w:r w:rsidR="00B86966" w:rsidRPr="00701C11">
        <w:rPr>
          <w:lang w:val="en-US"/>
        </w:rPr>
        <w:t>network to connect renewable generation to the grid.</w:t>
      </w:r>
      <w:r w:rsidR="00CC7AD7" w:rsidRPr="00701C11">
        <w:rPr>
          <w:rStyle w:val="FootnoteReference"/>
          <w:lang w:val="en-US"/>
        </w:rPr>
        <w:footnoteReference w:id="90"/>
      </w:r>
      <w:r w:rsidR="00A34135" w:rsidRPr="00701C11">
        <w:rPr>
          <w:lang w:val="en-US"/>
        </w:rPr>
        <w:t xml:space="preserve"> </w:t>
      </w:r>
      <w:r w:rsidR="0020142C" w:rsidRPr="00701C11" w:rsidDel="001B237F">
        <w:rPr>
          <w:lang w:val="en-US"/>
        </w:rPr>
        <w:t xml:space="preserve">The </w:t>
      </w:r>
      <w:r w:rsidR="006C1DB3" w:rsidRPr="00701C11">
        <w:rPr>
          <w:lang w:val="en-US"/>
        </w:rPr>
        <w:t>network updates include:</w:t>
      </w:r>
    </w:p>
    <w:p w14:paraId="24C83063" w14:textId="162940D0" w:rsidR="00E55BC7" w:rsidRPr="00701C11" w:rsidRDefault="0014422F" w:rsidP="00E55BC7">
      <w:pPr>
        <w:pStyle w:val="ChapterBullet"/>
        <w:rPr>
          <w:lang w:val="en-US"/>
        </w:rPr>
      </w:pPr>
      <w:r w:rsidRPr="00701C11">
        <w:rPr>
          <w:lang w:val="en-US"/>
        </w:rPr>
        <w:t>two</w:t>
      </w:r>
      <w:r w:rsidR="00E55BC7" w:rsidRPr="00701C11">
        <w:rPr>
          <w:lang w:val="en-US"/>
        </w:rPr>
        <w:t xml:space="preserve"> new energy hubs (substations)</w:t>
      </w:r>
    </w:p>
    <w:p w14:paraId="2EF514DE" w14:textId="77777777" w:rsidR="00E55BC7" w:rsidRPr="00701C11" w:rsidRDefault="00E55BC7" w:rsidP="00E55BC7">
      <w:pPr>
        <w:pStyle w:val="ChapterBullet"/>
        <w:rPr>
          <w:lang w:val="en-US"/>
        </w:rPr>
      </w:pPr>
      <w:r w:rsidRPr="00701C11">
        <w:rPr>
          <w:lang w:val="en-US"/>
        </w:rPr>
        <w:t>upgrades to 85km of sub-transmission lines</w:t>
      </w:r>
    </w:p>
    <w:p w14:paraId="10BB900C" w14:textId="62F2F21F" w:rsidR="006C1DB3" w:rsidRPr="00701C11" w:rsidRDefault="00E55BC7" w:rsidP="00346A15">
      <w:pPr>
        <w:pStyle w:val="ChapterBullet"/>
        <w:rPr>
          <w:lang w:val="en-US"/>
        </w:rPr>
      </w:pPr>
      <w:r w:rsidRPr="00701C11">
        <w:rPr>
          <w:lang w:val="en-US"/>
        </w:rPr>
        <w:t>augmentations to existing infrastructure</w:t>
      </w:r>
      <w:r w:rsidR="00F8542D" w:rsidRPr="00701C11">
        <w:rPr>
          <w:lang w:val="en-US"/>
        </w:rPr>
        <w:t>.</w:t>
      </w:r>
      <w:r w:rsidR="00F8542D" w:rsidRPr="00701C11">
        <w:rPr>
          <w:rStyle w:val="FootnoteReference"/>
          <w:lang w:val="en-US"/>
        </w:rPr>
        <w:footnoteReference w:id="91"/>
      </w:r>
    </w:p>
    <w:p w14:paraId="7C79E90B" w14:textId="08D31535" w:rsidR="0020142C" w:rsidRPr="00701C11" w:rsidRDefault="0020142C" w:rsidP="0020142C">
      <w:pPr>
        <w:pStyle w:val="ChapterBody"/>
        <w:numPr>
          <w:ilvl w:val="1"/>
          <w:numId w:val="5"/>
        </w:numPr>
        <w:ind w:left="850" w:hanging="850"/>
        <w:rPr>
          <w:lang w:val="en-US"/>
        </w:rPr>
      </w:pPr>
      <w:r w:rsidRPr="00701C11">
        <w:rPr>
          <w:lang w:val="en-US"/>
        </w:rPr>
        <w:t>According to the government, the Hunter and Central Coast regions have 'unique features' which make them ideal locations for a REZ with 'excellent' renewable energy resources and the ability to utilise existing power stations, rehabilitated mining land, electricity network infrastructure, port and transport infrastructure and a skilled workforce.</w:t>
      </w:r>
      <w:r w:rsidRPr="00701C11">
        <w:rPr>
          <w:rStyle w:val="FootnoteReference"/>
          <w:lang w:val="en-US"/>
        </w:rPr>
        <w:footnoteReference w:id="92"/>
      </w:r>
    </w:p>
    <w:p w14:paraId="6BEE3877" w14:textId="77777777" w:rsidR="0020142C" w:rsidRPr="00701C11" w:rsidRDefault="0020142C">
      <w:pPr>
        <w:pStyle w:val="ChapterHeadingTwo"/>
        <w:rPr>
          <w:lang w:val="en-US"/>
        </w:rPr>
      </w:pPr>
      <w:bookmarkStart w:id="61" w:name="_Toc206597911"/>
      <w:r w:rsidRPr="00701C11">
        <w:rPr>
          <w:lang w:val="en-US"/>
        </w:rPr>
        <w:t>Illawarra Renewable Energy Zone</w:t>
      </w:r>
      <w:bookmarkEnd w:id="61"/>
    </w:p>
    <w:p w14:paraId="2CF9159B" w14:textId="3D41BAE6" w:rsidR="0020142C" w:rsidRPr="00905754" w:rsidRDefault="00EC6A4E" w:rsidP="0020142C">
      <w:pPr>
        <w:pStyle w:val="ChapterBody"/>
        <w:numPr>
          <w:ilvl w:val="1"/>
          <w:numId w:val="5"/>
        </w:numPr>
        <w:ind w:left="850" w:hanging="850"/>
        <w:rPr>
          <w:lang w:val="en-US"/>
        </w:rPr>
      </w:pPr>
      <w:r w:rsidRPr="00701C11">
        <w:rPr>
          <w:lang w:val="en-US"/>
        </w:rPr>
        <w:t>According to the government, t</w:t>
      </w:r>
      <w:r w:rsidR="00B90238" w:rsidRPr="00701C11">
        <w:rPr>
          <w:lang w:val="en-US"/>
        </w:rPr>
        <w:t>he Illawarra REZ is the state's first 'urban REZ'</w:t>
      </w:r>
      <w:r w:rsidR="00DE5B49" w:rsidRPr="00701C11">
        <w:rPr>
          <w:lang w:val="en-US"/>
        </w:rPr>
        <w:t xml:space="preserve">, with an </w:t>
      </w:r>
      <w:r w:rsidR="00B91E73" w:rsidRPr="00701C11">
        <w:rPr>
          <w:lang w:val="en-US"/>
        </w:rPr>
        <w:t>intended</w:t>
      </w:r>
      <w:r w:rsidR="00DE5B49" w:rsidRPr="00701C11">
        <w:rPr>
          <w:lang w:val="en-US"/>
        </w:rPr>
        <w:t xml:space="preserve"> capacity of </w:t>
      </w:r>
      <w:r w:rsidR="00986E74" w:rsidRPr="00701C11">
        <w:rPr>
          <w:lang w:val="en-US"/>
        </w:rPr>
        <w:t>1 GW that could increase over time.</w:t>
      </w:r>
      <w:r w:rsidRPr="00701C11">
        <w:rPr>
          <w:rStyle w:val="FootnoteReference"/>
          <w:lang w:val="en-US"/>
        </w:rPr>
        <w:footnoteReference w:id="93"/>
      </w:r>
      <w:r w:rsidR="0020142C" w:rsidRPr="00701C11">
        <w:rPr>
          <w:lang w:val="en-US"/>
        </w:rPr>
        <w:t xml:space="preserve"> Similar</w:t>
      </w:r>
      <w:r w:rsidR="0020142C" w:rsidRPr="00905754">
        <w:rPr>
          <w:lang w:val="en-US"/>
        </w:rPr>
        <w:t xml:space="preserve"> to the Hunter-Central Coast region, this region was identified as a REZ as it already hosts major energy, port and transport infrastructure, has a skilled workforce, has the potential to harness significant offshore wind generation and has strong demand for future hydrogen projects, including for future green steel production.</w:t>
      </w:r>
      <w:r w:rsidR="0020142C">
        <w:rPr>
          <w:rStyle w:val="FootnoteReference"/>
          <w:lang w:val="en-US"/>
        </w:rPr>
        <w:footnoteReference w:id="94"/>
      </w:r>
    </w:p>
    <w:p w14:paraId="6ABEB632" w14:textId="77777777" w:rsidR="0020142C" w:rsidRDefault="0020142C">
      <w:pPr>
        <w:pStyle w:val="ChapterHeadingTwo"/>
        <w:rPr>
          <w:lang w:val="en-US"/>
        </w:rPr>
      </w:pPr>
      <w:bookmarkStart w:id="62" w:name="_Toc206597912"/>
      <w:r>
        <w:rPr>
          <w:lang w:val="en-US"/>
        </w:rPr>
        <w:t>South West</w:t>
      </w:r>
      <w:r w:rsidRPr="003D00CE">
        <w:rPr>
          <w:lang w:val="en-US"/>
        </w:rPr>
        <w:t xml:space="preserve"> Renewable Energy Zone</w:t>
      </w:r>
      <w:bookmarkEnd w:id="62"/>
    </w:p>
    <w:p w14:paraId="316082AB" w14:textId="4959761A" w:rsidR="0020142C" w:rsidRPr="00602099" w:rsidRDefault="0020142C" w:rsidP="0020142C">
      <w:pPr>
        <w:pStyle w:val="ChapterBody"/>
        <w:numPr>
          <w:ilvl w:val="1"/>
          <w:numId w:val="5"/>
        </w:numPr>
        <w:ind w:left="850" w:hanging="850"/>
        <w:rPr>
          <w:lang w:val="en-US"/>
        </w:rPr>
      </w:pPr>
      <w:r w:rsidRPr="0016438A">
        <w:rPr>
          <w:lang w:val="en-US"/>
        </w:rPr>
        <w:t>According to the government, the South West REZ is expected to unlock 3.56 gigawatts of clean energy generation capacity within the next decade.</w:t>
      </w:r>
      <w:r>
        <w:rPr>
          <w:rStyle w:val="FootnoteReference"/>
          <w:lang w:val="en-US"/>
        </w:rPr>
        <w:footnoteReference w:id="95"/>
      </w:r>
      <w:r w:rsidRPr="0016438A">
        <w:rPr>
          <w:lang w:val="en-US"/>
        </w:rPr>
        <w:t xml:space="preserve"> In addition, the South West REZ will include two new transmission lines and four renewable energy projects, including wind, solar and battery storage infrastructure.</w:t>
      </w:r>
      <w:r>
        <w:rPr>
          <w:rStyle w:val="FootnoteReference"/>
          <w:lang w:val="en-US"/>
        </w:rPr>
        <w:footnoteReference w:id="96"/>
      </w:r>
    </w:p>
    <w:p w14:paraId="5E81A02D" w14:textId="58D39590" w:rsidR="0020142C" w:rsidRDefault="0020142C">
      <w:pPr>
        <w:pStyle w:val="ChapterHeadingTwo"/>
      </w:pPr>
      <w:bookmarkStart w:id="63" w:name="_Toc206597913"/>
      <w:r>
        <w:t xml:space="preserve">Network capacity vs </w:t>
      </w:r>
      <w:r w:rsidR="002200D8">
        <w:t>g</w:t>
      </w:r>
      <w:r>
        <w:t>eneration capacity</w:t>
      </w:r>
      <w:bookmarkEnd w:id="63"/>
    </w:p>
    <w:p w14:paraId="2DEAD82F" w14:textId="3E88AFF7" w:rsidR="0020142C" w:rsidRDefault="0020142C" w:rsidP="0020142C">
      <w:pPr>
        <w:pStyle w:val="ChapterBody"/>
        <w:numPr>
          <w:ilvl w:val="1"/>
          <w:numId w:val="5"/>
        </w:numPr>
        <w:ind w:left="850" w:hanging="850"/>
      </w:pPr>
      <w:r>
        <w:t xml:space="preserve">During the inquiry, the distinction between </w:t>
      </w:r>
      <w:r w:rsidR="008A4309">
        <w:t>'</w:t>
      </w:r>
      <w:r>
        <w:t>Network Capacity</w:t>
      </w:r>
      <w:r w:rsidR="008A4309">
        <w:t>'</w:t>
      </w:r>
      <w:r>
        <w:t xml:space="preserve"> and </w:t>
      </w:r>
      <w:r w:rsidR="008A4309">
        <w:t>'</w:t>
      </w:r>
      <w:r>
        <w:t>Generation Capacity</w:t>
      </w:r>
      <w:r w:rsidR="008A4309">
        <w:t>'</w:t>
      </w:r>
      <w:r>
        <w:t xml:space="preserve"> was discussed. </w:t>
      </w:r>
      <w:r w:rsidR="008A4309">
        <w:t>'</w:t>
      </w:r>
      <w:r>
        <w:t>Network Capacity</w:t>
      </w:r>
      <w:r w:rsidR="008A4309">
        <w:t>'</w:t>
      </w:r>
      <w:r>
        <w:t xml:space="preserve"> and </w:t>
      </w:r>
      <w:r w:rsidR="008A4309">
        <w:t>'</w:t>
      </w:r>
      <w:r>
        <w:t>Generation Capacity</w:t>
      </w:r>
      <w:r w:rsidR="008A4309">
        <w:t>'</w:t>
      </w:r>
      <w:r>
        <w:t xml:space="preserve"> are two different measures, both measured in gigawatts, used in the planning and regulation of network infrastructure, including in the EII Act. The terms are not interchangeable.</w:t>
      </w:r>
      <w:r>
        <w:rPr>
          <w:rStyle w:val="FootnoteReference"/>
        </w:rPr>
        <w:footnoteReference w:id="97"/>
      </w:r>
      <w:r>
        <w:t xml:space="preserve"> </w:t>
      </w:r>
    </w:p>
    <w:p w14:paraId="257443E4" w14:textId="5B538199" w:rsidR="0020142C" w:rsidRDefault="008A4309" w:rsidP="0020142C">
      <w:pPr>
        <w:pStyle w:val="ChapterBody"/>
        <w:numPr>
          <w:ilvl w:val="1"/>
          <w:numId w:val="5"/>
        </w:numPr>
        <w:ind w:left="850" w:hanging="850"/>
      </w:pPr>
      <w:r>
        <w:t>'</w:t>
      </w:r>
      <w:r w:rsidR="0020142C">
        <w:t>Network Capacity</w:t>
      </w:r>
      <w:r>
        <w:t>'</w:t>
      </w:r>
      <w:r w:rsidR="0020142C">
        <w:t xml:space="preserve">, also known as transfer or transmission capacity, is the maximum instantaneous amount of electricity that can be transmitted from one point of a network to another without exceeding its operating constraints. That amount is determined by a number of factors including the network configuration, generator dispatch configuration, ambient temperature, stability limits – so it may vary with seasons, generation output, loads and power system conditions. The </w:t>
      </w:r>
      <w:r w:rsidR="00CF66F5">
        <w:t>'</w:t>
      </w:r>
      <w:r w:rsidR="0020142C">
        <w:t>Network Capacity</w:t>
      </w:r>
      <w:r w:rsidR="00CF66F5">
        <w:t>'</w:t>
      </w:r>
      <w:r w:rsidR="0020142C">
        <w:t xml:space="preserve"> of a REZ is therefore the maximum amount of power that can be transmitted from generators in the REZ within the REZ or to the broader network at any point in time.</w:t>
      </w:r>
      <w:r w:rsidR="0020142C">
        <w:rPr>
          <w:rStyle w:val="FootnoteReference"/>
        </w:rPr>
        <w:footnoteReference w:id="98"/>
      </w:r>
    </w:p>
    <w:p w14:paraId="785D39DF" w14:textId="3C0D8CD5" w:rsidR="0020142C" w:rsidRDefault="008A4309" w:rsidP="0020142C">
      <w:pPr>
        <w:pStyle w:val="ChapterBody"/>
        <w:numPr>
          <w:ilvl w:val="1"/>
          <w:numId w:val="5"/>
        </w:numPr>
        <w:ind w:left="850" w:hanging="850"/>
      </w:pPr>
      <w:r>
        <w:t>'</w:t>
      </w:r>
      <w:r w:rsidR="0020142C">
        <w:t>Generation Capacity</w:t>
      </w:r>
      <w:r>
        <w:t>'</w:t>
      </w:r>
      <w:r w:rsidR="0020142C">
        <w:t xml:space="preserve"> is the amount of 'nameplate' renewable generation that is (or can be) connected to a given section of the network. The nameplate capacity of a solar or wind generator is its maximum in ideal conditions, so actual generation is typically less as sun and wind conditions vary. Because of this, the maximum generation capacity of a REZ is typically higher than its network capacity – otherwise the network would have idle capacity in all but ideal generation conditions. </w:t>
      </w:r>
      <w:r w:rsidR="0020142C" w:rsidRPr="00876C71">
        <w:t xml:space="preserve">When generation within a REZ exceeds the </w:t>
      </w:r>
      <w:r w:rsidR="00F05B1F">
        <w:t>'</w:t>
      </w:r>
      <w:r w:rsidR="0020142C" w:rsidRPr="00876C71">
        <w:t>Network Capacity</w:t>
      </w:r>
      <w:r w:rsidR="00F05B1F">
        <w:t>'</w:t>
      </w:r>
      <w:r w:rsidR="0020142C" w:rsidRPr="00876C71">
        <w:t>, renewable generation is curtailed. The acceptable level of curtailment within a REZ, is specific to each Access Scheme and is set to deliver efficient utilisation of the network in the long</w:t>
      </w:r>
      <w:r w:rsidR="0020142C" w:rsidRPr="00876C71">
        <w:rPr>
          <w:rFonts w:ascii="Times New Roman" w:hAnsi="Times New Roman"/>
        </w:rPr>
        <w:t>‑</w:t>
      </w:r>
      <w:r w:rsidR="0020142C" w:rsidRPr="00876C71">
        <w:t>term financial interest of consumers</w:t>
      </w:r>
      <w:r w:rsidR="0020142C">
        <w:t>.</w:t>
      </w:r>
      <w:r w:rsidR="0020142C">
        <w:rPr>
          <w:rStyle w:val="FootnoteReference"/>
        </w:rPr>
        <w:footnoteReference w:id="99"/>
      </w:r>
    </w:p>
    <w:p w14:paraId="2B821B1F" w14:textId="77777777" w:rsidR="0020142C" w:rsidRDefault="0020142C">
      <w:pPr>
        <w:pStyle w:val="ChapterHeadingOne"/>
      </w:pPr>
      <w:bookmarkStart w:id="64" w:name="_Toc206597914"/>
      <w:r>
        <w:t>Potential economic and social benefits in Renewable Energy Zones</w:t>
      </w:r>
      <w:bookmarkEnd w:id="64"/>
      <w:r>
        <w:t xml:space="preserve"> </w:t>
      </w:r>
    </w:p>
    <w:p w14:paraId="39573886" w14:textId="77777777" w:rsidR="0020142C" w:rsidRDefault="0020142C" w:rsidP="0020142C">
      <w:pPr>
        <w:pStyle w:val="ChapterBody"/>
        <w:numPr>
          <w:ilvl w:val="1"/>
          <w:numId w:val="5"/>
        </w:numPr>
        <w:ind w:left="850" w:hanging="850"/>
      </w:pPr>
      <w:r>
        <w:t>This section provides an overview of the potential economic and social benefits, either through community benefit schemes,</w:t>
      </w:r>
      <w:r w:rsidRPr="00DE2C64">
        <w:t xml:space="preserve"> </w:t>
      </w:r>
      <w:r>
        <w:t>as outlined by the government or private financial arrangements to communities that host new energy infrastructure within REZs.</w:t>
      </w:r>
      <w:r>
        <w:rPr>
          <w:rStyle w:val="FootnoteReference"/>
        </w:rPr>
        <w:footnoteReference w:id="100"/>
      </w:r>
    </w:p>
    <w:p w14:paraId="64D02508" w14:textId="43C7B620" w:rsidR="002E27B6" w:rsidRDefault="00DE0FC0" w:rsidP="00736081">
      <w:pPr>
        <w:pStyle w:val="ChapterHeadingTwo"/>
      </w:pPr>
      <w:bookmarkStart w:id="65" w:name="_Toc206597915"/>
      <w:r w:rsidRPr="00DE0FC0">
        <w:t>Economic opportunities in response to environmental challenges</w:t>
      </w:r>
      <w:bookmarkEnd w:id="65"/>
    </w:p>
    <w:p w14:paraId="2EF92D77" w14:textId="2E6EF11F" w:rsidR="00DE0FC0" w:rsidRDefault="00DE0FC0" w:rsidP="00DE0FC0">
      <w:pPr>
        <w:pStyle w:val="ChapterBody"/>
      </w:pPr>
      <w:r w:rsidRPr="00DE0FC0">
        <w:t xml:space="preserve">The Nature Conservation Council </w:t>
      </w:r>
      <w:r w:rsidR="00153CC2">
        <w:t xml:space="preserve">of NSW </w:t>
      </w:r>
      <w:r w:rsidRPr="00DE0FC0">
        <w:t>gave evidence about the economic, social and other benefits of renewable energy developments:</w:t>
      </w:r>
    </w:p>
    <w:p w14:paraId="6CCA80B2" w14:textId="31A61532" w:rsidR="00DE0FC0" w:rsidRPr="00457CF5" w:rsidRDefault="00457CF5" w:rsidP="00153CC2">
      <w:pPr>
        <w:pStyle w:val="ChapterQuotation"/>
      </w:pPr>
      <w:r w:rsidRPr="00457CF5">
        <w:t>The build of renewable energy through REZs is a once in a generation opportunity to transform rural and regional communities in [New South Wales] for the better through economic community benefits, the ability to diversify industry and income streams for farmers, and increased nature restoration and protection opportunities. Climate change poses one of the biggest risks to nature, through impacts including drought, bushfires, storms, ocean acidification, sea level rise and global warming. Many plants and animals cannot adapt to the effects of climate change. [New South Wales] has 1000 plant and animal species and ecological communities that are at risk of extinction due primarily to climate change and habitat destruction … We need to build renewable energy in a timely manner to reach our emissions reductions targets, minimise the impacts of climate change on our environment, provide reliable energy for our state, and bring down energy prices to alleviate cost of living pressures.</w:t>
      </w:r>
      <w:r>
        <w:rPr>
          <w:rStyle w:val="FootnoteReference"/>
        </w:rPr>
        <w:footnoteReference w:id="101"/>
      </w:r>
    </w:p>
    <w:p w14:paraId="6220325C" w14:textId="77777777" w:rsidR="0020142C" w:rsidRDefault="0020142C">
      <w:pPr>
        <w:pStyle w:val="ChapterHeadingTwo"/>
      </w:pPr>
      <w:bookmarkStart w:id="66" w:name="_Toc206597916"/>
      <w:r>
        <w:t>Benefit Sharing Guideline</w:t>
      </w:r>
      <w:bookmarkEnd w:id="66"/>
    </w:p>
    <w:p w14:paraId="0838F0C8" w14:textId="1A677323" w:rsidR="0020142C" w:rsidRDefault="0020142C" w:rsidP="0020142C">
      <w:pPr>
        <w:pStyle w:val="ChapterBody"/>
        <w:numPr>
          <w:ilvl w:val="1"/>
          <w:numId w:val="5"/>
        </w:numPr>
        <w:ind w:left="850" w:hanging="850"/>
      </w:pPr>
      <w:r>
        <w:t xml:space="preserve">As outlined in </w:t>
      </w:r>
      <w:r w:rsidRPr="00671754">
        <w:t xml:space="preserve">paragraph </w:t>
      </w:r>
      <w:r w:rsidR="00D53C6F">
        <w:t>1.28</w:t>
      </w:r>
      <w:r>
        <w:t>, the Renewable Energy Planning Framework features a Benefit Sharing Guideline (the Guideline), that applies to all new solar, wind and battery energy storage system projects. The Guideline establishes a 'clear and consistent model and principles for the distribution of benefits to host regional communities'.</w:t>
      </w:r>
      <w:r>
        <w:rPr>
          <w:rStyle w:val="FootnoteReference"/>
        </w:rPr>
        <w:footnoteReference w:id="102"/>
      </w:r>
      <w:r>
        <w:t xml:space="preserve"> A large portion of these benefits are likely to be delivered via voluntary planning agreements.</w:t>
      </w:r>
      <w:r>
        <w:rPr>
          <w:rStyle w:val="FootnoteReference"/>
        </w:rPr>
        <w:footnoteReference w:id="103"/>
      </w:r>
      <w:r>
        <w:t xml:space="preserve"> </w:t>
      </w:r>
    </w:p>
    <w:p w14:paraId="0B79D7B7" w14:textId="77777777" w:rsidR="0020142C" w:rsidRDefault="0020142C" w:rsidP="0020142C">
      <w:pPr>
        <w:pStyle w:val="ChapterBody"/>
        <w:numPr>
          <w:ilvl w:val="1"/>
          <w:numId w:val="5"/>
        </w:numPr>
        <w:ind w:left="850" w:hanging="850"/>
      </w:pPr>
      <w:r>
        <w:t>According to the government, the Guideline is expected to generate an estimated total $414 million in benefits for REZ communities over 25 years. This is in addition to the hundreds of millions of dollars in funding that will be made available to REZ communities under the REZ Community and Employment Benefit Program.</w:t>
      </w:r>
      <w:r>
        <w:rPr>
          <w:rStyle w:val="FootnoteReference"/>
        </w:rPr>
        <w:footnoteReference w:id="104"/>
      </w:r>
    </w:p>
    <w:p w14:paraId="5C553DA7" w14:textId="77777777" w:rsidR="0020142C" w:rsidRDefault="0020142C" w:rsidP="0020142C">
      <w:pPr>
        <w:pStyle w:val="ChapterBody"/>
        <w:numPr>
          <w:ilvl w:val="1"/>
          <w:numId w:val="5"/>
        </w:numPr>
        <w:ind w:left="850" w:hanging="850"/>
      </w:pPr>
      <w:r>
        <w:t>Under the Guideline, the rates that are to be applied to determine the total funding value for any benefit sharing arrangements entered between developers and the community are:</w:t>
      </w:r>
    </w:p>
    <w:p w14:paraId="4D2B1605" w14:textId="77777777" w:rsidR="0020142C" w:rsidRDefault="0020142C" w:rsidP="0020142C">
      <w:pPr>
        <w:pStyle w:val="ChapterBullet"/>
        <w:numPr>
          <w:ilvl w:val="0"/>
          <w:numId w:val="3"/>
        </w:numPr>
      </w:pPr>
      <w:r>
        <w:t>$1,050 per megawatt per annum for wind energy developments</w:t>
      </w:r>
    </w:p>
    <w:p w14:paraId="08F89C4E" w14:textId="77777777" w:rsidR="0020142C" w:rsidRDefault="0020142C" w:rsidP="0020142C">
      <w:pPr>
        <w:pStyle w:val="ChapterBullet"/>
        <w:numPr>
          <w:ilvl w:val="0"/>
          <w:numId w:val="3"/>
        </w:numPr>
      </w:pPr>
      <w:r>
        <w:t>$850 per megawatt per annum for large-scale energy developments</w:t>
      </w:r>
    </w:p>
    <w:p w14:paraId="449111AF" w14:textId="77777777" w:rsidR="0020142C" w:rsidRDefault="0020142C" w:rsidP="0020142C">
      <w:pPr>
        <w:pStyle w:val="ChapterBullet"/>
        <w:numPr>
          <w:ilvl w:val="0"/>
          <w:numId w:val="3"/>
        </w:numPr>
      </w:pPr>
      <w:r>
        <w:t>$150 per megawatt hour per annum for battery energy storage systems in rural zones.</w:t>
      </w:r>
      <w:r>
        <w:rPr>
          <w:rStyle w:val="FootnoteReference"/>
        </w:rPr>
        <w:footnoteReference w:id="105"/>
      </w:r>
    </w:p>
    <w:p w14:paraId="0C604D01" w14:textId="77777777" w:rsidR="0020142C" w:rsidRDefault="0020142C" w:rsidP="0020142C">
      <w:pPr>
        <w:pStyle w:val="ChapterBody"/>
        <w:numPr>
          <w:ilvl w:val="1"/>
          <w:numId w:val="5"/>
        </w:numPr>
        <w:ind w:left="850" w:hanging="850"/>
      </w:pPr>
      <w:r>
        <w:t>These rates are expected to be adjusted each year for inflation over the life of a project.</w:t>
      </w:r>
      <w:r>
        <w:rPr>
          <w:rStyle w:val="FootnoteReference"/>
        </w:rPr>
        <w:footnoteReference w:id="106"/>
      </w:r>
    </w:p>
    <w:p w14:paraId="6576DE73" w14:textId="77777777" w:rsidR="0020142C" w:rsidRDefault="0020142C">
      <w:pPr>
        <w:pStyle w:val="ChapterHeadingTwo"/>
      </w:pPr>
      <w:bookmarkStart w:id="67" w:name="_Toc206597917"/>
      <w:r w:rsidRPr="0073654C">
        <w:t>Compensation for the acquisition of easement</w:t>
      </w:r>
      <w:bookmarkEnd w:id="67"/>
    </w:p>
    <w:p w14:paraId="1C40DFBC" w14:textId="77777777" w:rsidR="0020142C" w:rsidRDefault="0020142C" w:rsidP="0020142C">
      <w:pPr>
        <w:pStyle w:val="ChapterBody"/>
        <w:numPr>
          <w:ilvl w:val="1"/>
          <w:numId w:val="5"/>
        </w:numPr>
        <w:ind w:left="850" w:hanging="850"/>
      </w:pPr>
      <w:r>
        <w:t>Landowners hosting transmission lines are entitled to compensation for the acquisition of easements rights by Transgrid</w:t>
      </w:r>
      <w:r>
        <w:rPr>
          <w:rStyle w:val="FootnoteReference"/>
        </w:rPr>
        <w:footnoteReference w:id="107"/>
      </w:r>
      <w:r>
        <w:t xml:space="preserve"> or EnergyCo under </w:t>
      </w:r>
      <w:r w:rsidRPr="009C6491">
        <w:t>the</w:t>
      </w:r>
      <w:r w:rsidRPr="0057381F">
        <w:rPr>
          <w:i/>
          <w:iCs/>
        </w:rPr>
        <w:t xml:space="preserve"> Land Acquisition (Just Terms Compensation) Act 1991</w:t>
      </w:r>
      <w:r>
        <w:t xml:space="preserve"> (Just Terms Act). The Just Terms Act compensation is an upfront, one-off payment that includes the market value of the land being acquired, loss due to severance and disturbance because of the project, and reasonable costs and expenses incurred in seeking independent advice.</w:t>
      </w:r>
      <w:r>
        <w:rPr>
          <w:rStyle w:val="FootnoteReference"/>
        </w:rPr>
        <w:footnoteReference w:id="108"/>
      </w:r>
      <w:r>
        <w:t xml:space="preserve"> </w:t>
      </w:r>
    </w:p>
    <w:p w14:paraId="7FD3EFBB" w14:textId="77777777" w:rsidR="0020142C" w:rsidRDefault="0020142C" w:rsidP="0020142C">
      <w:pPr>
        <w:pStyle w:val="ChapterBody"/>
        <w:numPr>
          <w:ilvl w:val="1"/>
          <w:numId w:val="5"/>
        </w:numPr>
        <w:ind w:left="850" w:hanging="850"/>
      </w:pPr>
      <w:r>
        <w:t>A government review of the Just Terms Act is currently underway.</w:t>
      </w:r>
      <w:r>
        <w:rPr>
          <w:rStyle w:val="FootnoteReference"/>
        </w:rPr>
        <w:footnoteReference w:id="109"/>
      </w:r>
      <w:r>
        <w:t xml:space="preserve"> According to the government, the review aims to provide recommendations which:</w:t>
      </w:r>
    </w:p>
    <w:p w14:paraId="00A0E13B" w14:textId="77777777" w:rsidR="0020142C" w:rsidRDefault="0020142C" w:rsidP="0020142C">
      <w:pPr>
        <w:pStyle w:val="ChapterBullet"/>
        <w:numPr>
          <w:ilvl w:val="0"/>
          <w:numId w:val="3"/>
        </w:numPr>
      </w:pPr>
      <w:r>
        <w:t>improve the acquisition process and provide increased transparency</w:t>
      </w:r>
    </w:p>
    <w:p w14:paraId="36ED577F" w14:textId="77777777" w:rsidR="0020142C" w:rsidRDefault="0020142C" w:rsidP="0020142C">
      <w:pPr>
        <w:pStyle w:val="ChapterBullet"/>
        <w:numPr>
          <w:ilvl w:val="0"/>
          <w:numId w:val="3"/>
        </w:numPr>
      </w:pPr>
      <w:r>
        <w:t>remove uncertainty or complexity in the legislation</w:t>
      </w:r>
    </w:p>
    <w:p w14:paraId="4A426C6B" w14:textId="77777777" w:rsidR="0020142C" w:rsidRDefault="0020142C" w:rsidP="0020142C">
      <w:pPr>
        <w:pStyle w:val="ChapterBullet"/>
        <w:numPr>
          <w:ilvl w:val="0"/>
          <w:numId w:val="3"/>
        </w:numPr>
      </w:pPr>
      <w:r>
        <w:t>promote consistency, and</w:t>
      </w:r>
    </w:p>
    <w:p w14:paraId="71461C89" w14:textId="77777777" w:rsidR="0020142C" w:rsidRDefault="0020142C" w:rsidP="0020142C">
      <w:pPr>
        <w:pStyle w:val="ChapterBullet"/>
        <w:numPr>
          <w:ilvl w:val="0"/>
          <w:numId w:val="3"/>
        </w:numPr>
      </w:pPr>
      <w:r>
        <w:t>clarify the legal rights of landowners and obligations for acquiring authorities.</w:t>
      </w:r>
      <w:r>
        <w:rPr>
          <w:rStyle w:val="FootnoteReference"/>
        </w:rPr>
        <w:footnoteReference w:id="110"/>
      </w:r>
    </w:p>
    <w:p w14:paraId="29C1A18B" w14:textId="77777777" w:rsidR="0020142C" w:rsidRDefault="0020142C" w:rsidP="0020142C">
      <w:pPr>
        <w:pStyle w:val="ChapterBody"/>
        <w:numPr>
          <w:ilvl w:val="1"/>
          <w:numId w:val="5"/>
        </w:numPr>
        <w:ind w:left="850" w:hanging="850"/>
      </w:pPr>
      <w:r>
        <w:t>At the time of writing, recommendations from the review are 'anticipated' to be submitted to government for consideration in 2025.</w:t>
      </w:r>
      <w:r>
        <w:rPr>
          <w:rStyle w:val="FootnoteReference"/>
        </w:rPr>
        <w:footnoteReference w:id="111"/>
      </w:r>
    </w:p>
    <w:p w14:paraId="045F0906" w14:textId="77777777" w:rsidR="0020142C" w:rsidRDefault="0020142C">
      <w:pPr>
        <w:pStyle w:val="ChapterHeadingTwo"/>
        <w:rPr>
          <w:lang w:eastAsia="en-AU"/>
        </w:rPr>
      </w:pPr>
      <w:bookmarkStart w:id="68" w:name="_Toc206597918"/>
      <w:r>
        <w:rPr>
          <w:lang w:eastAsia="en-AU"/>
        </w:rPr>
        <w:t>Strategic Benefit Payment Scheme</w:t>
      </w:r>
      <w:bookmarkEnd w:id="68"/>
    </w:p>
    <w:p w14:paraId="4CE9CF25" w14:textId="77777777" w:rsidR="0020142C" w:rsidRDefault="0020142C" w:rsidP="0020142C">
      <w:pPr>
        <w:pStyle w:val="ChapterBody"/>
        <w:numPr>
          <w:ilvl w:val="1"/>
          <w:numId w:val="5"/>
        </w:numPr>
        <w:ind w:left="850" w:hanging="850"/>
      </w:pPr>
      <w:r>
        <w:rPr>
          <w:lang w:eastAsia="en-AU"/>
        </w:rPr>
        <w:t>In 2022, the government established the Strategic Benefit Payments (SBP) Scheme to support the delivery of new major transmission projects and in recognition of the contribution made by landowners in hosting vital infrastructure for the energy transition. The SBP Scheme will pay eligible private landowners hosting new major transmission infrastructure $200,000 per kilometre, paid out in annual instalments over a 20-year period, beginning once the applicable project is energised (i.e., operational). This is in addition to any compensation paid under the Just Terms Act.</w:t>
      </w:r>
      <w:r>
        <w:rPr>
          <w:rStyle w:val="FootnoteReference"/>
          <w:lang w:eastAsia="en-AU"/>
        </w:rPr>
        <w:footnoteReference w:id="112"/>
      </w:r>
    </w:p>
    <w:p w14:paraId="40BC9F79" w14:textId="77777777" w:rsidR="0020142C" w:rsidRDefault="0020142C">
      <w:pPr>
        <w:pStyle w:val="ChapterHeadingTwo"/>
      </w:pPr>
      <w:bookmarkStart w:id="69" w:name="_Toc206597919"/>
      <w:r>
        <w:t>Community and Employment Benefit Program</w:t>
      </w:r>
      <w:bookmarkEnd w:id="69"/>
    </w:p>
    <w:p w14:paraId="1F3EC76A" w14:textId="77777777" w:rsidR="0020142C" w:rsidRDefault="0020142C" w:rsidP="0020142C">
      <w:pPr>
        <w:pStyle w:val="ChapterBody"/>
        <w:numPr>
          <w:ilvl w:val="1"/>
          <w:numId w:val="5"/>
        </w:numPr>
        <w:ind w:left="850" w:hanging="850"/>
      </w:pPr>
      <w:r>
        <w:t>In 2024, the Community and Employment Benefit Program was announced by the Minister for Energy and is funded by developer access fees. According to the government, the program will deliver 'millions of dollars of investment in REZ communities to support significant legacy community services and infrastructure projects'.</w:t>
      </w:r>
      <w:r>
        <w:rPr>
          <w:rStyle w:val="FootnoteReference"/>
        </w:rPr>
        <w:footnoteReference w:id="113"/>
      </w:r>
      <w:r>
        <w:t xml:space="preserve"> These include improvements to mobile phone coverage, housing and accommodation projects, drought resilience projects.</w:t>
      </w:r>
      <w:r>
        <w:rPr>
          <w:rStyle w:val="FootnoteReference"/>
        </w:rPr>
        <w:footnoteReference w:id="114"/>
      </w:r>
      <w:r>
        <w:t xml:space="preserve"> </w:t>
      </w:r>
    </w:p>
    <w:p w14:paraId="4674FAE9" w14:textId="77777777" w:rsidR="0020142C" w:rsidRPr="0073654C" w:rsidRDefault="0020142C" w:rsidP="0020142C">
      <w:pPr>
        <w:pStyle w:val="ChapterBody"/>
        <w:numPr>
          <w:ilvl w:val="1"/>
          <w:numId w:val="5"/>
        </w:numPr>
        <w:ind w:left="850" w:hanging="850"/>
      </w:pPr>
      <w:r>
        <w:t>The program commenced in the CWO REZ in July 2024 and will provide an initial $128.4 million to REZ communities over the next four years.</w:t>
      </w:r>
      <w:r>
        <w:rPr>
          <w:rStyle w:val="FootnoteReference"/>
        </w:rPr>
        <w:footnoteReference w:id="115"/>
      </w:r>
    </w:p>
    <w:p w14:paraId="10CA887A" w14:textId="77777777" w:rsidR="0020142C" w:rsidRPr="009C53DA" w:rsidRDefault="0020142C">
      <w:pPr>
        <w:pStyle w:val="ChapterHeadingOne"/>
      </w:pPr>
      <w:bookmarkStart w:id="70" w:name="_Toc206597920"/>
      <w:r w:rsidRPr="009C53DA">
        <w:t>Other infrastructure and related government services</w:t>
      </w:r>
      <w:bookmarkEnd w:id="70"/>
    </w:p>
    <w:p w14:paraId="44E25CE7" w14:textId="77777777" w:rsidR="0020142C" w:rsidRPr="009D47E4" w:rsidRDefault="0020142C" w:rsidP="0020142C">
      <w:pPr>
        <w:pStyle w:val="ChapterBody"/>
        <w:numPr>
          <w:ilvl w:val="1"/>
          <w:numId w:val="5"/>
        </w:numPr>
        <w:ind w:left="850" w:hanging="850"/>
      </w:pPr>
      <w:r>
        <w:t>As part of the development and implementation of the REZs</w:t>
      </w:r>
      <w:r w:rsidRPr="009C53DA">
        <w:t xml:space="preserve">, the government provided </w:t>
      </w:r>
      <w:r>
        <w:t>information and strategies to enable with the local</w:t>
      </w:r>
      <w:r w:rsidRPr="009C53DA">
        <w:t xml:space="preserve"> infrastructure</w:t>
      </w:r>
      <w:r>
        <w:t xml:space="preserve"> and</w:t>
      </w:r>
      <w:r w:rsidRPr="009C53DA">
        <w:t xml:space="preserve"> services</w:t>
      </w:r>
      <w:r>
        <w:t xml:space="preserve"> in REZ communities. These include</w:t>
      </w:r>
      <w:r w:rsidRPr="009C53DA">
        <w:t xml:space="preserve"> cumulative impact studies, updates to housing policies, decommissioning and updates to roads. </w:t>
      </w:r>
      <w:r>
        <w:t>An overview of these details is set out below.</w:t>
      </w:r>
    </w:p>
    <w:p w14:paraId="3B12E6AE" w14:textId="77777777" w:rsidR="0020142C" w:rsidRDefault="0020142C">
      <w:pPr>
        <w:pStyle w:val="ChapterHeadingTwo"/>
      </w:pPr>
      <w:bookmarkStart w:id="71" w:name="_Toc206597921"/>
      <w:r>
        <w:t>Cumulative impact studies</w:t>
      </w:r>
      <w:bookmarkEnd w:id="71"/>
    </w:p>
    <w:p w14:paraId="5F28761A" w14:textId="77777777" w:rsidR="0020142C" w:rsidRDefault="0020142C" w:rsidP="0020142C">
      <w:pPr>
        <w:pStyle w:val="ChapterBody"/>
        <w:numPr>
          <w:ilvl w:val="1"/>
          <w:numId w:val="5"/>
        </w:numPr>
        <w:ind w:left="850" w:hanging="850"/>
      </w:pPr>
      <w:r>
        <w:t>DPHI is currently assisting with the development of cumulative impact studies for the Central-West Orana REZ and South West REZs. EnergyCo will be undertaking a similar cumulative impact study for the New England REZ.</w:t>
      </w:r>
      <w:r>
        <w:rPr>
          <w:rStyle w:val="FootnoteReference"/>
        </w:rPr>
        <w:footnoteReference w:id="116"/>
      </w:r>
    </w:p>
    <w:p w14:paraId="2E47BBEE" w14:textId="77777777" w:rsidR="0020142C" w:rsidRDefault="0020142C" w:rsidP="0020142C">
      <w:pPr>
        <w:pStyle w:val="ChapterBody"/>
        <w:numPr>
          <w:ilvl w:val="1"/>
          <w:numId w:val="5"/>
        </w:numPr>
        <w:ind w:left="850" w:hanging="850"/>
      </w:pPr>
      <w:r>
        <w:t>The government explained that the studies are 'helping to confirm the scale and timing of cumulative impacts of planned infrastructure developments and provide both an evidence base and recommendations for NSW Government agencies'.</w:t>
      </w:r>
      <w:r>
        <w:rPr>
          <w:rStyle w:val="FootnoteReference"/>
        </w:rPr>
        <w:footnoteReference w:id="117"/>
      </w:r>
      <w:r>
        <w:t xml:space="preserve"> The studies include action plans to help alleviate pressure on local and regional infrastructure and services resulting from the cumulative impacts of REZs, and address issues like traffic and transport, housing and workforce accommodation, social infrastructure and services, water security and waste management. </w:t>
      </w:r>
    </w:p>
    <w:p w14:paraId="1101764D" w14:textId="77777777" w:rsidR="0020142C" w:rsidRDefault="0020142C" w:rsidP="0020142C">
      <w:pPr>
        <w:pStyle w:val="ChapterBody"/>
        <w:numPr>
          <w:ilvl w:val="1"/>
          <w:numId w:val="5"/>
        </w:numPr>
        <w:ind w:left="850" w:hanging="850"/>
      </w:pPr>
      <w:r>
        <w:t>The government indicated that t</w:t>
      </w:r>
      <w:r w:rsidRPr="004241C5">
        <w:t>he outputs of the studies will be provided to the Roadmap Steering Committee throughout 2025</w:t>
      </w:r>
      <w:r>
        <w:t>, as they are completed.</w:t>
      </w:r>
      <w:r>
        <w:rPr>
          <w:rStyle w:val="FootnoteReference"/>
        </w:rPr>
        <w:footnoteReference w:id="118"/>
      </w:r>
      <w:r>
        <w:t xml:space="preserve"> At the time of writing, the studies are yet to be complete.</w:t>
      </w:r>
    </w:p>
    <w:p w14:paraId="00241D7A" w14:textId="77777777" w:rsidR="0020142C" w:rsidRDefault="0020142C">
      <w:pPr>
        <w:pStyle w:val="ChapterHeadingTwo"/>
      </w:pPr>
      <w:bookmarkStart w:id="72" w:name="_Toc206597922"/>
      <w:r>
        <w:t>Housing</w:t>
      </w:r>
      <w:bookmarkEnd w:id="72"/>
    </w:p>
    <w:p w14:paraId="048B78F6" w14:textId="77777777" w:rsidR="0020142C" w:rsidRDefault="0020142C" w:rsidP="0020142C">
      <w:pPr>
        <w:pStyle w:val="ChapterBody"/>
        <w:numPr>
          <w:ilvl w:val="1"/>
          <w:numId w:val="5"/>
        </w:numPr>
        <w:ind w:left="850" w:hanging="850"/>
      </w:pPr>
      <w:r>
        <w:t>The government advised that one of the key deliverables of the Housing and Accommodation Subcommittee of the Roadmap Steering Committee is the development of housing strategies for each REZ.</w:t>
      </w:r>
      <w:r>
        <w:rPr>
          <w:rStyle w:val="FootnoteReference"/>
        </w:rPr>
        <w:footnoteReference w:id="119"/>
      </w:r>
      <w:r>
        <w:t xml:space="preserve"> The primary objective of these housing strategies is 'to identify opportunities for legacy infrastructure and permanent housing, whilst also providing sufficient construction worker accommodation for the workforce required to deliver the REZs'.</w:t>
      </w:r>
      <w:r>
        <w:rPr>
          <w:rStyle w:val="FootnoteReference"/>
        </w:rPr>
        <w:footnoteReference w:id="120"/>
      </w:r>
    </w:p>
    <w:p w14:paraId="75AC2C37" w14:textId="59369B86" w:rsidR="0020142C" w:rsidRDefault="0020142C" w:rsidP="0020142C">
      <w:pPr>
        <w:pStyle w:val="ChapterBody"/>
        <w:numPr>
          <w:ilvl w:val="1"/>
          <w:numId w:val="5"/>
        </w:numPr>
        <w:ind w:left="850" w:hanging="850"/>
      </w:pPr>
      <w:r>
        <w:t xml:space="preserve">Additionally, </w:t>
      </w:r>
      <w:r w:rsidR="005B54FF">
        <w:t xml:space="preserve">the </w:t>
      </w:r>
      <w:r>
        <w:t>government implemented planning reforms to support the delivery of construction worker accommodation within REZs to alleviate housing pressures resulting from the development of REZ and associated projects.</w:t>
      </w:r>
      <w:r>
        <w:rPr>
          <w:rStyle w:val="FootnoteReference"/>
        </w:rPr>
        <w:footnoteReference w:id="121"/>
      </w:r>
      <w:r>
        <w:t xml:space="preserve"> These reforms include:</w:t>
      </w:r>
    </w:p>
    <w:p w14:paraId="692920B1" w14:textId="77777777" w:rsidR="0020142C" w:rsidRDefault="0020142C" w:rsidP="0020142C">
      <w:pPr>
        <w:pStyle w:val="ChapterBullet"/>
        <w:numPr>
          <w:ilvl w:val="0"/>
          <w:numId w:val="3"/>
        </w:numPr>
      </w:pPr>
      <w:r>
        <w:t>enabling local planning pathways for housing construction workers for renewable energy projects;</w:t>
      </w:r>
    </w:p>
    <w:p w14:paraId="69D810C6" w14:textId="77777777" w:rsidR="0020142C" w:rsidRDefault="0020142C" w:rsidP="0020142C">
      <w:pPr>
        <w:pStyle w:val="ChapterBullet"/>
        <w:numPr>
          <w:ilvl w:val="0"/>
          <w:numId w:val="3"/>
        </w:numPr>
      </w:pPr>
      <w:r>
        <w:t>ensuring the relevant construction, design, and safety standards that apply to manufactured homes and relocatable homes also apply to construction worker accommodation</w:t>
      </w:r>
      <w:r>
        <w:rPr>
          <w:rStyle w:val="FootnoteReference"/>
        </w:rPr>
        <w:footnoteReference w:id="122"/>
      </w:r>
      <w:r>
        <w:t>.</w:t>
      </w:r>
    </w:p>
    <w:p w14:paraId="21085A0B" w14:textId="77777777" w:rsidR="0020142C" w:rsidRDefault="0020142C" w:rsidP="0020142C">
      <w:pPr>
        <w:pStyle w:val="ChapterBody"/>
        <w:numPr>
          <w:ilvl w:val="1"/>
          <w:numId w:val="5"/>
        </w:numPr>
        <w:ind w:left="850" w:hanging="850"/>
      </w:pPr>
      <w:r>
        <w:t>At the time of writing, the government advised that these strategies are in development.</w:t>
      </w:r>
      <w:r>
        <w:rPr>
          <w:rStyle w:val="FootnoteReference"/>
        </w:rPr>
        <w:footnoteReference w:id="123"/>
      </w:r>
      <w:r>
        <w:t xml:space="preserve"> </w:t>
      </w:r>
    </w:p>
    <w:p w14:paraId="587310DE" w14:textId="77777777" w:rsidR="0020142C" w:rsidRDefault="0020142C">
      <w:pPr>
        <w:pStyle w:val="ChapterHeadingTwo"/>
      </w:pPr>
      <w:bookmarkStart w:id="73" w:name="_Toc206597923"/>
      <w:r>
        <w:t>Decommissioning</w:t>
      </w:r>
      <w:bookmarkEnd w:id="73"/>
    </w:p>
    <w:p w14:paraId="515AE951" w14:textId="77777777" w:rsidR="0020142C" w:rsidRDefault="0020142C" w:rsidP="0020142C">
      <w:pPr>
        <w:pStyle w:val="ChapterBody"/>
        <w:numPr>
          <w:ilvl w:val="1"/>
          <w:numId w:val="5"/>
        </w:numPr>
        <w:ind w:left="850" w:hanging="850"/>
      </w:pPr>
      <w:r>
        <w:t>Decommissioning refers to the removal of renewable energy infrastructure from its host site and the rehabilitation of the land that was used. As part of the decommissioning process, renewable energy sites could also be covered and revegetated, to allow the land to return to its former use. Also, some components of a project could be retained, for example, access tracks and fencing.</w:t>
      </w:r>
      <w:r>
        <w:rPr>
          <w:rStyle w:val="FootnoteReference"/>
        </w:rPr>
        <w:footnoteReference w:id="124"/>
      </w:r>
    </w:p>
    <w:p w14:paraId="27B5AC02" w14:textId="77777777" w:rsidR="0020142C" w:rsidRDefault="0020142C" w:rsidP="0020142C">
      <w:pPr>
        <w:pStyle w:val="ChapterBody"/>
        <w:numPr>
          <w:ilvl w:val="1"/>
          <w:numId w:val="5"/>
        </w:numPr>
        <w:ind w:left="850" w:hanging="850"/>
      </w:pPr>
      <w:r>
        <w:t>The government explained that decommissioning and rehabilitation is considered in the planning framework for large-scale renewable energy proposals. In addition, if a project is approved, DPHI imposes conditions on the development consent to ensure that infrastructure is removed, and the land is returned to its preexisting use.</w:t>
      </w:r>
      <w:r>
        <w:rPr>
          <w:rStyle w:val="FootnoteReference"/>
        </w:rPr>
        <w:footnoteReference w:id="125"/>
      </w:r>
    </w:p>
    <w:p w14:paraId="7F948B8F" w14:textId="1EF9520D" w:rsidR="0020142C" w:rsidRDefault="0020142C" w:rsidP="0020142C">
      <w:pPr>
        <w:pStyle w:val="ChapterBody"/>
        <w:numPr>
          <w:ilvl w:val="1"/>
          <w:numId w:val="5"/>
        </w:numPr>
        <w:ind w:left="850" w:hanging="850"/>
      </w:pPr>
      <w:r>
        <w:t>The government informed the committee that after 'careful consideration', they determined that decommissioning is best managed through commercial negotiations between landowners and industry. In this regard, the government considered that the cost of decommissioning 'heavily depends on what the host landowner is willing to accept at the completion of the project</w:t>
      </w:r>
      <w:r w:rsidR="005B54FF">
        <w:t>'</w:t>
      </w:r>
      <w:r>
        <w:t>.</w:t>
      </w:r>
      <w:r>
        <w:rPr>
          <w:rStyle w:val="FootnoteReference"/>
        </w:rPr>
        <w:footnoteReference w:id="126"/>
      </w:r>
    </w:p>
    <w:p w14:paraId="00BAEE0E" w14:textId="4ECFAA48" w:rsidR="0020142C" w:rsidRPr="0073750F" w:rsidRDefault="0020142C" w:rsidP="0020142C">
      <w:pPr>
        <w:pStyle w:val="ChapterBody"/>
        <w:numPr>
          <w:ilvl w:val="1"/>
          <w:numId w:val="5"/>
        </w:numPr>
        <w:ind w:left="850" w:hanging="850"/>
      </w:pPr>
      <w:r w:rsidRPr="0073750F">
        <w:t xml:space="preserve">However, the government indicated that to support 'informed negotiations' between landowners and developers, they provide a </w:t>
      </w:r>
      <w:r w:rsidRPr="00D945CF">
        <w:rPr>
          <w:i/>
        </w:rPr>
        <w:t>Private Agreement Guideline</w:t>
      </w:r>
      <w:r w:rsidRPr="0073750F">
        <w:t>, a policy document</w:t>
      </w:r>
      <w:r>
        <w:t>,</w:t>
      </w:r>
      <w:r w:rsidRPr="0073750F">
        <w:rPr>
          <w:rStyle w:val="FootnoteReference"/>
        </w:rPr>
        <w:footnoteReference w:id="127"/>
      </w:r>
      <w:r w:rsidRPr="0073750F">
        <w:t xml:space="preserve"> and </w:t>
      </w:r>
      <w:r w:rsidRPr="00A36730">
        <w:rPr>
          <w:i/>
        </w:rPr>
        <w:t>decommissioning calculators</w:t>
      </w:r>
      <w:r w:rsidRPr="0073750F">
        <w:t>, an online tool</w:t>
      </w:r>
      <w:r>
        <w:t>,</w:t>
      </w:r>
      <w:r w:rsidRPr="0073750F">
        <w:rPr>
          <w:rStyle w:val="FootnoteReference"/>
        </w:rPr>
        <w:footnoteReference w:id="128"/>
      </w:r>
      <w:r w:rsidRPr="0073750F">
        <w:t xml:space="preserve"> to help </w:t>
      </w:r>
      <w:r>
        <w:t xml:space="preserve">inform landowners of matters they should consider as part of agreeing to host renewable energy projects and estimate likely </w:t>
      </w:r>
      <w:r w:rsidRPr="0073750F">
        <w:t>project associated expenses.</w:t>
      </w:r>
      <w:r>
        <w:rPr>
          <w:rStyle w:val="FootnoteReference"/>
        </w:rPr>
        <w:footnoteReference w:id="129"/>
      </w:r>
    </w:p>
    <w:p w14:paraId="1E4B415D" w14:textId="77777777" w:rsidR="0020142C" w:rsidRPr="00D849EF" w:rsidRDefault="0020142C" w:rsidP="0020142C">
      <w:pPr>
        <w:pStyle w:val="ChapterBody"/>
        <w:numPr>
          <w:ilvl w:val="1"/>
          <w:numId w:val="5"/>
        </w:numPr>
        <w:ind w:left="850" w:hanging="850"/>
      </w:pPr>
      <w:r>
        <w:t>The government also stated that that they are 'committed to enforcing rehabilitation and decommissioning required tied to approvals for all large-scale solar and wind projects and will continue to monitor the effectiveness of decommissioning calculators overtime'.</w:t>
      </w:r>
      <w:r>
        <w:rPr>
          <w:rStyle w:val="FootnoteReference"/>
        </w:rPr>
        <w:footnoteReference w:id="130"/>
      </w:r>
    </w:p>
    <w:p w14:paraId="4817620E" w14:textId="77777777" w:rsidR="0020142C" w:rsidRDefault="0020142C">
      <w:pPr>
        <w:pStyle w:val="ChapterHeadingTwo"/>
      </w:pPr>
      <w:bookmarkStart w:id="74" w:name="_Toc206597924"/>
      <w:r>
        <w:t>Roads</w:t>
      </w:r>
      <w:bookmarkEnd w:id="74"/>
    </w:p>
    <w:p w14:paraId="44198D30" w14:textId="77777777" w:rsidR="0020142C" w:rsidRDefault="0020142C" w:rsidP="0020142C">
      <w:pPr>
        <w:pStyle w:val="ChapterBody"/>
        <w:numPr>
          <w:ilvl w:val="1"/>
          <w:numId w:val="5"/>
        </w:numPr>
        <w:ind w:left="850" w:hanging="850"/>
      </w:pPr>
      <w:r>
        <w:t>Another component of the broader infrastructure updates in relation to REZs are the updates to the state roads. Both EnergyCo and Transport for NSW (TfNSW) are responsible for managing the required upgrades necessary for transporting the over-sized and over-mass (OSOM) components from ports to REZs along identified sections of the State Road Network and related impacts.</w:t>
      </w:r>
      <w:r>
        <w:rPr>
          <w:rStyle w:val="FootnoteReference"/>
        </w:rPr>
        <w:footnoteReference w:id="131"/>
      </w:r>
      <w:r>
        <w:t xml:space="preserve"> The section below outlines the government's key updates in relation to roads and REZs.</w:t>
      </w:r>
    </w:p>
    <w:p w14:paraId="234A415B" w14:textId="77777777" w:rsidR="0020142C" w:rsidRDefault="0020142C" w:rsidP="00DD0F02">
      <w:pPr>
        <w:pStyle w:val="ChapterHeadingThree"/>
        <w:ind w:left="130" w:firstLine="720"/>
      </w:pPr>
      <w:r>
        <w:t>Port to REZ program</w:t>
      </w:r>
    </w:p>
    <w:p w14:paraId="72BA0E81" w14:textId="77777777" w:rsidR="0020142C" w:rsidRDefault="0020142C" w:rsidP="0020142C">
      <w:pPr>
        <w:pStyle w:val="ChapterBody"/>
        <w:numPr>
          <w:ilvl w:val="1"/>
          <w:numId w:val="5"/>
        </w:numPr>
        <w:ind w:left="850" w:hanging="850"/>
      </w:pPr>
      <w:r>
        <w:t>Under the Port to REZ (P2R) program, EnergyCo and TfNSW are responsible for upgrading 'pinch-points' or bottle-necks along the State Road Network to enable the passage of OSOM equipment from the Port of Newcastle to the Central-West Orana and New England REZs. The P2R program will include improvements to intersections and additional passing bays, to enable the safe passage of OSOM components and mitigating impacts on other road users</w:t>
      </w:r>
      <w:r>
        <w:rPr>
          <w:rStyle w:val="FootnoteReference"/>
        </w:rPr>
        <w:t xml:space="preserve"> </w:t>
      </w:r>
      <w:r>
        <w:rPr>
          <w:rStyle w:val="FootnoteReference"/>
        </w:rPr>
        <w:footnoteReference w:id="132"/>
      </w:r>
      <w:r>
        <w:t xml:space="preserve"> </w:t>
      </w:r>
    </w:p>
    <w:p w14:paraId="66CB71E2" w14:textId="77777777" w:rsidR="0020142C" w:rsidRDefault="0020142C" w:rsidP="0020142C">
      <w:pPr>
        <w:pStyle w:val="ChapterBody"/>
        <w:numPr>
          <w:ilvl w:val="1"/>
          <w:numId w:val="5"/>
        </w:numPr>
        <w:ind w:left="850" w:hanging="850"/>
      </w:pPr>
      <w:r>
        <w:t>EnergyCo received $128.5 million funding from both state and Australian governments to deliver enabling infrastructure including the critical P2R upgrades. The delivery of P2R upgrades is expected to start from 2025 for completion late 2025.</w:t>
      </w:r>
      <w:r>
        <w:rPr>
          <w:rStyle w:val="FootnoteReference"/>
        </w:rPr>
        <w:footnoteReference w:id="133"/>
      </w:r>
    </w:p>
    <w:p w14:paraId="25DCD13B" w14:textId="77777777" w:rsidR="0020142C" w:rsidRDefault="0020142C" w:rsidP="00DD0F02">
      <w:pPr>
        <w:pStyle w:val="ChapterHeadingThree"/>
        <w:ind w:left="130" w:firstLine="720"/>
      </w:pPr>
      <w:r>
        <w:t>Central-West Orana Renewable Energy Zone upgrades</w:t>
      </w:r>
    </w:p>
    <w:p w14:paraId="23538E04" w14:textId="77777777" w:rsidR="0020142C" w:rsidRDefault="0020142C" w:rsidP="0020142C">
      <w:pPr>
        <w:pStyle w:val="ChapterBody"/>
        <w:numPr>
          <w:ilvl w:val="1"/>
          <w:numId w:val="5"/>
        </w:numPr>
        <w:ind w:left="850" w:hanging="850"/>
      </w:pPr>
      <w:r>
        <w:t>EnergyCo identified several intersections along the State Road Network from the Port of Newcastle to the CWO REZ which need to be modified to facilitate the transportation of OSOM components.</w:t>
      </w:r>
      <w:r>
        <w:rPr>
          <w:rStyle w:val="FootnoteReference"/>
        </w:rPr>
        <w:footnoteReference w:id="134"/>
      </w:r>
    </w:p>
    <w:p w14:paraId="577BF12A" w14:textId="77777777" w:rsidR="0020142C" w:rsidRDefault="0020142C" w:rsidP="0020142C">
      <w:pPr>
        <w:pStyle w:val="ChapterBody"/>
        <w:numPr>
          <w:ilvl w:val="1"/>
          <w:numId w:val="5"/>
        </w:numPr>
        <w:ind w:left="850" w:hanging="850"/>
      </w:pPr>
      <w:r>
        <w:t>The road upgrade project includes upgrades to 19 locations along a 320-kilometre route between the Port of Newcastle and Elong Elong. The works would be undertaken by EnergyCo with the support of TfNSW. The committee was informed that EnergyCo will engage a suitably qualified construction contractor to build the intersection upgrades and construction of the upgrades is expected to take one year.</w:t>
      </w:r>
      <w:r>
        <w:rPr>
          <w:rStyle w:val="FootnoteReference"/>
        </w:rPr>
        <w:footnoteReference w:id="135"/>
      </w:r>
    </w:p>
    <w:p w14:paraId="48DFBD90" w14:textId="77777777" w:rsidR="0020142C" w:rsidRDefault="0020142C" w:rsidP="005B4E8E">
      <w:pPr>
        <w:pStyle w:val="ChapterHeadingThree"/>
        <w:ind w:left="130" w:firstLine="720"/>
      </w:pPr>
      <w:r>
        <w:t>New England Renewable Energy Zone upgrades</w:t>
      </w:r>
    </w:p>
    <w:p w14:paraId="4A7806F7" w14:textId="77777777" w:rsidR="0020142C" w:rsidRDefault="0020142C" w:rsidP="0020142C">
      <w:pPr>
        <w:pStyle w:val="ChapterBody"/>
        <w:numPr>
          <w:ilvl w:val="1"/>
          <w:numId w:val="5"/>
        </w:numPr>
        <w:ind w:left="850" w:hanging="850"/>
      </w:pPr>
      <w:r>
        <w:t>The government advised that upgrades to the road network from the Port of Newcastle to the New England REZ are required to accommodate the transportation of OSOM components. These upgrades will consist primarily of:</w:t>
      </w:r>
    </w:p>
    <w:p w14:paraId="79B020C5" w14:textId="77777777" w:rsidR="0020142C" w:rsidRDefault="0020142C" w:rsidP="0020142C">
      <w:pPr>
        <w:pStyle w:val="ChapterBullet"/>
        <w:numPr>
          <w:ilvl w:val="0"/>
          <w:numId w:val="3"/>
        </w:numPr>
      </w:pPr>
      <w:r>
        <w:t>road widening works, sign relocation (and/or adjustments to make signs removable), utility adjustments, road resurfacing and line marking, as well as line of sight improvements and minor clearing and trimming of trees.</w:t>
      </w:r>
    </w:p>
    <w:p w14:paraId="74E62D1C" w14:textId="77777777" w:rsidR="0020142C" w:rsidRDefault="0020142C" w:rsidP="0020142C">
      <w:pPr>
        <w:pStyle w:val="ChapterBullet"/>
        <w:numPr>
          <w:ilvl w:val="0"/>
          <w:numId w:val="3"/>
        </w:numPr>
      </w:pPr>
      <w:r>
        <w:t>improvements to intersections and pinch-points and new passing bay enabling the safe passage of OSOM components and reducing impacts on road users.</w:t>
      </w:r>
      <w:r>
        <w:rPr>
          <w:rStyle w:val="FootnoteReference"/>
        </w:rPr>
        <w:footnoteReference w:id="136"/>
      </w:r>
    </w:p>
    <w:p w14:paraId="3D5D7BA4" w14:textId="77777777" w:rsidR="0020142C" w:rsidRDefault="0020142C" w:rsidP="005B4E8E">
      <w:pPr>
        <w:pStyle w:val="ChapterHeadingThree"/>
        <w:ind w:left="130" w:firstLine="720"/>
      </w:pPr>
      <w:r>
        <w:t>South West REZ upgrades</w:t>
      </w:r>
    </w:p>
    <w:p w14:paraId="465D0EC8" w14:textId="77777777" w:rsidR="0020142C" w:rsidRPr="008020BB" w:rsidRDefault="0020142C" w:rsidP="0020142C">
      <w:pPr>
        <w:pStyle w:val="ChapterBody"/>
        <w:numPr>
          <w:ilvl w:val="1"/>
          <w:numId w:val="5"/>
        </w:numPr>
        <w:ind w:left="850" w:hanging="850"/>
      </w:pPr>
      <w:r>
        <w:t>Transport for NSW is investigating options to access the South West REZ from both South Australia and Victoria and is in its early stage of planning.</w:t>
      </w:r>
      <w:r>
        <w:rPr>
          <w:rStyle w:val="FootnoteReference"/>
        </w:rPr>
        <w:footnoteReference w:id="137"/>
      </w:r>
    </w:p>
    <w:p w14:paraId="7B0CDE14" w14:textId="77777777" w:rsidR="0020142C" w:rsidRDefault="0020142C">
      <w:pPr>
        <w:pStyle w:val="ChapterHeadingOne"/>
      </w:pPr>
      <w:bookmarkStart w:id="75" w:name="_Toc206597925"/>
      <w:r>
        <w:t>Committee comment</w:t>
      </w:r>
      <w:bookmarkEnd w:id="75"/>
    </w:p>
    <w:p w14:paraId="37B093C9" w14:textId="0DB8CCD3" w:rsidR="0020142C" w:rsidRDefault="0020142C" w:rsidP="0020142C">
      <w:pPr>
        <w:pStyle w:val="ChapterBody"/>
        <w:numPr>
          <w:ilvl w:val="1"/>
          <w:numId w:val="5"/>
        </w:numPr>
        <w:ind w:left="850" w:hanging="850"/>
      </w:pPr>
      <w:r>
        <w:t xml:space="preserve">This introductory chapter outlines the government's ongoing plan for the state's energy transition, leading to the creation of the five Renewable Energy Zones (REZ). It also touched on the key policy and legislative settings, including the involvement of the numerous organisations, as part of the transition and the creation of REZs. While this chapter references the five REZ locations across New South Wales, the rest of this interim report will focus on the </w:t>
      </w:r>
      <w:r w:rsidR="00C043C5">
        <w:t xml:space="preserve">Central-West Orana </w:t>
      </w:r>
      <w:r>
        <w:t xml:space="preserve">REZ, and the unfolding impacts on the local community, which is the most progressed compared with other REZ. </w:t>
      </w:r>
    </w:p>
    <w:p w14:paraId="0C225CDD" w14:textId="77777777" w:rsidR="0020142C" w:rsidRDefault="0020142C" w:rsidP="0020142C">
      <w:pPr>
        <w:pStyle w:val="ChapterBody"/>
        <w:numPr>
          <w:ilvl w:val="1"/>
          <w:numId w:val="5"/>
        </w:numPr>
        <w:ind w:left="850" w:hanging="850"/>
      </w:pPr>
      <w:r>
        <w:t>The committee emphasises the importance of exploring the other REZs and its impact on local communities. These impacts in all the other REZs, along with broader issues will be discussed in a later report.</w:t>
      </w:r>
    </w:p>
    <w:p w14:paraId="1D5151C5" w14:textId="47E4C90B" w:rsidR="00EB514B" w:rsidRDefault="00EB514B">
      <w:pPr>
        <w:rPr>
          <w:sz w:val="24"/>
        </w:rPr>
      </w:pPr>
      <w:r>
        <w:rPr>
          <w:sz w:val="24"/>
        </w:rPr>
        <w:br w:type="page"/>
      </w:r>
    </w:p>
    <w:p w14:paraId="2F0185A9" w14:textId="77777777" w:rsidR="00655D93" w:rsidRDefault="00655D93">
      <w:pPr>
        <w:rPr>
          <w:sz w:val="24"/>
        </w:rPr>
      </w:pPr>
    </w:p>
    <w:p w14:paraId="6884C0C9" w14:textId="77777777" w:rsidR="0020142C" w:rsidRDefault="0020142C" w:rsidP="002A4E93">
      <w:pPr>
        <w:pStyle w:val="BodyCopy"/>
      </w:pPr>
    </w:p>
    <w:p w14:paraId="07B37CE4" w14:textId="77777777" w:rsidR="00EB514B" w:rsidRDefault="00EB514B" w:rsidP="002A4E93">
      <w:pPr>
        <w:pStyle w:val="BodyCopy"/>
        <w:sectPr w:rsidR="00EB514B" w:rsidSect="009A6673">
          <w:headerReference w:type="first" r:id="rId20"/>
          <w:footerReference w:type="first" r:id="rId21"/>
          <w:type w:val="oddPage"/>
          <w:pgSz w:w="11906" w:h="16838" w:code="9"/>
          <w:pgMar w:top="2268" w:right="1134" w:bottom="1134" w:left="1134" w:header="720" w:footer="573" w:gutter="0"/>
          <w:pgNumType w:start="1"/>
          <w:cols w:space="720"/>
          <w:docGrid w:linePitch="360"/>
        </w:sectPr>
      </w:pPr>
    </w:p>
    <w:p w14:paraId="53BAB0FB" w14:textId="77777777" w:rsidR="0020142C" w:rsidRDefault="0020142C" w:rsidP="0020142C">
      <w:pPr>
        <w:pStyle w:val="ChapterTitle"/>
        <w:numPr>
          <w:ilvl w:val="0"/>
          <w:numId w:val="5"/>
        </w:numPr>
        <w:rPr>
          <w:lang w:val="en-US"/>
        </w:rPr>
      </w:pPr>
      <w:bookmarkStart w:id="76" w:name="_Toc206597926"/>
      <w:r>
        <w:rPr>
          <w:lang w:val="en-US"/>
        </w:rPr>
        <w:t>Impacts of the Central-West Orana Renewable Energy Zone</w:t>
      </w:r>
      <w:bookmarkEnd w:id="76"/>
      <w:r>
        <w:rPr>
          <w:lang w:val="en-US"/>
        </w:rPr>
        <w:t xml:space="preserve"> </w:t>
      </w:r>
    </w:p>
    <w:p w14:paraId="3C2472C9" w14:textId="77777777" w:rsidR="0020142C" w:rsidRPr="00FB4B54" w:rsidRDefault="0020142C">
      <w:pPr>
        <w:pStyle w:val="ChapterBody"/>
        <w:numPr>
          <w:ilvl w:val="0"/>
          <w:numId w:val="0"/>
        </w:numPr>
      </w:pPr>
      <w:r>
        <w:t xml:space="preserve">This chapter focuses on the Central-West Orana Renewable Energy Zone (CWO REZ) – the first and most progressed REZ in New South Wales. The chapter begins with an overview of the CWO REZ, including a brief timeline of the updates to its network </w:t>
      </w:r>
      <w:r w:rsidRPr="009E2AA4">
        <w:t>and generation</w:t>
      </w:r>
      <w:r>
        <w:t xml:space="preserve"> capacity. It then considers key concerns raised by local stakeholders, such as landowners, community groups and local councils, regarding the development, implementation and ongoing management of the CWO REZ and associated renewable energy projects. The chapter also sets out the responses to these concerns from certain renewable energy developers which operate in the region and the NSW Government.</w:t>
      </w:r>
    </w:p>
    <w:p w14:paraId="5D546E8C" w14:textId="77777777" w:rsidR="0020142C" w:rsidRPr="00A05784" w:rsidRDefault="0020142C">
      <w:pPr>
        <w:pStyle w:val="ChapterHeadingOne"/>
      </w:pPr>
      <w:bookmarkStart w:id="77" w:name="_Toc206597927"/>
      <w:r>
        <w:t>Central-West Orana Renewable Energy Zone</w:t>
      </w:r>
      <w:bookmarkEnd w:id="77"/>
    </w:p>
    <w:p w14:paraId="0B21CF6C" w14:textId="77777777" w:rsidR="0020142C" w:rsidRPr="00485D67" w:rsidRDefault="0020142C" w:rsidP="0020142C">
      <w:pPr>
        <w:pStyle w:val="ChapterBody"/>
        <w:numPr>
          <w:ilvl w:val="1"/>
          <w:numId w:val="5"/>
        </w:numPr>
        <w:ind w:left="850" w:hanging="850"/>
        <w:rPr>
          <w:lang w:val="en-US"/>
        </w:rPr>
      </w:pPr>
      <w:r>
        <w:rPr>
          <w:lang w:val="en-US"/>
        </w:rPr>
        <w:t>The Central-West Orana Renewable Energy Zone (CWO REZ) is the first renewable energy zone in New South Wales. It is approximately 20,000 square metres centred by Dubbo and Dunedoo.</w:t>
      </w:r>
      <w:r>
        <w:rPr>
          <w:rStyle w:val="FootnoteReference"/>
          <w:lang w:val="en-US"/>
        </w:rPr>
        <w:footnoteReference w:id="138"/>
      </w:r>
      <w:r>
        <w:rPr>
          <w:lang w:val="en-US"/>
        </w:rPr>
        <w:t xml:space="preserve"> </w:t>
      </w:r>
      <w:r>
        <w:t xml:space="preserve">The CWO REZ covers multiple local government areas including Dubbo, </w:t>
      </w:r>
      <w:r>
        <w:br/>
        <w:t>Mid-Western, Warrumbungle, Gilgandra and Upper Hunter Shire Local Government Areas.</w:t>
      </w:r>
      <w:r>
        <w:rPr>
          <w:rStyle w:val="FootnoteReference"/>
        </w:rPr>
        <w:footnoteReference w:id="139"/>
      </w:r>
      <w:r>
        <w:rPr>
          <w:lang w:val="en-US"/>
        </w:rPr>
        <w:t xml:space="preserve"> </w:t>
      </w:r>
    </w:p>
    <w:p w14:paraId="2B1F1E8E" w14:textId="68AD6FF9" w:rsidR="0020142C" w:rsidRPr="00F7027C" w:rsidRDefault="0020142C" w:rsidP="00F7027C">
      <w:pPr>
        <w:pStyle w:val="ChapterBody"/>
        <w:rPr>
          <w:lang w:val="en-US"/>
        </w:rPr>
      </w:pPr>
      <w:r w:rsidRPr="6660933F">
        <w:t xml:space="preserve">As mentioned in Chapter 1, the </w:t>
      </w:r>
      <w:r>
        <w:t xml:space="preserve">current </w:t>
      </w:r>
      <w:r w:rsidRPr="6660933F">
        <w:t>network capacity of the CWO REZ is 4.5 gigawatts (GW)</w:t>
      </w:r>
      <w:r>
        <w:t xml:space="preserve"> and the current generation capacity is 7.7 GW</w:t>
      </w:r>
      <w:r w:rsidRPr="6660933F">
        <w:t>.</w:t>
      </w:r>
      <w:r w:rsidRPr="6660933F">
        <w:rPr>
          <w:rStyle w:val="FootnoteReference"/>
        </w:rPr>
        <w:footnoteReference w:id="140"/>
      </w:r>
      <w:r>
        <w:t xml:space="preserve"> </w:t>
      </w:r>
      <w:r>
        <w:rPr>
          <w:lang w:val="en-US"/>
        </w:rPr>
        <w:t xml:space="preserve">The network and generation capacity of the CWO REZ has increased since its initial conception in 2018. </w:t>
      </w:r>
      <w:r w:rsidR="00F7027C" w:rsidRPr="00F7027C">
        <w:rPr>
          <w:lang w:val="en-US"/>
        </w:rPr>
        <w:t>Figure 2 was provided by the</w:t>
      </w:r>
      <w:r w:rsidR="00F7027C">
        <w:rPr>
          <w:lang w:val="en-US"/>
        </w:rPr>
        <w:t xml:space="preserve"> </w:t>
      </w:r>
      <w:r w:rsidR="00F7027C" w:rsidRPr="00F7027C">
        <w:rPr>
          <w:lang w:val="en-US"/>
        </w:rPr>
        <w:t>NSW Government and outlines when these increases were announced.</w:t>
      </w:r>
    </w:p>
    <w:p w14:paraId="63E3E987" w14:textId="77777777" w:rsidR="0020142C" w:rsidRDefault="0020142C">
      <w:pPr>
        <w:pStyle w:val="ChapterFigureHeading"/>
        <w:tabs>
          <w:tab w:val="clear" w:pos="1418"/>
          <w:tab w:val="num" w:pos="1985"/>
        </w:tabs>
        <w:ind w:left="1985" w:hanging="1134"/>
        <w:rPr>
          <w:lang w:val="en-US"/>
        </w:rPr>
      </w:pPr>
      <w:r w:rsidRPr="00E21337">
        <w:rPr>
          <w:noProof/>
          <w:lang w:val="en-US"/>
        </w:rPr>
        <w:drawing>
          <wp:anchor distT="0" distB="0" distL="114300" distR="114300" simplePos="0" relativeHeight="251658242" behindDoc="0" locked="0" layoutInCell="1" allowOverlap="1" wp14:anchorId="3D055E81" wp14:editId="168E2A9C">
            <wp:simplePos x="0" y="0"/>
            <wp:positionH relativeFrom="margin">
              <wp:align>center</wp:align>
            </wp:positionH>
            <wp:positionV relativeFrom="paragraph">
              <wp:posOffset>392430</wp:posOffset>
            </wp:positionV>
            <wp:extent cx="6120765" cy="3510915"/>
            <wp:effectExtent l="0" t="0" r="0" b="0"/>
            <wp:wrapTopAndBottom/>
            <wp:docPr id="1322620985" name="Picture 1" descr="Figure 2 is a timeline of the updates to the CWO REZ's transfer and generation ca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20985" name="Picture 1" descr="Figure 2 is a timeline of the updates to the CWO REZ's transfer and generation capacity."/>
                    <pic:cNvPicPr/>
                  </pic:nvPicPr>
                  <pic:blipFill>
                    <a:blip r:embed="rId22">
                      <a:extLst>
                        <a:ext uri="{28A0092B-C50C-407E-A947-70E740481C1C}">
                          <a14:useLocalDpi xmlns:a14="http://schemas.microsoft.com/office/drawing/2010/main" val="0"/>
                        </a:ext>
                      </a:extLst>
                    </a:blip>
                    <a:stretch>
                      <a:fillRect/>
                    </a:stretch>
                  </pic:blipFill>
                  <pic:spPr>
                    <a:xfrm>
                      <a:off x="0" y="0"/>
                      <a:ext cx="6120765" cy="3510915"/>
                    </a:xfrm>
                    <a:prstGeom prst="rect">
                      <a:avLst/>
                    </a:prstGeom>
                  </pic:spPr>
                </pic:pic>
              </a:graphicData>
            </a:graphic>
            <wp14:sizeRelH relativeFrom="page">
              <wp14:pctWidth>0</wp14:pctWidth>
            </wp14:sizeRelH>
            <wp14:sizeRelV relativeFrom="page">
              <wp14:pctHeight>0</wp14:pctHeight>
            </wp14:sizeRelV>
          </wp:anchor>
        </w:drawing>
      </w:r>
      <w:r>
        <w:rPr>
          <w:lang w:val="en-US"/>
        </w:rPr>
        <w:t xml:space="preserve">Timeline of the updates to the Central-West Orana Renewable Energy Zone's transfer and generation capacity  </w:t>
      </w:r>
    </w:p>
    <w:p w14:paraId="3982C5DF" w14:textId="77777777" w:rsidR="0020142C" w:rsidRPr="00E21337" w:rsidRDefault="0020142C">
      <w:pPr>
        <w:pStyle w:val="FigureSource"/>
        <w:rPr>
          <w:lang w:val="en-US"/>
        </w:rPr>
      </w:pPr>
      <w:r w:rsidRPr="00E21337">
        <w:rPr>
          <w:lang w:val="en-US"/>
        </w:rPr>
        <w:t>Source: Answers to questions on notice, Department of Climate Change, Energy, the Environment and Water, received 3 July 2025, p 9.</w:t>
      </w:r>
    </w:p>
    <w:p w14:paraId="68EDD014" w14:textId="77777777" w:rsidR="0020142C" w:rsidRDefault="0020142C" w:rsidP="0020142C">
      <w:pPr>
        <w:pStyle w:val="ChapterBody"/>
        <w:numPr>
          <w:ilvl w:val="1"/>
          <w:numId w:val="5"/>
        </w:numPr>
        <w:ind w:left="850" w:hanging="850"/>
      </w:pPr>
      <w:r w:rsidRPr="6660933F">
        <w:t>The key elements to the CWO REZ infrastructure are:</w:t>
      </w:r>
    </w:p>
    <w:p w14:paraId="065487D4" w14:textId="77777777" w:rsidR="0020142C" w:rsidRDefault="0020142C" w:rsidP="0020142C">
      <w:pPr>
        <w:pStyle w:val="ChapterBullet"/>
        <w:numPr>
          <w:ilvl w:val="0"/>
          <w:numId w:val="3"/>
        </w:numPr>
        <w:rPr>
          <w:lang w:val="en-US"/>
        </w:rPr>
      </w:pPr>
      <w:r w:rsidRPr="00CF490E">
        <w:rPr>
          <w:lang w:val="en-US"/>
        </w:rPr>
        <w:t>renewable energy generation projects</w:t>
      </w:r>
      <w:r>
        <w:rPr>
          <w:lang w:val="en-US"/>
        </w:rPr>
        <w:t>, for example,</w:t>
      </w:r>
      <w:r w:rsidRPr="00CF490E">
        <w:rPr>
          <w:lang w:val="en-US"/>
        </w:rPr>
        <w:t xml:space="preserve"> wind and solar farms</w:t>
      </w:r>
    </w:p>
    <w:p w14:paraId="73EB8D74" w14:textId="77777777" w:rsidR="0020142C" w:rsidRDefault="0020142C" w:rsidP="0020142C">
      <w:pPr>
        <w:pStyle w:val="ChapterBullet"/>
        <w:numPr>
          <w:ilvl w:val="0"/>
          <w:numId w:val="3"/>
        </w:numPr>
        <w:rPr>
          <w:lang w:val="en-US"/>
        </w:rPr>
      </w:pPr>
      <w:r w:rsidRPr="00CF490E">
        <w:rPr>
          <w:lang w:val="en-US"/>
        </w:rPr>
        <w:t>energy storage</w:t>
      </w:r>
      <w:r>
        <w:rPr>
          <w:lang w:val="en-US"/>
        </w:rPr>
        <w:t xml:space="preserve"> projects, such as </w:t>
      </w:r>
      <w:r w:rsidRPr="00CF490E">
        <w:rPr>
          <w:lang w:val="en-US"/>
        </w:rPr>
        <w:t>batteries</w:t>
      </w:r>
    </w:p>
    <w:p w14:paraId="2E9E993F" w14:textId="77777777" w:rsidR="0020142C" w:rsidRPr="00CF490E" w:rsidRDefault="0020142C" w:rsidP="0020142C">
      <w:pPr>
        <w:pStyle w:val="ChapterBullet"/>
        <w:numPr>
          <w:ilvl w:val="0"/>
          <w:numId w:val="3"/>
        </w:numPr>
        <w:rPr>
          <w:lang w:val="en-US"/>
        </w:rPr>
      </w:pPr>
      <w:r w:rsidRPr="00CF490E">
        <w:rPr>
          <w:lang w:val="en-US"/>
        </w:rPr>
        <w:t>the transmission project.</w:t>
      </w:r>
      <w:r>
        <w:rPr>
          <w:rStyle w:val="FootnoteReference"/>
          <w:lang w:val="en-US"/>
        </w:rPr>
        <w:footnoteReference w:id="141"/>
      </w:r>
      <w:r w:rsidRPr="00CF490E">
        <w:rPr>
          <w:lang w:val="en-US"/>
        </w:rPr>
        <w:t xml:space="preserve"> </w:t>
      </w:r>
    </w:p>
    <w:p w14:paraId="1569D457" w14:textId="77777777" w:rsidR="0020142C" w:rsidRPr="00BF4A28" w:rsidRDefault="0020142C" w:rsidP="0020142C">
      <w:pPr>
        <w:pStyle w:val="ChapterBody"/>
        <w:numPr>
          <w:ilvl w:val="1"/>
          <w:numId w:val="5"/>
        </w:numPr>
        <w:ind w:left="850" w:hanging="850"/>
        <w:rPr>
          <w:lang w:val="en-US"/>
        </w:rPr>
      </w:pPr>
      <w:r>
        <w:rPr>
          <w:lang w:val="en-US"/>
        </w:rPr>
        <w:t>As discussed in Chapter 1, g</w:t>
      </w:r>
      <w:r w:rsidRPr="005C0A37">
        <w:rPr>
          <w:lang w:val="en-US"/>
        </w:rPr>
        <w:t xml:space="preserve">eneration and storage projects that </w:t>
      </w:r>
      <w:r>
        <w:rPr>
          <w:lang w:val="en-US"/>
        </w:rPr>
        <w:t>seek</w:t>
      </w:r>
      <w:r w:rsidRPr="005C0A37">
        <w:rPr>
          <w:lang w:val="en-US"/>
        </w:rPr>
        <w:t xml:space="preserve"> to connect to the CWO REZ network infrastructure </w:t>
      </w:r>
      <w:r>
        <w:rPr>
          <w:lang w:val="en-US"/>
        </w:rPr>
        <w:t>require access rights via the CWO REZ Access Scheme</w:t>
      </w:r>
      <w:r w:rsidRPr="005C0A37">
        <w:rPr>
          <w:lang w:val="en-US"/>
        </w:rPr>
        <w:t>.</w:t>
      </w:r>
      <w:r>
        <w:rPr>
          <w:lang w:val="en-US"/>
        </w:rPr>
        <w:t xml:space="preserve"> R</w:t>
      </w:r>
      <w:r w:rsidRPr="005C0A37">
        <w:rPr>
          <w:lang w:val="en-US"/>
        </w:rPr>
        <w:t>enewable energy project</w:t>
      </w:r>
      <w:r>
        <w:rPr>
          <w:lang w:val="en-US"/>
        </w:rPr>
        <w:t xml:space="preserve"> developers</w:t>
      </w:r>
      <w:r w:rsidRPr="005C0A37">
        <w:rPr>
          <w:lang w:val="en-US"/>
        </w:rPr>
        <w:t xml:space="preserve"> </w:t>
      </w:r>
      <w:r>
        <w:rPr>
          <w:lang w:val="en-US"/>
        </w:rPr>
        <w:t xml:space="preserve">must also obtain other </w:t>
      </w:r>
      <w:r w:rsidRPr="005C0A37">
        <w:rPr>
          <w:lang w:val="en-US"/>
        </w:rPr>
        <w:t>approvals to allow for the construction and operation of their projects in accordance with relevant legislation</w:t>
      </w:r>
      <w:r>
        <w:rPr>
          <w:lang w:val="en-US"/>
        </w:rPr>
        <w:t>.</w:t>
      </w:r>
      <w:r w:rsidRPr="005C0A37">
        <w:rPr>
          <w:lang w:val="en-US"/>
        </w:rPr>
        <w:t xml:space="preserve"> This </w:t>
      </w:r>
      <w:r>
        <w:rPr>
          <w:lang w:val="en-US"/>
        </w:rPr>
        <w:t>process includes</w:t>
      </w:r>
      <w:r w:rsidRPr="005C0A37">
        <w:rPr>
          <w:lang w:val="en-US"/>
        </w:rPr>
        <w:t xml:space="preserve"> submitting a development application to obtain development consent from the Minister for Planning or the </w:t>
      </w:r>
      <w:r w:rsidRPr="00BF4A28">
        <w:rPr>
          <w:lang w:val="en-US"/>
        </w:rPr>
        <w:t>Independent Planning Commission.</w:t>
      </w:r>
      <w:r w:rsidRPr="00BF4A28">
        <w:rPr>
          <w:rStyle w:val="FootnoteReference"/>
          <w:lang w:val="en-US"/>
        </w:rPr>
        <w:footnoteReference w:id="142"/>
      </w:r>
      <w:r>
        <w:rPr>
          <w:lang w:val="en-US"/>
        </w:rPr>
        <w:t xml:space="preserve"> It also involves various opportunities for community consultation and engagement.</w:t>
      </w:r>
    </w:p>
    <w:p w14:paraId="1803C7E7" w14:textId="77777777" w:rsidR="0020142C" w:rsidRDefault="0020142C" w:rsidP="0020142C">
      <w:pPr>
        <w:pStyle w:val="ChapterBody"/>
        <w:numPr>
          <w:ilvl w:val="1"/>
          <w:numId w:val="5"/>
        </w:numPr>
        <w:ind w:left="850" w:hanging="850"/>
        <w:rPr>
          <w:lang w:val="en-US"/>
        </w:rPr>
      </w:pPr>
      <w:r>
        <w:rPr>
          <w:lang w:val="en-US"/>
        </w:rPr>
        <w:t xml:space="preserve">On </w:t>
      </w:r>
      <w:r w:rsidRPr="00EF2CEB">
        <w:rPr>
          <w:lang w:val="en-US"/>
        </w:rPr>
        <w:t>8 May 2025</w:t>
      </w:r>
      <w:r>
        <w:rPr>
          <w:lang w:val="en-US"/>
        </w:rPr>
        <w:t>,</w:t>
      </w:r>
      <w:r w:rsidRPr="00EF2CEB">
        <w:rPr>
          <w:lang w:val="en-US"/>
        </w:rPr>
        <w:t xml:space="preserve"> EnergyCo announced </w:t>
      </w:r>
      <w:r w:rsidRPr="006B595B">
        <w:rPr>
          <w:lang w:val="en-US"/>
        </w:rPr>
        <w:t xml:space="preserve">that ten renewable energy and storage projects have been granted access rights in the </w:t>
      </w:r>
      <w:r>
        <w:rPr>
          <w:lang w:val="en-US"/>
        </w:rPr>
        <w:t>CWO</w:t>
      </w:r>
      <w:r w:rsidRPr="006B595B">
        <w:rPr>
          <w:lang w:val="en-US"/>
        </w:rPr>
        <w:t xml:space="preserve"> REZ.</w:t>
      </w:r>
      <w:r>
        <w:rPr>
          <w:rStyle w:val="FootnoteReference"/>
          <w:lang w:val="en-US"/>
        </w:rPr>
        <w:footnoteReference w:id="143"/>
      </w:r>
      <w:r>
        <w:rPr>
          <w:lang w:val="en-US"/>
        </w:rPr>
        <w:t xml:space="preserve"> </w:t>
      </w:r>
      <w:r w:rsidRPr="004E43CC">
        <w:rPr>
          <w:lang w:val="en-US"/>
        </w:rPr>
        <w:t>EnergyCo</w:t>
      </w:r>
      <w:r>
        <w:rPr>
          <w:lang w:val="en-US"/>
        </w:rPr>
        <w:t>, as the infrastructure planner for the CWO REZ,</w:t>
      </w:r>
      <w:r w:rsidRPr="004E43CC">
        <w:rPr>
          <w:lang w:val="en-US"/>
        </w:rPr>
        <w:t xml:space="preserve"> works with developers to</w:t>
      </w:r>
      <w:r>
        <w:rPr>
          <w:lang w:val="en-US"/>
        </w:rPr>
        <w:t xml:space="preserve"> connect their projects to</w:t>
      </w:r>
      <w:r w:rsidRPr="004E43CC">
        <w:rPr>
          <w:lang w:val="en-US"/>
        </w:rPr>
        <w:t xml:space="preserve"> the REZ</w:t>
      </w:r>
      <w:r>
        <w:rPr>
          <w:lang w:val="en-US"/>
        </w:rPr>
        <w:t>'s</w:t>
      </w:r>
      <w:r w:rsidRPr="004E43CC">
        <w:rPr>
          <w:lang w:val="en-US"/>
        </w:rPr>
        <w:t xml:space="preserve"> transmission project.</w:t>
      </w:r>
      <w:r>
        <w:rPr>
          <w:rStyle w:val="FootnoteReference"/>
          <w:lang w:val="en-US"/>
        </w:rPr>
        <w:footnoteReference w:id="144"/>
      </w:r>
      <w:r w:rsidRPr="004E43CC">
        <w:rPr>
          <w:lang w:val="en-US"/>
        </w:rPr>
        <w:t xml:space="preserve"> </w:t>
      </w:r>
    </w:p>
    <w:p w14:paraId="6418A888" w14:textId="77777777" w:rsidR="0020142C" w:rsidRPr="004E43CC" w:rsidRDefault="0020142C" w:rsidP="0020142C">
      <w:pPr>
        <w:pStyle w:val="ChapterBody"/>
        <w:numPr>
          <w:ilvl w:val="1"/>
          <w:numId w:val="5"/>
        </w:numPr>
        <w:ind w:left="850" w:hanging="850"/>
        <w:rPr>
          <w:lang w:val="en-US"/>
        </w:rPr>
      </w:pPr>
      <w:r>
        <w:rPr>
          <w:lang w:val="en-US"/>
        </w:rPr>
        <w:t>The</w:t>
      </w:r>
      <w:r w:rsidRPr="004E43CC">
        <w:rPr>
          <w:lang w:val="en-US"/>
        </w:rPr>
        <w:t xml:space="preserve"> </w:t>
      </w:r>
      <w:r>
        <w:rPr>
          <w:lang w:val="en-US"/>
        </w:rPr>
        <w:t>t</w:t>
      </w:r>
      <w:r w:rsidRPr="004E43CC">
        <w:rPr>
          <w:lang w:val="en-US"/>
        </w:rPr>
        <w:t xml:space="preserve">ransmission </w:t>
      </w:r>
      <w:r>
        <w:rPr>
          <w:lang w:val="en-US"/>
        </w:rPr>
        <w:t>p</w:t>
      </w:r>
      <w:r w:rsidRPr="004E43CC">
        <w:rPr>
          <w:lang w:val="en-US"/>
        </w:rPr>
        <w:t xml:space="preserve">roject includes </w:t>
      </w:r>
      <w:r>
        <w:rPr>
          <w:lang w:val="en-US"/>
        </w:rPr>
        <w:t xml:space="preserve">the development of new infrastructure, such as </w:t>
      </w:r>
      <w:r w:rsidRPr="004E43CC">
        <w:rPr>
          <w:lang w:val="en-US"/>
        </w:rPr>
        <w:t xml:space="preserve">transmission lines and energy hubs, </w:t>
      </w:r>
      <w:r>
        <w:rPr>
          <w:lang w:val="en-US"/>
        </w:rPr>
        <w:t>which</w:t>
      </w:r>
      <w:r w:rsidRPr="004E43CC">
        <w:rPr>
          <w:lang w:val="en-US"/>
        </w:rPr>
        <w:t xml:space="preserve"> transfer power generated by solar and wind farms to electricity consumers.</w:t>
      </w:r>
      <w:r>
        <w:rPr>
          <w:rStyle w:val="FootnoteReference"/>
          <w:lang w:val="en-US"/>
        </w:rPr>
        <w:footnoteReference w:id="145"/>
      </w:r>
      <w:r>
        <w:rPr>
          <w:lang w:val="en-US"/>
        </w:rPr>
        <w:t xml:space="preserve"> </w:t>
      </w:r>
    </w:p>
    <w:p w14:paraId="21064B6A" w14:textId="77777777" w:rsidR="0020142C" w:rsidRPr="00485114" w:rsidRDefault="0020142C" w:rsidP="0020142C">
      <w:pPr>
        <w:pStyle w:val="ChapterBody"/>
        <w:numPr>
          <w:ilvl w:val="1"/>
          <w:numId w:val="5"/>
        </w:numPr>
        <w:ind w:left="850" w:hanging="850"/>
        <w:rPr>
          <w:lang w:val="en-US"/>
        </w:rPr>
      </w:pPr>
      <w:r>
        <w:rPr>
          <w:lang w:val="en-US"/>
        </w:rPr>
        <w:t>Following a</w:t>
      </w:r>
      <w:r w:rsidRPr="00EE189C">
        <w:rPr>
          <w:lang w:val="en-US"/>
        </w:rPr>
        <w:t xml:space="preserve"> tender process, EnergyCo entered into a </w:t>
      </w:r>
      <w:r w:rsidRPr="00BF4A28">
        <w:rPr>
          <w:lang w:val="en-US"/>
        </w:rPr>
        <w:t>commitment deed</w:t>
      </w:r>
      <w:r>
        <w:rPr>
          <w:lang w:val="en-US"/>
        </w:rPr>
        <w:t xml:space="preserve"> </w:t>
      </w:r>
      <w:r w:rsidRPr="00EE189C">
        <w:rPr>
          <w:lang w:val="en-US"/>
        </w:rPr>
        <w:t xml:space="preserve">with </w:t>
      </w:r>
      <w:r>
        <w:rPr>
          <w:lang w:val="en-US"/>
        </w:rPr>
        <w:t xml:space="preserve">ACEREZ, </w:t>
      </w:r>
      <w:r w:rsidRPr="00EE189C">
        <w:rPr>
          <w:lang w:val="en-US"/>
        </w:rPr>
        <w:t xml:space="preserve">a consortium comprised of </w:t>
      </w:r>
      <w:r w:rsidRPr="000B619C">
        <w:rPr>
          <w:lang w:val="en-US"/>
        </w:rPr>
        <w:t>ACCIONA,</w:t>
      </w:r>
      <w:r w:rsidRPr="000B619C">
        <w:rPr>
          <w:rStyle w:val="FootnoteReference"/>
          <w:lang w:val="en-US"/>
        </w:rPr>
        <w:footnoteReference w:id="146"/>
      </w:r>
      <w:r w:rsidRPr="000B619C">
        <w:rPr>
          <w:lang w:val="en-US"/>
        </w:rPr>
        <w:t xml:space="preserve"> COBRA</w:t>
      </w:r>
      <w:r w:rsidRPr="000B619C">
        <w:rPr>
          <w:rStyle w:val="FootnoteReference"/>
          <w:lang w:val="en-US"/>
        </w:rPr>
        <w:footnoteReference w:id="147"/>
      </w:r>
      <w:r w:rsidRPr="000B619C">
        <w:rPr>
          <w:lang w:val="en-US"/>
        </w:rPr>
        <w:t xml:space="preserve"> and Endeavour Energy</w:t>
      </w:r>
      <w:r>
        <w:rPr>
          <w:lang w:val="en-US"/>
        </w:rPr>
        <w:t>,</w:t>
      </w:r>
      <w:r w:rsidRPr="000B619C">
        <w:rPr>
          <w:rStyle w:val="FootnoteReference"/>
          <w:lang w:val="en-US"/>
        </w:rPr>
        <w:footnoteReference w:id="148"/>
      </w:r>
      <w:r w:rsidRPr="00EE189C">
        <w:rPr>
          <w:lang w:val="en-US"/>
        </w:rPr>
        <w:t xml:space="preserve"> as </w:t>
      </w:r>
      <w:r>
        <w:rPr>
          <w:lang w:val="en-US"/>
        </w:rPr>
        <w:t xml:space="preserve">the </w:t>
      </w:r>
      <w:r w:rsidRPr="00EE189C">
        <w:rPr>
          <w:lang w:val="en-US"/>
        </w:rPr>
        <w:t xml:space="preserve">preferred </w:t>
      </w:r>
      <w:r>
        <w:rPr>
          <w:lang w:val="en-US"/>
        </w:rPr>
        <w:t xml:space="preserve">transmission </w:t>
      </w:r>
      <w:r w:rsidRPr="000B619C">
        <w:rPr>
          <w:lang w:val="en-US"/>
        </w:rPr>
        <w:t>network operator</w:t>
      </w:r>
      <w:r w:rsidRPr="00EE189C">
        <w:rPr>
          <w:lang w:val="en-US"/>
        </w:rPr>
        <w:t xml:space="preserve"> for the </w:t>
      </w:r>
      <w:r>
        <w:rPr>
          <w:lang w:val="en-US"/>
        </w:rPr>
        <w:t xml:space="preserve">CWO </w:t>
      </w:r>
      <w:r w:rsidRPr="00EE189C">
        <w:rPr>
          <w:lang w:val="en-US"/>
        </w:rPr>
        <w:t>REZ.</w:t>
      </w:r>
      <w:r>
        <w:rPr>
          <w:rStyle w:val="FootnoteReference"/>
          <w:lang w:val="en-US"/>
        </w:rPr>
        <w:footnoteReference w:id="149"/>
      </w:r>
      <w:r>
        <w:rPr>
          <w:lang w:val="en-US"/>
        </w:rPr>
        <w:t xml:space="preserve"> </w:t>
      </w:r>
      <w:r w:rsidRPr="00485114">
        <w:rPr>
          <w:lang w:val="en-US"/>
        </w:rPr>
        <w:t>ACEREZ is responsible for:</w:t>
      </w:r>
    </w:p>
    <w:p w14:paraId="0987EB77" w14:textId="77777777" w:rsidR="0020142C" w:rsidRPr="005E1C97" w:rsidRDefault="0020142C" w:rsidP="0020142C">
      <w:pPr>
        <w:pStyle w:val="ChapterBullet"/>
        <w:numPr>
          <w:ilvl w:val="0"/>
          <w:numId w:val="3"/>
        </w:numPr>
        <w:rPr>
          <w:lang w:val="en-US"/>
        </w:rPr>
      </w:pPr>
      <w:r>
        <w:rPr>
          <w:lang w:val="en-US"/>
        </w:rPr>
        <w:t xml:space="preserve">the finance and </w:t>
      </w:r>
      <w:r w:rsidRPr="005E1C97">
        <w:rPr>
          <w:lang w:val="en-US"/>
        </w:rPr>
        <w:t>operat</w:t>
      </w:r>
      <w:r>
        <w:rPr>
          <w:lang w:val="en-US"/>
        </w:rPr>
        <w:t>ion of</w:t>
      </w:r>
      <w:r w:rsidRPr="005E1C97">
        <w:rPr>
          <w:lang w:val="en-US"/>
        </w:rPr>
        <w:t xml:space="preserve"> the transmission network infrastructure for 35 years</w:t>
      </w:r>
      <w:r>
        <w:rPr>
          <w:lang w:val="en-US"/>
        </w:rPr>
        <w:t xml:space="preserve"> (following this period, the operation of the transmission network will be transferred to EnergyCo)</w:t>
      </w:r>
    </w:p>
    <w:p w14:paraId="3E60F26C" w14:textId="77777777" w:rsidR="0020142C" w:rsidRPr="005E1C97" w:rsidRDefault="0020142C" w:rsidP="0020142C">
      <w:pPr>
        <w:pStyle w:val="ChapterBullet"/>
        <w:numPr>
          <w:ilvl w:val="0"/>
          <w:numId w:val="3"/>
        </w:numPr>
        <w:rPr>
          <w:lang w:val="en-US"/>
        </w:rPr>
      </w:pPr>
      <w:r>
        <w:rPr>
          <w:lang w:val="en-US"/>
        </w:rPr>
        <w:t xml:space="preserve">the </w:t>
      </w:r>
      <w:r w:rsidRPr="005E1C97">
        <w:rPr>
          <w:lang w:val="en-US"/>
        </w:rPr>
        <w:t xml:space="preserve">design and build </w:t>
      </w:r>
      <w:r>
        <w:rPr>
          <w:lang w:val="en-US"/>
        </w:rPr>
        <w:t xml:space="preserve">of </w:t>
      </w:r>
      <w:r w:rsidRPr="005E1C97">
        <w:rPr>
          <w:lang w:val="en-US"/>
        </w:rPr>
        <w:t>the transmission network infrastructure</w:t>
      </w:r>
    </w:p>
    <w:p w14:paraId="2840E9EF" w14:textId="77777777" w:rsidR="0020142C" w:rsidRDefault="0020142C" w:rsidP="0020142C">
      <w:pPr>
        <w:pStyle w:val="ChapterBullet"/>
        <w:numPr>
          <w:ilvl w:val="0"/>
          <w:numId w:val="3"/>
        </w:numPr>
        <w:rPr>
          <w:lang w:val="en-US"/>
        </w:rPr>
      </w:pPr>
      <w:r>
        <w:rPr>
          <w:lang w:val="en-US"/>
        </w:rPr>
        <w:t>the maintenance of</w:t>
      </w:r>
      <w:r w:rsidRPr="005E1C97">
        <w:rPr>
          <w:lang w:val="en-US"/>
        </w:rPr>
        <w:t xml:space="preserve"> the transmission network throughout the infrastructure lifecycle</w:t>
      </w:r>
      <w:r>
        <w:rPr>
          <w:lang w:val="en-US"/>
        </w:rPr>
        <w:t>.</w:t>
      </w:r>
      <w:r>
        <w:rPr>
          <w:rStyle w:val="FootnoteReference"/>
          <w:lang w:val="en-US"/>
        </w:rPr>
        <w:footnoteReference w:id="150"/>
      </w:r>
    </w:p>
    <w:p w14:paraId="5D5B415A" w14:textId="77777777" w:rsidR="0020142C" w:rsidRDefault="0020142C" w:rsidP="0020142C">
      <w:pPr>
        <w:pStyle w:val="ChapterBody"/>
        <w:numPr>
          <w:ilvl w:val="1"/>
          <w:numId w:val="5"/>
        </w:numPr>
        <w:ind w:left="850" w:hanging="850"/>
        <w:rPr>
          <w:lang w:val="en-US"/>
        </w:rPr>
      </w:pPr>
      <w:r>
        <w:rPr>
          <w:lang w:val="en-US"/>
        </w:rPr>
        <w:t>According to ACEREZ, the transmission infrastructure</w:t>
      </w:r>
      <w:r w:rsidRPr="00C169D4">
        <w:rPr>
          <w:lang w:val="en-US"/>
        </w:rPr>
        <w:t xml:space="preserve"> is expected to be operational by 2028.</w:t>
      </w:r>
      <w:r>
        <w:rPr>
          <w:rStyle w:val="FootnoteReference"/>
          <w:lang w:val="en-US"/>
        </w:rPr>
        <w:footnoteReference w:id="151"/>
      </w:r>
      <w:r>
        <w:rPr>
          <w:lang w:val="en-US"/>
        </w:rPr>
        <w:t xml:space="preserve"> </w:t>
      </w:r>
      <w:r w:rsidRPr="00C169D4">
        <w:rPr>
          <w:lang w:val="en-US"/>
        </w:rPr>
        <w:t>The project consists of 90</w:t>
      </w:r>
      <w:r>
        <w:rPr>
          <w:lang w:val="en-US"/>
        </w:rPr>
        <w:t xml:space="preserve"> </w:t>
      </w:r>
      <w:r w:rsidRPr="00C169D4">
        <w:rPr>
          <w:lang w:val="en-US"/>
        </w:rPr>
        <w:t>km of 500</w:t>
      </w:r>
      <w:r>
        <w:rPr>
          <w:lang w:val="en-US"/>
        </w:rPr>
        <w:t xml:space="preserve"> </w:t>
      </w:r>
      <w:r w:rsidRPr="00C169D4">
        <w:rPr>
          <w:lang w:val="en-US"/>
        </w:rPr>
        <w:t>kV</w:t>
      </w:r>
      <w:r>
        <w:rPr>
          <w:lang w:val="en-US"/>
        </w:rPr>
        <w:t xml:space="preserve"> (kilovolt)</w:t>
      </w:r>
      <w:r w:rsidRPr="00C169D4">
        <w:rPr>
          <w:lang w:val="en-US"/>
        </w:rPr>
        <w:t xml:space="preserve"> overhead transmission lines and 150 km of 330</w:t>
      </w:r>
      <w:r>
        <w:rPr>
          <w:lang w:val="en-US"/>
        </w:rPr>
        <w:t xml:space="preserve"> </w:t>
      </w:r>
      <w:r w:rsidRPr="00C169D4">
        <w:rPr>
          <w:lang w:val="en-US"/>
        </w:rPr>
        <w:t>kV transmission lines for generator connections, from Elong Elong through to Barigan Creek, via an energy hub at Merotherie.</w:t>
      </w:r>
      <w:r>
        <w:rPr>
          <w:rStyle w:val="FootnoteReference"/>
          <w:lang w:val="en-US"/>
        </w:rPr>
        <w:footnoteReference w:id="152"/>
      </w:r>
      <w:r w:rsidRPr="00C169D4">
        <w:rPr>
          <w:lang w:val="en-US"/>
        </w:rPr>
        <w:t xml:space="preserve"> </w:t>
      </w:r>
    </w:p>
    <w:p w14:paraId="10E6F722" w14:textId="77777777" w:rsidR="0020142C" w:rsidRPr="00C169D4" w:rsidRDefault="0020142C" w:rsidP="0020142C">
      <w:pPr>
        <w:pStyle w:val="ChapterBody"/>
        <w:numPr>
          <w:ilvl w:val="1"/>
          <w:numId w:val="5"/>
        </w:numPr>
        <w:ind w:left="850" w:hanging="850"/>
      </w:pPr>
      <w:r w:rsidRPr="6660933F">
        <w:t>Additionally, two temporary workforce accommodation facilities for workers who will construct the transmission project have been approved in Merotherie (with a maximum capacity of 1,200 beds) and Neeleys Lane, Cassilis (with a maximum capacity of 600 beds).</w:t>
      </w:r>
      <w:r w:rsidRPr="6660933F">
        <w:rPr>
          <w:rStyle w:val="FootnoteReference"/>
        </w:rPr>
        <w:footnoteReference w:id="153"/>
      </w:r>
      <w:r w:rsidRPr="6660933F">
        <w:t xml:space="preserve"> </w:t>
      </w:r>
    </w:p>
    <w:p w14:paraId="07A39A3D" w14:textId="45410617" w:rsidR="0020142C" w:rsidRPr="00487DF0" w:rsidRDefault="00487DF0" w:rsidP="00487DF0">
      <w:pPr>
        <w:pStyle w:val="ChapterBody"/>
        <w:rPr>
          <w:lang w:val="en-US"/>
        </w:rPr>
      </w:pPr>
      <w:r w:rsidRPr="00487DF0">
        <w:rPr>
          <w:lang w:val="en-US"/>
        </w:rPr>
        <w:t>Figure 3 provides a snapshot of the current CWO REZ project map, including approved</w:t>
      </w:r>
      <w:r>
        <w:rPr>
          <w:lang w:val="en-US"/>
        </w:rPr>
        <w:t xml:space="preserve"> </w:t>
      </w:r>
      <w:r w:rsidRPr="00487DF0">
        <w:rPr>
          <w:lang w:val="en-US"/>
        </w:rPr>
        <w:t xml:space="preserve">generator projects and the transmission line corridor. </w:t>
      </w:r>
      <w:r w:rsidR="0020142C" w:rsidRPr="00487DF0">
        <w:rPr>
          <w:lang w:val="en-US"/>
        </w:rPr>
        <w:t xml:space="preserve"> </w:t>
      </w:r>
    </w:p>
    <w:p w14:paraId="2A60C332" w14:textId="77777777" w:rsidR="0020142C" w:rsidRDefault="0020142C">
      <w:pPr>
        <w:pStyle w:val="ChapterFigureHeading"/>
        <w:rPr>
          <w:lang w:val="en-US"/>
        </w:rPr>
      </w:pPr>
      <w:r>
        <w:rPr>
          <w:noProof/>
        </w:rPr>
        <w:drawing>
          <wp:anchor distT="0" distB="0" distL="114300" distR="114300" simplePos="0" relativeHeight="251658241" behindDoc="0" locked="0" layoutInCell="1" allowOverlap="1" wp14:anchorId="3C2FC73F" wp14:editId="49B1BA67">
            <wp:simplePos x="0" y="0"/>
            <wp:positionH relativeFrom="column">
              <wp:posOffset>137160</wp:posOffset>
            </wp:positionH>
            <wp:positionV relativeFrom="paragraph">
              <wp:posOffset>407670</wp:posOffset>
            </wp:positionV>
            <wp:extent cx="6120765" cy="4339590"/>
            <wp:effectExtent l="0" t="0" r="0" b="3810"/>
            <wp:wrapTopAndBottom/>
            <wp:docPr id="1397309836" name="Picture 1" descr="Figure 3 provides a snapshot of the current CWO REZ project map, including approved&#10;generator projects and the transmission line corrid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09836" name="Picture 1" descr="Figure 3 provides a snapshot of the current CWO REZ project map, including approved&#10;generator projects and the transmission line corridor. "/>
                    <pic:cNvPicPr/>
                  </pic:nvPicPr>
                  <pic:blipFill>
                    <a:blip r:embed="rId23">
                      <a:extLst>
                        <a:ext uri="{28A0092B-C50C-407E-A947-70E740481C1C}">
                          <a14:useLocalDpi xmlns:a14="http://schemas.microsoft.com/office/drawing/2010/main" val="0"/>
                        </a:ext>
                      </a:extLst>
                    </a:blip>
                    <a:stretch>
                      <a:fillRect/>
                    </a:stretch>
                  </pic:blipFill>
                  <pic:spPr>
                    <a:xfrm>
                      <a:off x="0" y="0"/>
                      <a:ext cx="6120765" cy="4339590"/>
                    </a:xfrm>
                    <a:prstGeom prst="rect">
                      <a:avLst/>
                    </a:prstGeom>
                  </pic:spPr>
                </pic:pic>
              </a:graphicData>
            </a:graphic>
          </wp:anchor>
        </w:drawing>
      </w:r>
      <w:r>
        <w:rPr>
          <w:lang w:val="en-US"/>
        </w:rPr>
        <w:t>Central-West Orana Renewable Energy Zone project map, as of May 2025</w:t>
      </w:r>
    </w:p>
    <w:p w14:paraId="5D2D0F02" w14:textId="77777777" w:rsidR="0020142C" w:rsidRPr="00BC4B92" w:rsidRDefault="0020142C">
      <w:pPr>
        <w:pStyle w:val="FigureSource"/>
        <w:rPr>
          <w:lang w:val="en-US"/>
        </w:rPr>
      </w:pPr>
      <w:r>
        <w:rPr>
          <w:lang w:val="en-US"/>
        </w:rPr>
        <w:t xml:space="preserve">Source: EnergyCo, </w:t>
      </w:r>
      <w:r w:rsidRPr="0057643A">
        <w:rPr>
          <w:lang w:val="en-US"/>
        </w:rPr>
        <w:t>Central-West Orana Renewable Energy Zone</w:t>
      </w:r>
      <w:r>
        <w:rPr>
          <w:lang w:val="en-US"/>
        </w:rPr>
        <w:t xml:space="preserve">, NSW Government, (May 2025), </w:t>
      </w:r>
      <w:r w:rsidRPr="00971114">
        <w:rPr>
          <w:lang w:val="en-US"/>
        </w:rPr>
        <w:t>https://www.energyco.nsw.gov.au/cwo-rez</w:t>
      </w:r>
      <w:r>
        <w:rPr>
          <w:lang w:val="en-US"/>
        </w:rPr>
        <w:t>.</w:t>
      </w:r>
    </w:p>
    <w:p w14:paraId="24A5A242" w14:textId="77777777" w:rsidR="0020142C" w:rsidRPr="002F6442" w:rsidRDefault="0020142C" w:rsidP="0020142C">
      <w:pPr>
        <w:pStyle w:val="ChapterBody"/>
        <w:numPr>
          <w:ilvl w:val="1"/>
          <w:numId w:val="5"/>
        </w:numPr>
        <w:ind w:left="850" w:hanging="850"/>
      </w:pPr>
      <w:r>
        <w:rPr>
          <w:lang w:val="en-US"/>
        </w:rPr>
        <w:br w:type="page"/>
      </w:r>
      <w:r>
        <w:t xml:space="preserve">During the inquiry the committee heard a range of concerns from stakeholders in the CWO region about the development and implementation of the CWO REZ and its associated renewable energy projects. These issues are explored in the following section.  </w:t>
      </w:r>
    </w:p>
    <w:p w14:paraId="014E925A" w14:textId="77777777" w:rsidR="0020142C" w:rsidRPr="002E26B1" w:rsidRDefault="0020142C">
      <w:pPr>
        <w:pStyle w:val="ChapterHeadingOne"/>
      </w:pPr>
      <w:bookmarkStart w:id="78" w:name="_Toc206597928"/>
      <w:r w:rsidRPr="002E26B1">
        <w:t>Key concerns raised in the Central-West Orana Renewable Energy Zone</w:t>
      </w:r>
      <w:bookmarkEnd w:id="78"/>
    </w:p>
    <w:p w14:paraId="3E51280A" w14:textId="77777777" w:rsidR="0020142C" w:rsidRPr="002E26B1" w:rsidRDefault="0020142C" w:rsidP="0020142C">
      <w:pPr>
        <w:pStyle w:val="ChapterBody"/>
        <w:numPr>
          <w:ilvl w:val="1"/>
          <w:numId w:val="5"/>
        </w:numPr>
        <w:ind w:left="850" w:hanging="850"/>
      </w:pPr>
      <w:r w:rsidRPr="002E26B1">
        <w:t xml:space="preserve">The committee received a great deal of evidence from inquiry participants from the CWO region. In addition to receiving a large number of submissions from this area, the committee conducted site visits in the region and held a public hearing in Dubbo. During this hearing, the committee received evidence from local farmers, </w:t>
      </w:r>
      <w:r>
        <w:t xml:space="preserve">landowners, </w:t>
      </w:r>
      <w:r w:rsidRPr="002E26B1">
        <w:t>residents and councils. It also heard from Squadron Energy, a renewable energy company with several generator projects in the CWO REZ, and ACEREZ.</w:t>
      </w:r>
      <w:r>
        <w:t xml:space="preserve"> However, the</w:t>
      </w:r>
      <w:r w:rsidRPr="0004171A">
        <w:t xml:space="preserve"> following renewable energy companies who have a presence in the CWO REZ declined the invitation to appear at a hearing: Lightsource BP, Origin Energy and Pacific Partnerships. </w:t>
      </w:r>
    </w:p>
    <w:p w14:paraId="4A79DAF4" w14:textId="15F083D5" w:rsidR="0020142C" w:rsidRDefault="00E43288" w:rsidP="0020142C">
      <w:pPr>
        <w:pStyle w:val="ChapterBody"/>
        <w:numPr>
          <w:ilvl w:val="1"/>
          <w:numId w:val="5"/>
        </w:numPr>
        <w:ind w:left="850" w:hanging="850"/>
      </w:pPr>
      <w:r>
        <w:t>A significant n</w:t>
      </w:r>
      <w:r w:rsidR="00D33B00">
        <w:t>umber of</w:t>
      </w:r>
      <w:r>
        <w:t xml:space="preserve"> </w:t>
      </w:r>
      <w:r w:rsidR="0020142C">
        <w:t>landowners, community groups and councils in the region expressed strong concerns about the CWO REZ and its impacts on the region. This section considers the following key issues raised in relation to the CWO REZ:</w:t>
      </w:r>
    </w:p>
    <w:p w14:paraId="3FD1A758" w14:textId="77777777" w:rsidR="0020142C" w:rsidRPr="008D1CFC" w:rsidRDefault="0020142C" w:rsidP="0020142C">
      <w:pPr>
        <w:pStyle w:val="ChapterBullet"/>
        <w:numPr>
          <w:ilvl w:val="0"/>
          <w:numId w:val="3"/>
        </w:numPr>
      </w:pPr>
      <w:r w:rsidRPr="008D1CFC">
        <w:t>growing size and scale of projects and the cumulative impact of this action</w:t>
      </w:r>
    </w:p>
    <w:p w14:paraId="690DB99A" w14:textId="77777777" w:rsidR="0020142C" w:rsidRPr="008D1CFC" w:rsidRDefault="0020142C" w:rsidP="0020142C">
      <w:pPr>
        <w:pStyle w:val="ChapterBullet"/>
        <w:numPr>
          <w:ilvl w:val="0"/>
          <w:numId w:val="3"/>
        </w:numPr>
      </w:pPr>
      <w:r w:rsidRPr="008D1CFC">
        <w:t>consultation is inadequate, not meaningful, unfair and unduly secretive</w:t>
      </w:r>
      <w:r w:rsidRPr="008D1CFC" w:rsidDel="00FE5BAB">
        <w:t xml:space="preserve"> </w:t>
      </w:r>
    </w:p>
    <w:p w14:paraId="4E963298" w14:textId="77777777" w:rsidR="0020142C" w:rsidRPr="008D1CFC" w:rsidRDefault="0020142C" w:rsidP="0020142C">
      <w:pPr>
        <w:pStyle w:val="ChapterBullet"/>
        <w:numPr>
          <w:ilvl w:val="0"/>
          <w:numId w:val="3"/>
        </w:numPr>
      </w:pPr>
      <w:r w:rsidRPr="008D1CFC">
        <w:t>erosion of social cohesion</w:t>
      </w:r>
    </w:p>
    <w:p w14:paraId="731FCF67" w14:textId="77777777" w:rsidR="0020142C" w:rsidRPr="008D1CFC" w:rsidRDefault="0020142C" w:rsidP="0020142C">
      <w:pPr>
        <w:pStyle w:val="ChapterBullet"/>
        <w:numPr>
          <w:ilvl w:val="0"/>
          <w:numId w:val="3"/>
        </w:numPr>
      </w:pPr>
      <w:r w:rsidRPr="008D1CFC">
        <w:t>impact on farmers and the agricultural industry</w:t>
      </w:r>
    </w:p>
    <w:p w14:paraId="2664889F" w14:textId="77777777" w:rsidR="0020142C" w:rsidRPr="008D1CFC" w:rsidRDefault="0020142C" w:rsidP="0020142C">
      <w:pPr>
        <w:pStyle w:val="ChapterBullet"/>
        <w:numPr>
          <w:ilvl w:val="0"/>
          <w:numId w:val="3"/>
        </w:numPr>
      </w:pPr>
      <w:r w:rsidRPr="008D1CFC">
        <w:t xml:space="preserve">economic impact </w:t>
      </w:r>
    </w:p>
    <w:p w14:paraId="79DA0C4E" w14:textId="77777777" w:rsidR="0020142C" w:rsidRPr="008D1CFC" w:rsidRDefault="0020142C" w:rsidP="0020142C">
      <w:pPr>
        <w:pStyle w:val="ChapterBullet"/>
        <w:numPr>
          <w:ilvl w:val="0"/>
          <w:numId w:val="3"/>
        </w:numPr>
      </w:pPr>
      <w:r w:rsidRPr="008D1CFC">
        <w:t>environmental impact</w:t>
      </w:r>
    </w:p>
    <w:p w14:paraId="3D1716A7" w14:textId="77777777" w:rsidR="0020142C" w:rsidRPr="008D1CFC" w:rsidRDefault="0020142C" w:rsidP="0020142C">
      <w:pPr>
        <w:pStyle w:val="ChapterBullet"/>
        <w:numPr>
          <w:ilvl w:val="0"/>
          <w:numId w:val="3"/>
        </w:numPr>
      </w:pPr>
      <w:r w:rsidRPr="008D1CFC">
        <w:t>impact on local councils.</w:t>
      </w:r>
    </w:p>
    <w:p w14:paraId="39CCEA7F" w14:textId="77777777" w:rsidR="0020142C" w:rsidRDefault="0020142C" w:rsidP="0020142C">
      <w:pPr>
        <w:pStyle w:val="ChapterBody"/>
        <w:numPr>
          <w:ilvl w:val="1"/>
          <w:numId w:val="5"/>
        </w:numPr>
        <w:ind w:left="850" w:hanging="850"/>
      </w:pPr>
      <w:r>
        <w:t xml:space="preserve">In addition to setting out the responses to these concerns that were provided by Squadron Energy and </w:t>
      </w:r>
      <w:r w:rsidRPr="002F6442">
        <w:t>ACEREZ</w:t>
      </w:r>
      <w:r>
        <w:t>, this section includes evidence from the NSW Government that was received prior to the hearing in Dubbo. The committee anticipates inviting a number of government departments and agencies</w:t>
      </w:r>
      <w:r w:rsidRPr="00D36824">
        <w:t xml:space="preserve">, </w:t>
      </w:r>
      <w:r w:rsidRPr="002E26B1">
        <w:t>in particular, the Department of Climate Change, Energy, the Environment and Water (DCCEEW) which includes EnergyCo and the Department of Planning, Housing and Infrastructure (DPHI),</w:t>
      </w:r>
      <w:r>
        <w:t xml:space="preserve"> to give further evidence in the future.</w:t>
      </w:r>
    </w:p>
    <w:p w14:paraId="054CDE36" w14:textId="77777777" w:rsidR="0020142C" w:rsidRDefault="0020142C">
      <w:pPr>
        <w:pStyle w:val="ChapterHeadingOne"/>
      </w:pPr>
      <w:bookmarkStart w:id="79" w:name="_Toc206597929"/>
      <w:r>
        <w:t>Growing size and scale of the renewable energy projects</w:t>
      </w:r>
      <w:bookmarkEnd w:id="79"/>
      <w:r>
        <w:t xml:space="preserve"> </w:t>
      </w:r>
    </w:p>
    <w:p w14:paraId="70F56973" w14:textId="77777777" w:rsidR="0020142C" w:rsidRPr="002E26B1" w:rsidRDefault="0020142C" w:rsidP="0020142C">
      <w:pPr>
        <w:pStyle w:val="ChapterBody"/>
        <w:numPr>
          <w:ilvl w:val="1"/>
          <w:numId w:val="5"/>
        </w:numPr>
        <w:ind w:left="850" w:hanging="850"/>
        <w:rPr>
          <w:lang w:val="en-US"/>
        </w:rPr>
      </w:pPr>
      <w:r>
        <w:t xml:space="preserve">There was discussion during the inquiry about the expanding size and scale of the CWO REZ and the number of proposed projects in the area. </w:t>
      </w:r>
    </w:p>
    <w:p w14:paraId="11DB4496" w14:textId="77777777" w:rsidR="0020142C" w:rsidRPr="00A54AB4" w:rsidRDefault="0020142C" w:rsidP="0020142C">
      <w:pPr>
        <w:pStyle w:val="ChapterBody"/>
        <w:numPr>
          <w:ilvl w:val="1"/>
          <w:numId w:val="5"/>
        </w:numPr>
        <w:ind w:left="850" w:hanging="850"/>
        <w:rPr>
          <w:lang w:val="en-US"/>
        </w:rPr>
      </w:pPr>
      <w:r>
        <w:t xml:space="preserve">As previously mentioned, </w:t>
      </w:r>
      <w:r w:rsidRPr="00D32D1F">
        <w:rPr>
          <w:lang w:val="en-US"/>
        </w:rPr>
        <w:t xml:space="preserve">network capacity of the CWO REZ </w:t>
      </w:r>
      <w:r>
        <w:t xml:space="preserve">has increased from 3 GW to </w:t>
      </w:r>
      <w:r>
        <w:br/>
        <w:t>4.15 GW and could be upgraded to 6 GW in the future.</w:t>
      </w:r>
      <w:r>
        <w:rPr>
          <w:rStyle w:val="FootnoteReference"/>
        </w:rPr>
        <w:footnoteReference w:id="154"/>
      </w:r>
      <w:r>
        <w:t xml:space="preserve"> Moreover, in May 2025, ten projects were awarded access rights to the REZ. </w:t>
      </w:r>
    </w:p>
    <w:p w14:paraId="23E2DFDF" w14:textId="77777777" w:rsidR="0020142C" w:rsidRPr="002E26B1" w:rsidRDefault="0020142C" w:rsidP="0020142C">
      <w:pPr>
        <w:pStyle w:val="ChapterBody"/>
        <w:numPr>
          <w:ilvl w:val="1"/>
          <w:numId w:val="5"/>
        </w:numPr>
        <w:ind w:left="850" w:hanging="850"/>
        <w:rPr>
          <w:lang w:val="en-US"/>
        </w:rPr>
      </w:pPr>
      <w:r>
        <w:t xml:space="preserve">Inquiry participants told the committee that, in addition to the ten approved projects, there are a large number of proposed projects </w:t>
      </w:r>
      <w:r w:rsidRPr="00715D63">
        <w:t>within</w:t>
      </w:r>
      <w:r>
        <w:t xml:space="preserve"> the CWO REZ. For example, the committee heard:</w:t>
      </w:r>
    </w:p>
    <w:p w14:paraId="51B33C63" w14:textId="77777777" w:rsidR="0020142C" w:rsidRPr="00A05D80" w:rsidRDefault="0020142C" w:rsidP="0020142C">
      <w:pPr>
        <w:pStyle w:val="ChapterBullet"/>
        <w:numPr>
          <w:ilvl w:val="0"/>
          <w:numId w:val="3"/>
        </w:numPr>
        <w:rPr>
          <w:lang w:val="en-US"/>
        </w:rPr>
      </w:pPr>
      <w:r w:rsidRPr="00A05D80">
        <w:t>There are over 40 generation projects planned from the major transmission line across the REZ, including a dozen in the Warrumbungle Shire Council area.</w:t>
      </w:r>
      <w:r w:rsidRPr="00A05D80">
        <w:rPr>
          <w:rStyle w:val="FootnoteReference"/>
        </w:rPr>
        <w:footnoteReference w:id="155"/>
      </w:r>
    </w:p>
    <w:p w14:paraId="64207BA7" w14:textId="77777777" w:rsidR="0020142C" w:rsidRPr="00016922" w:rsidRDefault="0020142C" w:rsidP="0020142C">
      <w:pPr>
        <w:pStyle w:val="ChapterBullet"/>
        <w:numPr>
          <w:ilvl w:val="0"/>
          <w:numId w:val="3"/>
        </w:numPr>
        <w:rPr>
          <w:lang w:val="en-US"/>
        </w:rPr>
      </w:pPr>
      <w:r w:rsidRPr="00016922">
        <w:t>There are 38 state-significant projects at various stages of approval in the Mid-Western Regional Council</w:t>
      </w:r>
      <w:r w:rsidRPr="00016922" w:rsidDel="00573250">
        <w:t xml:space="preserve"> </w:t>
      </w:r>
      <w:r w:rsidRPr="00016922">
        <w:t>local government area.</w:t>
      </w:r>
      <w:r w:rsidRPr="00016922">
        <w:rPr>
          <w:rStyle w:val="FootnoteReference"/>
        </w:rPr>
        <w:footnoteReference w:id="156"/>
      </w:r>
      <w:r w:rsidRPr="00016922">
        <w:t xml:space="preserve"> </w:t>
      </w:r>
    </w:p>
    <w:p w14:paraId="4D349FC4" w14:textId="77777777" w:rsidR="0020142C" w:rsidRPr="00A05D80" w:rsidRDefault="0020142C" w:rsidP="0020142C">
      <w:pPr>
        <w:pStyle w:val="ChapterBullet"/>
        <w:numPr>
          <w:ilvl w:val="0"/>
          <w:numId w:val="3"/>
        </w:numPr>
        <w:rPr>
          <w:lang w:val="en-US"/>
        </w:rPr>
      </w:pPr>
      <w:r w:rsidRPr="00A05D80">
        <w:t xml:space="preserve">There are </w:t>
      </w:r>
      <w:r w:rsidRPr="00A05D80">
        <w:rPr>
          <w:lang w:val="en-US"/>
        </w:rPr>
        <w:t>2</w:t>
      </w:r>
      <w:r>
        <w:rPr>
          <w:lang w:val="en-US"/>
        </w:rPr>
        <w:t>3</w:t>
      </w:r>
      <w:r w:rsidRPr="00A05D80">
        <w:rPr>
          <w:lang w:val="en-US"/>
        </w:rPr>
        <w:t xml:space="preserve"> proposed</w:t>
      </w:r>
      <w:r>
        <w:rPr>
          <w:lang w:val="en-US"/>
        </w:rPr>
        <w:t xml:space="preserve"> renewable energy</w:t>
      </w:r>
      <w:r w:rsidRPr="00A05D80">
        <w:rPr>
          <w:lang w:val="en-US"/>
        </w:rPr>
        <w:t xml:space="preserve"> projects</w:t>
      </w:r>
      <w:r>
        <w:rPr>
          <w:lang w:val="en-US"/>
        </w:rPr>
        <w:t xml:space="preserve"> </w:t>
      </w:r>
      <w:r w:rsidRPr="00A05D80">
        <w:rPr>
          <w:lang w:val="en-US"/>
        </w:rPr>
        <w:t xml:space="preserve">within the </w:t>
      </w:r>
      <w:r w:rsidRPr="00A05D80">
        <w:t xml:space="preserve">Dubbo Regional Council </w:t>
      </w:r>
      <w:r w:rsidRPr="00A05D80">
        <w:rPr>
          <w:lang w:val="en-US"/>
        </w:rPr>
        <w:t>area</w:t>
      </w:r>
      <w:r>
        <w:rPr>
          <w:lang w:val="en-US"/>
        </w:rPr>
        <w:t>; only three of which are connecting to the new transmission line.</w:t>
      </w:r>
      <w:r w:rsidRPr="00A05D80">
        <w:rPr>
          <w:rStyle w:val="FootnoteReference"/>
          <w:lang w:val="en-US"/>
        </w:rPr>
        <w:footnoteReference w:id="157"/>
      </w:r>
      <w:r w:rsidRPr="00A05D80">
        <w:rPr>
          <w:lang w:val="en-US"/>
        </w:rPr>
        <w:t xml:space="preserve"> </w:t>
      </w:r>
    </w:p>
    <w:p w14:paraId="76E203D5" w14:textId="77777777" w:rsidR="0020142C" w:rsidRDefault="0020142C" w:rsidP="0020142C">
      <w:pPr>
        <w:pStyle w:val="ChapterBody"/>
        <w:numPr>
          <w:ilvl w:val="1"/>
          <w:numId w:val="5"/>
        </w:numPr>
        <w:ind w:left="850" w:hanging="850"/>
      </w:pPr>
      <w:r w:rsidRPr="00E97B94">
        <w:t>Mr Grant Piper, Chair, CWO REZist, a community group in the Central West,</w:t>
      </w:r>
      <w:r w:rsidRPr="00E97B94">
        <w:rPr>
          <w:rStyle w:val="FootnoteReference"/>
        </w:rPr>
        <w:footnoteReference w:id="158"/>
      </w:r>
      <w:r w:rsidRPr="00E97B94">
        <w:t xml:space="preserve"> </w:t>
      </w:r>
      <w:r w:rsidRPr="00C622D3">
        <w:t>calculated</w:t>
      </w:r>
      <w:r w:rsidRPr="00E97B94">
        <w:t xml:space="preserve"> that the</w:t>
      </w:r>
      <w:r w:rsidRPr="005361C7">
        <w:t xml:space="preserve">re are </w:t>
      </w:r>
      <w:r w:rsidRPr="00E97B94">
        <w:t>53</w:t>
      </w:r>
      <w:r w:rsidRPr="005361C7">
        <w:t xml:space="preserve"> proposed projects in the CWO REZ</w:t>
      </w:r>
      <w:r w:rsidRPr="00E97B94">
        <w:t>, 'totalling 1,000 turbines and nine million solar panels'.</w:t>
      </w:r>
      <w:r w:rsidRPr="00E97B94">
        <w:rPr>
          <w:rStyle w:val="FootnoteReference"/>
        </w:rPr>
        <w:footnoteReference w:id="159"/>
      </w:r>
      <w:r w:rsidRPr="00E97B94">
        <w:t xml:space="preserve"> Mr Piper argued that the nameplate capacity</w:t>
      </w:r>
      <w:r w:rsidRPr="005361C7">
        <w:t xml:space="preserve"> of these projects</w:t>
      </w:r>
      <w:r w:rsidRPr="00E97B94">
        <w:t xml:space="preserve">, </w:t>
      </w:r>
      <w:r>
        <w:t>or</w:t>
      </w:r>
      <w:r w:rsidRPr="00E97B94">
        <w:t xml:space="preserve"> maximum energy storage</w:t>
      </w:r>
      <w:r>
        <w:t xml:space="preserve"> capacity</w:t>
      </w:r>
      <w:r w:rsidRPr="00E97B94">
        <w:t xml:space="preserve">, was in excess of 14 </w:t>
      </w:r>
      <w:r>
        <w:t>GW</w:t>
      </w:r>
      <w:r w:rsidRPr="00E97B94">
        <w:t>.</w:t>
      </w:r>
      <w:r w:rsidRPr="00E97B94">
        <w:rPr>
          <w:rStyle w:val="FootnoteReference"/>
        </w:rPr>
        <w:footnoteReference w:id="160"/>
      </w:r>
      <w:r>
        <w:t xml:space="preserve"> </w:t>
      </w:r>
    </w:p>
    <w:p w14:paraId="57B9F638" w14:textId="77777777" w:rsidR="0020142C" w:rsidRDefault="0020142C" w:rsidP="0020142C">
      <w:pPr>
        <w:pStyle w:val="ChapterBody"/>
        <w:numPr>
          <w:ilvl w:val="1"/>
          <w:numId w:val="5"/>
        </w:numPr>
        <w:ind w:left="850" w:hanging="850"/>
      </w:pPr>
      <w:r>
        <w:t>Mr Piper said that expanding the size and capacity of CWO REZ has had significant ramifications, including:</w:t>
      </w:r>
    </w:p>
    <w:p w14:paraId="1427954B" w14:textId="77777777" w:rsidR="0020142C" w:rsidRDefault="0020142C" w:rsidP="0020142C">
      <w:pPr>
        <w:pStyle w:val="ChapterBullet"/>
        <w:numPr>
          <w:ilvl w:val="0"/>
          <w:numId w:val="3"/>
        </w:numPr>
      </w:pPr>
      <w:r>
        <w:t>The total cost estimate for the REZ has increased from less than $1 billion in 2019 to over $5 billion in 2025.</w:t>
      </w:r>
    </w:p>
    <w:p w14:paraId="4D9714A5" w14:textId="77777777" w:rsidR="0020142C" w:rsidRDefault="0020142C" w:rsidP="0020142C">
      <w:pPr>
        <w:pStyle w:val="ChapterBullet"/>
        <w:numPr>
          <w:ilvl w:val="0"/>
          <w:numId w:val="3"/>
        </w:numPr>
      </w:pPr>
      <w:r>
        <w:t>The REZ has the potential to undermine the state government's commitment to reducing emissions.</w:t>
      </w:r>
    </w:p>
    <w:p w14:paraId="37FFD2D6" w14:textId="77777777" w:rsidR="0020142C" w:rsidRDefault="0020142C" w:rsidP="0020142C">
      <w:pPr>
        <w:pStyle w:val="ChapterBullet"/>
        <w:numPr>
          <w:ilvl w:val="0"/>
          <w:numId w:val="3"/>
        </w:numPr>
      </w:pPr>
      <w:r>
        <w:t>There is ongoing community frustration with the 'constant' consultation, compounded by the numerous 'changing faces' within key organisations.</w:t>
      </w:r>
      <w:r w:rsidRPr="00A810E6">
        <w:rPr>
          <w:rStyle w:val="FootnoteReference"/>
        </w:rPr>
        <w:footnoteReference w:id="161"/>
      </w:r>
      <w:r>
        <w:t xml:space="preserve"> (</w:t>
      </w:r>
      <w:r w:rsidRPr="00A810E6">
        <w:t xml:space="preserve">Concerns </w:t>
      </w:r>
      <w:r>
        <w:t>about</w:t>
      </w:r>
      <w:r w:rsidRPr="00A810E6">
        <w:t xml:space="preserve"> community consultation </w:t>
      </w:r>
      <w:r>
        <w:t>are</w:t>
      </w:r>
      <w:r w:rsidRPr="00A810E6">
        <w:t xml:space="preserve"> </w:t>
      </w:r>
      <w:r>
        <w:t xml:space="preserve">examined </w:t>
      </w:r>
      <w:r w:rsidRPr="00A810E6">
        <w:t xml:space="preserve">later in this </w:t>
      </w:r>
      <w:r>
        <w:t>chapter</w:t>
      </w:r>
      <w:r w:rsidRPr="00A810E6">
        <w:t>.</w:t>
      </w:r>
      <w:r>
        <w:t>)</w:t>
      </w:r>
    </w:p>
    <w:p w14:paraId="6C482DDC" w14:textId="77777777" w:rsidR="0020142C" w:rsidRPr="008E27B7" w:rsidRDefault="0020142C" w:rsidP="0020142C">
      <w:pPr>
        <w:pStyle w:val="ChapterBody"/>
        <w:numPr>
          <w:ilvl w:val="1"/>
          <w:numId w:val="5"/>
        </w:numPr>
        <w:ind w:left="850" w:hanging="850"/>
      </w:pPr>
      <w:r w:rsidRPr="00AE2135">
        <w:t>According to stakeholders, the NSW Government has expanded the CWO REZ without appropriate planning or coordination.</w:t>
      </w:r>
      <w:r w:rsidRPr="00AE2135">
        <w:rPr>
          <w:rStyle w:val="FootnoteReference"/>
        </w:rPr>
        <w:footnoteReference w:id="162"/>
      </w:r>
      <w:r w:rsidRPr="00AE2135">
        <w:t xml:space="preserve"> Moreover, this apparent lack of oversight has been to the detriment of the community. For example, Mr Brad Cam, General Manager, Mid-Western Regional Council, observed that an 'alarming</w:t>
      </w:r>
      <w:r w:rsidRPr="00CD0827">
        <w:t xml:space="preserve"> lack of planning, leadership and coordination</w:t>
      </w:r>
      <w:r>
        <w:t>' for projects in the Mid-Western Regional Council area has led to local services, housing and roads being 'overwhelmed'.</w:t>
      </w:r>
      <w:r w:rsidRPr="00270EF4">
        <w:rPr>
          <w:rStyle w:val="FootnoteReference"/>
        </w:rPr>
        <w:t xml:space="preserve"> </w:t>
      </w:r>
      <w:r w:rsidRPr="00BC04C4">
        <w:rPr>
          <w:rStyle w:val="FootnoteReference"/>
        </w:rPr>
        <w:footnoteReference w:id="163"/>
      </w:r>
      <w:r>
        <w:t xml:space="preserve"> Mr Cam further noted that the lack of NSW Government oversight has had significant impacts on the council's workload:</w:t>
      </w:r>
    </w:p>
    <w:p w14:paraId="28145420" w14:textId="77777777" w:rsidR="0020142C" w:rsidRDefault="0020142C">
      <w:pPr>
        <w:pStyle w:val="ChapterQuotation"/>
      </w:pPr>
      <w:r w:rsidRPr="00BC04C4">
        <w:t>There is no [NSW] Government oversight of overall community impacts. The crushing strain on council and staff has led to complexities, with staff involved in hundreds of repetitive meetings with multiple proponents, with the same issues discussed repeatedly. There is no centralised coordination. Council are forced to negotiate solutions project by project.</w:t>
      </w:r>
      <w:r w:rsidRPr="00BC04C4">
        <w:rPr>
          <w:rStyle w:val="FootnoteReference"/>
        </w:rPr>
        <w:footnoteReference w:id="164"/>
      </w:r>
      <w:r>
        <w:t xml:space="preserve">  </w:t>
      </w:r>
    </w:p>
    <w:p w14:paraId="2EEC0533" w14:textId="77777777" w:rsidR="0020142C" w:rsidRDefault="0020142C" w:rsidP="0020142C">
      <w:pPr>
        <w:pStyle w:val="ChapterBody"/>
        <w:numPr>
          <w:ilvl w:val="1"/>
          <w:numId w:val="5"/>
        </w:numPr>
        <w:ind w:left="850" w:hanging="850"/>
      </w:pPr>
      <w:r w:rsidRPr="008C6FF7">
        <w:t>Mr Murray Wood, Chief Executive Officer, Dubbo Regional Council</w:t>
      </w:r>
      <w:r w:rsidRPr="000D015B">
        <w:t>, was similarly concerned about the apparent lack of state government oversight. Mr Wood said</w:t>
      </w:r>
      <w:r w:rsidRPr="008C6FF7">
        <w:t xml:space="preserve"> that as the first </w:t>
      </w:r>
      <w:r w:rsidRPr="00A810E6">
        <w:t>project of its kind</w:t>
      </w:r>
      <w:r w:rsidRPr="008C6FF7">
        <w:t>, the CWO REZ is a 'plane that is being built as we are flying'.</w:t>
      </w:r>
      <w:r w:rsidRPr="008C6FF7">
        <w:rPr>
          <w:rStyle w:val="FootnoteReference"/>
        </w:rPr>
        <w:footnoteReference w:id="165"/>
      </w:r>
      <w:r w:rsidRPr="008C6FF7">
        <w:t xml:space="preserve"> He added that Dubbo Regional Council is seeking collaboration with government and other parties to minimise negative impacts on </w:t>
      </w:r>
      <w:r>
        <w:t xml:space="preserve">the </w:t>
      </w:r>
      <w:r w:rsidRPr="008C6FF7">
        <w:t>community and maximise any legacies resulting from the implementation of the CWO REZ.</w:t>
      </w:r>
      <w:r w:rsidRPr="008C6FF7">
        <w:rPr>
          <w:rStyle w:val="FootnoteReference"/>
        </w:rPr>
        <w:footnoteReference w:id="166"/>
      </w:r>
      <w:r>
        <w:t xml:space="preserve"> The ramifications of the CWO REZ on local councils in the area are examined later in this chapter.</w:t>
      </w:r>
    </w:p>
    <w:p w14:paraId="2F904A7F" w14:textId="08DD1510" w:rsidR="0020142C" w:rsidRPr="00286372" w:rsidRDefault="0020142C" w:rsidP="0020142C">
      <w:pPr>
        <w:pStyle w:val="ChapterBody"/>
        <w:numPr>
          <w:ilvl w:val="1"/>
          <w:numId w:val="5"/>
        </w:numPr>
        <w:ind w:left="850" w:hanging="850"/>
      </w:pPr>
      <w:r>
        <w:rPr>
          <w:lang w:val="en-US"/>
        </w:rPr>
        <w:t xml:space="preserve">The NSW Government responded to concerns about the size and capacity of the CWO REZ. </w:t>
      </w:r>
      <w:r>
        <w:t xml:space="preserve">DPHI </w:t>
      </w:r>
      <w:r w:rsidRPr="00286372">
        <w:t>advised that as of 10 June 2025, there are 31 renewable energy generation projects in the CWO REZ.</w:t>
      </w:r>
      <w:r w:rsidRPr="00286372">
        <w:rPr>
          <w:rStyle w:val="FootnoteReference"/>
        </w:rPr>
        <w:footnoteReference w:id="167"/>
      </w:r>
      <w:r w:rsidRPr="00286372">
        <w:t xml:space="preserve"> </w:t>
      </w:r>
      <w:r w:rsidR="005E0D42" w:rsidRPr="00286372">
        <w:t>There are</w:t>
      </w:r>
      <w:r w:rsidRPr="00286372">
        <w:t xml:space="preserve"> approximately 6.3 million solar panels and 428 wind turbines approved in the CWO REZ.</w:t>
      </w:r>
      <w:r w:rsidRPr="00286372">
        <w:rPr>
          <w:rStyle w:val="FootnoteReference"/>
        </w:rPr>
        <w:footnoteReference w:id="168"/>
      </w:r>
    </w:p>
    <w:p w14:paraId="4D86C33A" w14:textId="77777777" w:rsidR="0020142C" w:rsidRDefault="0020142C" w:rsidP="0020142C">
      <w:pPr>
        <w:pStyle w:val="ChapterBody"/>
        <w:numPr>
          <w:ilvl w:val="1"/>
          <w:numId w:val="5"/>
        </w:numPr>
        <w:ind w:left="850" w:hanging="850"/>
      </w:pPr>
      <w:r w:rsidRPr="00CA02CE">
        <w:rPr>
          <w:lang w:val="en-US"/>
        </w:rPr>
        <w:t xml:space="preserve">DCCEEW </w:t>
      </w:r>
      <w:r>
        <w:rPr>
          <w:lang w:val="en-US"/>
        </w:rPr>
        <w:t>informed the committee</w:t>
      </w:r>
      <w:r w:rsidRPr="00CA02CE">
        <w:rPr>
          <w:lang w:val="en-US"/>
        </w:rPr>
        <w:t xml:space="preserve"> that the decision to </w:t>
      </w:r>
      <w:r>
        <w:rPr>
          <w:lang w:val="en-US"/>
        </w:rPr>
        <w:t>raise</w:t>
      </w:r>
      <w:r w:rsidRPr="00CA02CE">
        <w:rPr>
          <w:lang w:val="en-US"/>
        </w:rPr>
        <w:t xml:space="preserve"> the intended network capacity </w:t>
      </w:r>
      <w:r>
        <w:rPr>
          <w:lang w:val="en-US"/>
        </w:rPr>
        <w:t xml:space="preserve">of the CWO REZ </w:t>
      </w:r>
      <w:r w:rsidRPr="00CA02CE">
        <w:rPr>
          <w:lang w:val="en-US"/>
        </w:rPr>
        <w:t xml:space="preserve">from 3 GW to </w:t>
      </w:r>
      <w:r>
        <w:rPr>
          <w:lang w:val="en-US"/>
        </w:rPr>
        <w:t xml:space="preserve">4.15 GW, with the potential to further increase to </w:t>
      </w:r>
      <w:r w:rsidRPr="00CA02CE">
        <w:rPr>
          <w:lang w:val="en-US"/>
        </w:rPr>
        <w:t>6 GW</w:t>
      </w:r>
      <w:r>
        <w:rPr>
          <w:lang w:val="en-US"/>
        </w:rPr>
        <w:t>,</w:t>
      </w:r>
      <w:r w:rsidRPr="00CA02CE">
        <w:rPr>
          <w:lang w:val="en-US"/>
        </w:rPr>
        <w:t xml:space="preserve"> was recommended following 'rigorous analysis demonstrating the need for increased capacity including increased consumer benefits'</w:t>
      </w:r>
      <w:r>
        <w:rPr>
          <w:lang w:val="en-US"/>
        </w:rPr>
        <w:t>.</w:t>
      </w:r>
      <w:r>
        <w:rPr>
          <w:rStyle w:val="FootnoteReference"/>
          <w:lang w:val="en-US"/>
        </w:rPr>
        <w:footnoteReference w:id="169"/>
      </w:r>
      <w:r w:rsidRPr="00CA02CE">
        <w:rPr>
          <w:lang w:val="en-US"/>
        </w:rPr>
        <w:t xml:space="preserve"> </w:t>
      </w:r>
      <w:r>
        <w:rPr>
          <w:lang w:val="en-US"/>
        </w:rPr>
        <w:t xml:space="preserve">During his evidence to the committee, </w:t>
      </w:r>
      <w:r w:rsidRPr="00E9721F">
        <w:rPr>
          <w:lang w:val="en-US"/>
        </w:rPr>
        <w:t>Mr Lia</w:t>
      </w:r>
      <w:r>
        <w:rPr>
          <w:lang w:val="en-US"/>
        </w:rPr>
        <w:t>m</w:t>
      </w:r>
      <w:r w:rsidRPr="00E9721F">
        <w:rPr>
          <w:lang w:val="en-US"/>
        </w:rPr>
        <w:t xml:space="preserve"> Ryan, Advising Executive Director, Energy, Climate Change and Sustainability Group, DCCEEW</w:t>
      </w:r>
      <w:r>
        <w:rPr>
          <w:lang w:val="en-US"/>
        </w:rPr>
        <w:t>, further explained this analysis process</w:t>
      </w:r>
      <w:r>
        <w:t>:</w:t>
      </w:r>
    </w:p>
    <w:p w14:paraId="45FC60C9" w14:textId="77777777" w:rsidR="0020142C" w:rsidRDefault="0020142C">
      <w:pPr>
        <w:pStyle w:val="ChapterQuotation"/>
      </w:pPr>
      <w:r>
        <w:t>I</w:t>
      </w:r>
      <w:r w:rsidRPr="00137F4B">
        <w:t xml:space="preserve">t was effectively a cost benefit analysis that a larger network would be a more efficient solution in terms of being able to connect more generators. In terms of the cost of the network, it would end up with a higher net present value to New South Wales electricity consumers. </w:t>
      </w:r>
      <w:r>
        <w:t>…</w:t>
      </w:r>
      <w:r w:rsidRPr="00137F4B">
        <w:t xml:space="preserve"> Basically, the wind and solar resource in </w:t>
      </w:r>
      <w:r>
        <w:t>[CWO]</w:t>
      </w:r>
      <w:r w:rsidRPr="00137F4B">
        <w:t xml:space="preserve"> is good and there was the developer interest to build there. The time frames to develop other renewable zones, like the New England Renewable Energy Zone, were starting to look further away. There was a balance around how much more generation could we host in </w:t>
      </w:r>
      <w:r>
        <w:t>[CWO]</w:t>
      </w:r>
      <w:r w:rsidRPr="00137F4B">
        <w:t xml:space="preserve"> to meet consumer demand?</w:t>
      </w:r>
      <w:r>
        <w:rPr>
          <w:rStyle w:val="FootnoteReference"/>
        </w:rPr>
        <w:footnoteReference w:id="170"/>
      </w:r>
    </w:p>
    <w:p w14:paraId="7E19DB41" w14:textId="77777777" w:rsidR="0020142C" w:rsidRDefault="0020142C" w:rsidP="0020142C">
      <w:pPr>
        <w:pStyle w:val="ChapterBody"/>
        <w:numPr>
          <w:ilvl w:val="1"/>
          <w:numId w:val="5"/>
        </w:numPr>
        <w:ind w:left="850" w:hanging="850"/>
      </w:pPr>
      <w:r>
        <w:rPr>
          <w:lang w:val="en-US"/>
        </w:rPr>
        <w:t xml:space="preserve">Following on, </w:t>
      </w:r>
      <w:r w:rsidRPr="00E9721F">
        <w:rPr>
          <w:lang w:val="en-US"/>
        </w:rPr>
        <w:t xml:space="preserve">Mr Ryan, </w:t>
      </w:r>
      <w:r>
        <w:t>explained the decision to augment the network capacity of the CWO REZ meant EnergyCo was 'empowered' to recommend a network that had a higher transfer generation capacity while not necessarily changing the footprint of the transmission or the route of the transmission lines.</w:t>
      </w:r>
      <w:r>
        <w:rPr>
          <w:rStyle w:val="FootnoteReference"/>
        </w:rPr>
        <w:footnoteReference w:id="171"/>
      </w:r>
      <w:r>
        <w:t xml:space="preserve"> Mr Ryan stated that the key impacts of the change included increasing </w:t>
      </w:r>
      <w:r w:rsidRPr="00E9721F">
        <w:t>setbacks</w:t>
      </w:r>
      <w:r>
        <w:t xml:space="preserve"> required for the higher voltage transmission lines, changing the size of the substations, and facilitating more generators connecting to the lines.</w:t>
      </w:r>
      <w:r>
        <w:rPr>
          <w:rStyle w:val="FootnoteReference"/>
        </w:rPr>
        <w:footnoteReference w:id="172"/>
      </w:r>
    </w:p>
    <w:p w14:paraId="40FD3D75" w14:textId="45E2A187" w:rsidR="0020142C" w:rsidRDefault="0020142C" w:rsidP="0020142C">
      <w:pPr>
        <w:pStyle w:val="ChapterBody"/>
        <w:numPr>
          <w:ilvl w:val="1"/>
          <w:numId w:val="5"/>
        </w:numPr>
        <w:ind w:left="850" w:hanging="850"/>
        <w:rPr>
          <w:lang w:val="en-US"/>
        </w:rPr>
      </w:pPr>
      <w:r>
        <w:rPr>
          <w:lang w:val="en-US"/>
        </w:rPr>
        <w:t xml:space="preserve">DCCEEW also noted that the decision to expand the size and capacity of the CWO REZ followed a period of public consultation, in line with the requirements of the </w:t>
      </w:r>
      <w:r>
        <w:rPr>
          <w:i/>
          <w:iCs/>
          <w:lang w:val="en-US"/>
        </w:rPr>
        <w:t>Electricity Infrastructure Investment Act 2020</w:t>
      </w:r>
      <w:r>
        <w:rPr>
          <w:lang w:val="en-US"/>
        </w:rPr>
        <w:t>.</w:t>
      </w:r>
      <w:r>
        <w:rPr>
          <w:rStyle w:val="FootnoteReference"/>
          <w:lang w:val="en-US"/>
        </w:rPr>
        <w:footnoteReference w:id="173"/>
      </w:r>
    </w:p>
    <w:p w14:paraId="4E2B7A42" w14:textId="77777777" w:rsidR="0020142C" w:rsidRPr="006A2CB2" w:rsidRDefault="0020142C">
      <w:pPr>
        <w:pStyle w:val="ChapterHeadingTwo"/>
      </w:pPr>
      <w:bookmarkStart w:id="80" w:name="_Toc206597930"/>
      <w:r w:rsidRPr="006A2CB2">
        <w:t>Cumulative impact</w:t>
      </w:r>
      <w:r>
        <w:t xml:space="preserve"> of projects</w:t>
      </w:r>
      <w:bookmarkEnd w:id="80"/>
    </w:p>
    <w:p w14:paraId="74FE1E20" w14:textId="77777777" w:rsidR="0020142C" w:rsidRDefault="0020142C" w:rsidP="0020142C">
      <w:pPr>
        <w:pStyle w:val="ChapterBody"/>
        <w:numPr>
          <w:ilvl w:val="1"/>
          <w:numId w:val="5"/>
        </w:numPr>
        <w:ind w:left="850" w:hanging="850"/>
      </w:pPr>
      <w:r>
        <w:t xml:space="preserve">Following on from the expansion of the CWO REZ, stakeholders in the region raised concerns about </w:t>
      </w:r>
      <w:r w:rsidRPr="006A2CB2">
        <w:t xml:space="preserve">the cumulative impact </w:t>
      </w:r>
      <w:r>
        <w:t>of numerous renewable energy projects on the community</w:t>
      </w:r>
      <w:r w:rsidRPr="006A2CB2">
        <w:t xml:space="preserve">. </w:t>
      </w:r>
      <w:r>
        <w:t>In particular, inquiry participants mentioned the adverse outcomes on local services such as housing, employment, infrastructure and roads.</w:t>
      </w:r>
      <w:r>
        <w:rPr>
          <w:rStyle w:val="FootnoteReference"/>
        </w:rPr>
        <w:footnoteReference w:id="174"/>
      </w:r>
      <w:r>
        <w:t xml:space="preserve"> </w:t>
      </w:r>
    </w:p>
    <w:p w14:paraId="53D69DE5" w14:textId="77777777" w:rsidR="0020142C" w:rsidRDefault="0020142C" w:rsidP="0020142C">
      <w:pPr>
        <w:pStyle w:val="ChapterBody"/>
        <w:numPr>
          <w:ilvl w:val="1"/>
          <w:numId w:val="5"/>
        </w:numPr>
        <w:ind w:left="850" w:hanging="850"/>
      </w:pPr>
      <w:r>
        <w:t>For example, Mid-Western Regional Council identified a range of cumulative impacts from</w:t>
      </w:r>
      <w:r w:rsidRPr="006B5EE2">
        <w:t xml:space="preserve"> </w:t>
      </w:r>
      <w:r>
        <w:t>renewable energy project developments on its local government area (LGA):</w:t>
      </w:r>
    </w:p>
    <w:p w14:paraId="6B744629" w14:textId="77777777" w:rsidR="0020142C" w:rsidRDefault="0020142C" w:rsidP="0020142C">
      <w:pPr>
        <w:pStyle w:val="ChapterBullet"/>
        <w:numPr>
          <w:ilvl w:val="0"/>
          <w:numId w:val="3"/>
        </w:numPr>
      </w:pPr>
      <w:r>
        <w:t>higher rental prices due to a 'surge' of workers traveling to the region and requiring temporary accommodation</w:t>
      </w:r>
    </w:p>
    <w:p w14:paraId="66B48947" w14:textId="77777777" w:rsidR="0020142C" w:rsidRDefault="0020142C" w:rsidP="0020142C">
      <w:pPr>
        <w:pStyle w:val="ChapterBullet"/>
        <w:numPr>
          <w:ilvl w:val="0"/>
          <w:numId w:val="3"/>
        </w:numPr>
      </w:pPr>
      <w:r>
        <w:t>increased demand for health services, which is especially challenging as some towns, such as Gulgong, do not have a local doctor</w:t>
      </w:r>
    </w:p>
    <w:p w14:paraId="370368B2" w14:textId="77777777" w:rsidR="0020142C" w:rsidRDefault="0020142C" w:rsidP="0020142C">
      <w:pPr>
        <w:pStyle w:val="ChapterBullet"/>
        <w:numPr>
          <w:ilvl w:val="0"/>
          <w:numId w:val="3"/>
        </w:numPr>
      </w:pPr>
      <w:r>
        <w:t xml:space="preserve">intensified demand on local roads, in particular, there are increased oversize vehicle movements on local roads </w:t>
      </w:r>
    </w:p>
    <w:p w14:paraId="18D450D4" w14:textId="77777777" w:rsidR="0020142C" w:rsidRDefault="0020142C" w:rsidP="0020142C">
      <w:pPr>
        <w:pStyle w:val="ChapterBullet"/>
        <w:numPr>
          <w:ilvl w:val="0"/>
          <w:numId w:val="3"/>
        </w:numPr>
      </w:pPr>
      <w:r>
        <w:t>increased waste disposal issues</w:t>
      </w:r>
    </w:p>
    <w:p w14:paraId="242D9887" w14:textId="77777777" w:rsidR="0020142C" w:rsidRDefault="0020142C" w:rsidP="0020142C">
      <w:pPr>
        <w:pStyle w:val="ChapterBullet"/>
        <w:numPr>
          <w:ilvl w:val="0"/>
          <w:numId w:val="3"/>
        </w:numPr>
      </w:pPr>
      <w:r>
        <w:t xml:space="preserve">greater pressure of liquid waste facilities </w:t>
      </w:r>
    </w:p>
    <w:p w14:paraId="04413FC6" w14:textId="77777777" w:rsidR="0020142C" w:rsidRDefault="0020142C" w:rsidP="0020142C">
      <w:pPr>
        <w:pStyle w:val="ChapterBullet"/>
        <w:numPr>
          <w:ilvl w:val="0"/>
          <w:numId w:val="3"/>
        </w:numPr>
      </w:pPr>
      <w:r>
        <w:t>intensified demand on water supplies.</w:t>
      </w:r>
      <w:r>
        <w:rPr>
          <w:rStyle w:val="FootnoteReference"/>
        </w:rPr>
        <w:footnoteReference w:id="175"/>
      </w:r>
    </w:p>
    <w:p w14:paraId="56384268" w14:textId="77777777" w:rsidR="0020142C" w:rsidRDefault="0020142C" w:rsidP="0020142C">
      <w:pPr>
        <w:pStyle w:val="ChapterBody"/>
        <w:numPr>
          <w:ilvl w:val="1"/>
          <w:numId w:val="5"/>
        </w:numPr>
        <w:ind w:left="850" w:hanging="850"/>
      </w:pPr>
      <w:r>
        <w:t>Warrumbungle Shire Council provided similar evidence to the committee about the cumulative impact caused by renewable energy project in its LGA. In particular, the council reported these developments increased pressures on local health services, such as ambulance and general practitioners and police.</w:t>
      </w:r>
      <w:r>
        <w:rPr>
          <w:rStyle w:val="FootnoteReference"/>
        </w:rPr>
        <w:footnoteReference w:id="176"/>
      </w:r>
    </w:p>
    <w:p w14:paraId="47586174" w14:textId="77777777" w:rsidR="0020142C" w:rsidRPr="00E160D4" w:rsidRDefault="0020142C" w:rsidP="0020142C">
      <w:pPr>
        <w:pStyle w:val="ChapterBody"/>
        <w:numPr>
          <w:ilvl w:val="1"/>
          <w:numId w:val="5"/>
        </w:numPr>
        <w:ind w:left="850" w:hanging="850"/>
      </w:pPr>
      <w:r>
        <w:t>M</w:t>
      </w:r>
      <w:r w:rsidRPr="00E160D4">
        <w:t>any stakeholders</w:t>
      </w:r>
      <w:r>
        <w:t xml:space="preserve"> </w:t>
      </w:r>
      <w:r w:rsidRPr="00E160D4">
        <w:t xml:space="preserve">expressed concerns </w:t>
      </w:r>
      <w:r>
        <w:t>that the NSW Government did not initially conduct a cumulative impact study on the CWO REZ</w:t>
      </w:r>
      <w:r w:rsidRPr="00E160D4">
        <w:t>.</w:t>
      </w:r>
      <w:r w:rsidRPr="00E160D4">
        <w:rPr>
          <w:rStyle w:val="FootnoteReference"/>
        </w:rPr>
        <w:footnoteReference w:id="177"/>
      </w:r>
      <w:r w:rsidRPr="00E160D4">
        <w:t xml:space="preserve"> For instance, </w:t>
      </w:r>
      <w:r>
        <w:t xml:space="preserve">the committee heard that </w:t>
      </w:r>
      <w:r w:rsidRPr="00E160D4">
        <w:t xml:space="preserve">Warrumbungle Shire Council </w:t>
      </w:r>
      <w:r>
        <w:t>has</w:t>
      </w:r>
      <w:r w:rsidRPr="00E160D4">
        <w:t xml:space="preserve"> advocated for </w:t>
      </w:r>
      <w:r>
        <w:t>this type of report since the CWO REZ was first announced</w:t>
      </w:r>
      <w:r w:rsidRPr="00E160D4">
        <w:t>. During the hearing</w:t>
      </w:r>
      <w:r>
        <w:t xml:space="preserve"> in Dubbo</w:t>
      </w:r>
      <w:r w:rsidRPr="00E160D4">
        <w:t>, Mr Lindsay Mason, General Manager, Warrumbungle Shire Council</w:t>
      </w:r>
      <w:r>
        <w:t>,</w:t>
      </w:r>
      <w:r w:rsidRPr="00E160D4">
        <w:t xml:space="preserve"> </w:t>
      </w:r>
      <w:r>
        <w:t>explained that a</w:t>
      </w:r>
      <w:r w:rsidRPr="00E160D4">
        <w:t xml:space="preserve"> </w:t>
      </w:r>
      <w:r>
        <w:t xml:space="preserve">cumulative impact </w:t>
      </w:r>
      <w:r w:rsidRPr="00E160D4">
        <w:t xml:space="preserve">study </w:t>
      </w:r>
      <w:r>
        <w:t xml:space="preserve">would identify and mitigate potential adverse outcomes of multiple projects </w:t>
      </w:r>
      <w:r w:rsidRPr="00E160D4">
        <w:t>on the community:</w:t>
      </w:r>
    </w:p>
    <w:p w14:paraId="249F7888" w14:textId="77777777" w:rsidR="0020142C" w:rsidRDefault="0020142C">
      <w:pPr>
        <w:pStyle w:val="ChapterQuotation"/>
      </w:pPr>
      <w:r w:rsidRPr="00E160D4">
        <w:t xml:space="preserve">Since day one of the REZ declaration, Warrumbungle Shire Council has been advocating for the </w:t>
      </w:r>
      <w:r>
        <w:t>g</w:t>
      </w:r>
      <w:r w:rsidRPr="00E160D4">
        <w:t xml:space="preserve">overnment, </w:t>
      </w:r>
      <w:r>
        <w:t>[Department of Planning, Housing and Infrastructure]</w:t>
      </w:r>
      <w:r w:rsidRPr="00E160D4">
        <w:t xml:space="preserve"> and EnergyCo to address the likely REZ-wide strategic cumulative impacts arising from these 40-plus projects and identify the measures to be implemented to mitigate the adverse impacts, and for this assessment be conducted before individual projects are assessed and determined.</w:t>
      </w:r>
      <w:r w:rsidRPr="00E160D4">
        <w:rPr>
          <w:rStyle w:val="FootnoteReference"/>
        </w:rPr>
        <w:footnoteReference w:id="178"/>
      </w:r>
      <w:r w:rsidRPr="00E160D4">
        <w:t xml:space="preserve"> </w:t>
      </w:r>
    </w:p>
    <w:p w14:paraId="14DFC7A2" w14:textId="77777777" w:rsidR="0020142C" w:rsidRDefault="0020142C" w:rsidP="0020142C">
      <w:pPr>
        <w:pStyle w:val="ChapterBody"/>
        <w:numPr>
          <w:ilvl w:val="1"/>
          <w:numId w:val="5"/>
        </w:numPr>
        <w:ind w:left="850" w:hanging="850"/>
      </w:pPr>
      <w:r>
        <w:t>As discussed in Chapter 1, DPHI is currently assisting with the development of cumulative impact studies for the CWO REZ.</w:t>
      </w:r>
      <w:r>
        <w:rPr>
          <w:rStyle w:val="FootnoteReference"/>
        </w:rPr>
        <w:footnoteReference w:id="179"/>
      </w:r>
      <w:r>
        <w:t xml:space="preserve"> At the time of writing, no set date has been provided for when the CWO REZ cumulative impact study will be complete. Although</w:t>
      </w:r>
      <w:r w:rsidRPr="003527CB">
        <w:t xml:space="preserve"> </w:t>
      </w:r>
      <w:r>
        <w:t>the government indicated that the outputs of the studies will be provided to the Roadmap Steering Committee throughout 2025.</w:t>
      </w:r>
      <w:r>
        <w:rPr>
          <w:rStyle w:val="FootnoteReference"/>
        </w:rPr>
        <w:footnoteReference w:id="180"/>
      </w:r>
    </w:p>
    <w:p w14:paraId="67FA5D9A" w14:textId="77777777" w:rsidR="0020142C" w:rsidRDefault="0020142C" w:rsidP="00F112CE">
      <w:pPr>
        <w:pStyle w:val="ChapterHeadingThree"/>
        <w:ind w:left="130" w:firstLine="720"/>
      </w:pPr>
      <w:r>
        <w:t>Updates to the Port to REZ program</w:t>
      </w:r>
    </w:p>
    <w:p w14:paraId="0AE5CF4A" w14:textId="763D0B06" w:rsidR="0020142C" w:rsidRDefault="0020142C" w:rsidP="0020142C">
      <w:pPr>
        <w:pStyle w:val="ChapterBody"/>
        <w:numPr>
          <w:ilvl w:val="1"/>
          <w:numId w:val="5"/>
        </w:numPr>
        <w:ind w:left="850" w:hanging="850"/>
      </w:pPr>
      <w:r>
        <w:t>In response to concerns about the impact of the CWO REZ on local roads, the NSW Government advised that, as part of the Port to REZ program, it had received $128 million in funding to update the road network to enable the transport of 'necessary' over</w:t>
      </w:r>
      <w:r w:rsidR="00910890">
        <w:t>-</w:t>
      </w:r>
      <w:r>
        <w:t>size and/or over</w:t>
      </w:r>
      <w:r w:rsidR="00910890">
        <w:t>-</w:t>
      </w:r>
      <w:r>
        <w:t xml:space="preserve">mass (OSOM) equipment. The government confirmed that this funding focuses on the Golden Highway, a key route from the Port of Newcastle to the CWO REZ, with an additional $12 million committed for overtaking lands along the highway near Merriwa and a further </w:t>
      </w:r>
      <w:r>
        <w:br/>
        <w:t>$10 million funding to investigate the Golden Highway.</w:t>
      </w:r>
      <w:r>
        <w:rPr>
          <w:rStyle w:val="FootnoteReference"/>
        </w:rPr>
        <w:footnoteReference w:id="181"/>
      </w:r>
    </w:p>
    <w:p w14:paraId="2D4E0467" w14:textId="77777777" w:rsidR="0020142C" w:rsidRDefault="0020142C" w:rsidP="0020142C">
      <w:pPr>
        <w:pStyle w:val="ChapterBody"/>
        <w:numPr>
          <w:ilvl w:val="1"/>
          <w:numId w:val="5"/>
        </w:numPr>
        <w:ind w:left="850" w:hanging="850"/>
      </w:pPr>
      <w:r>
        <w:t xml:space="preserve">Mr Anthony Hayes, </w:t>
      </w:r>
      <w:r w:rsidRPr="00B4781C">
        <w:t xml:space="preserve">Head of Regional Integration, </w:t>
      </w:r>
      <w:r>
        <w:t xml:space="preserve">TfNSW, told the committee TfNSW has prioritised ensuring that OSOM equipment can get to the CWO REZ while also considering the impact these updates have in local communities: </w:t>
      </w:r>
    </w:p>
    <w:p w14:paraId="250BB7F0" w14:textId="77777777" w:rsidR="0020142C" w:rsidRDefault="0020142C">
      <w:pPr>
        <w:pStyle w:val="ChapterQuotation"/>
      </w:pPr>
      <w:r>
        <w:t>The focus for us has obviously been very much on the initial challenge, which is [CWO], where the route that has been defined and that we're working on with EnergyCo— there are 19 points along the route requiring various works to make sure that the oversized or over-mass equipment can get to the [CWO] REZ. A clear priority for us is to make sure that works. On top of that, there is a broader conversation regarding social licence and how we take into account the various challenges; how we work with the communities based in the middle of the route to make sure we are supporting those communities through obviously what will be a fairly significant movement of [OSOM] equipment.</w:t>
      </w:r>
      <w:r>
        <w:rPr>
          <w:rStyle w:val="FootnoteReference"/>
        </w:rPr>
        <w:footnoteReference w:id="182"/>
      </w:r>
    </w:p>
    <w:p w14:paraId="4D9C47D4" w14:textId="77777777" w:rsidR="0020142C" w:rsidRDefault="0020142C">
      <w:pPr>
        <w:pStyle w:val="ChapterHeadingTwo"/>
      </w:pPr>
      <w:bookmarkStart w:id="81" w:name="_Toc206597931"/>
      <w:r>
        <w:t>Proposed moratorium on further projects</w:t>
      </w:r>
      <w:bookmarkEnd w:id="81"/>
    </w:p>
    <w:p w14:paraId="7F7C8174" w14:textId="2024DF75" w:rsidR="0020142C" w:rsidRDefault="0020142C" w:rsidP="0020142C">
      <w:pPr>
        <w:pStyle w:val="ChapterBody"/>
        <w:numPr>
          <w:ilvl w:val="1"/>
          <w:numId w:val="5"/>
        </w:numPr>
        <w:ind w:left="850" w:hanging="850"/>
      </w:pPr>
      <w:r>
        <w:t xml:space="preserve">In response to the growing size and scale of the CWO REZ and concerns about the cumulative impact of the projects, </w:t>
      </w:r>
      <w:r w:rsidR="00D44C94">
        <w:t xml:space="preserve">some </w:t>
      </w:r>
      <w:r>
        <w:t>individuals and local councils called for a moratorium on further generation projects in the CWO REZ.</w:t>
      </w:r>
      <w:r>
        <w:rPr>
          <w:rStyle w:val="FootnoteReference"/>
        </w:rPr>
        <w:footnoteReference w:id="183"/>
      </w:r>
      <w:r>
        <w:t xml:space="preserve"> </w:t>
      </w:r>
    </w:p>
    <w:p w14:paraId="667F3F7E" w14:textId="77777777" w:rsidR="0020142C" w:rsidRDefault="0020142C" w:rsidP="0020142C">
      <w:pPr>
        <w:pStyle w:val="ChapterBody"/>
        <w:numPr>
          <w:ilvl w:val="1"/>
          <w:numId w:val="5"/>
        </w:numPr>
        <w:ind w:left="850" w:hanging="850"/>
      </w:pPr>
      <w:r>
        <w:t>For example, Warrumbungle Shire Council strongly urged the government to pause further projects until the cumulative impact study on the CWO REZ is complete. At the hearing in Dubbo, Adjunct Professor Warwick Giblin, Environmental Consultant for Warrumbungle Shire Council, argued that without understanding the broader cumulative impact of the CWO REZ, future projects should pause to prevent further impacts on the region:</w:t>
      </w:r>
    </w:p>
    <w:p w14:paraId="3AB3A475" w14:textId="77777777" w:rsidR="0020142C" w:rsidRDefault="0020142C">
      <w:pPr>
        <w:pStyle w:val="ChapterQuotation"/>
      </w:pPr>
      <w:r>
        <w:t>The [NSW] Government clearly sees there is a need for this strategic cumulative impact assessment because it has announced the same not only for the [CWO] REZ but also for the New England REZ and the [South West REZ]. However the crux is, here, that has not been done yet the government is determining these projects now. In our view, there is a material and significant procedural error in the state government's planning and assessment process, and thus we call on the state government to postpone any further determination on the generation projects until such time as the strategic impact assessment work has been completely, firstly; secondly, the mitigation measures are identified; and thirdly, that they are implemented.</w:t>
      </w:r>
      <w:r>
        <w:rPr>
          <w:rStyle w:val="FootnoteReference"/>
        </w:rPr>
        <w:footnoteReference w:id="184"/>
      </w:r>
    </w:p>
    <w:p w14:paraId="18B8F49F" w14:textId="77777777" w:rsidR="0020142C" w:rsidRDefault="0020142C" w:rsidP="0020142C">
      <w:pPr>
        <w:pStyle w:val="ChapterBody"/>
        <w:numPr>
          <w:ilvl w:val="1"/>
          <w:numId w:val="5"/>
        </w:numPr>
        <w:ind w:left="850" w:hanging="850"/>
      </w:pPr>
      <w:r w:rsidRPr="00405561">
        <w:t>Mrs Jane Hegarty, Chair, Cassilis District Development Group</w:t>
      </w:r>
      <w:r>
        <w:t xml:space="preserve">, a community organisation based in Cassilis, agreed that a moratorium on generator projects is needed in the CWO REZ. Mrs Hegarty also considered that without the moratorium, the CWO REZ might continue to grow and cause further uncertainty around the region's future:   </w:t>
      </w:r>
    </w:p>
    <w:p w14:paraId="0A8D429E" w14:textId="77777777" w:rsidR="0020142C" w:rsidRDefault="0020142C">
      <w:pPr>
        <w:pStyle w:val="ChapterQuotation"/>
      </w:pPr>
      <w:r>
        <w:t>I'd just like to say, too, I think the thing we're forgetting here with the [CWO] REZ is that we're only in stage one. We know there's a stage two and a stage three planned and, if we've already got this many projects for stage one, then what is our area going to look like and what are our communities going to be like in the future?</w:t>
      </w:r>
      <w:r>
        <w:rPr>
          <w:rStyle w:val="FootnoteReference"/>
        </w:rPr>
        <w:footnoteReference w:id="185"/>
      </w:r>
    </w:p>
    <w:p w14:paraId="68416C7B" w14:textId="68D2553B" w:rsidR="0020142C" w:rsidRDefault="0020142C" w:rsidP="0020142C">
      <w:pPr>
        <w:pStyle w:val="ChapterBody"/>
        <w:numPr>
          <w:ilvl w:val="1"/>
          <w:numId w:val="5"/>
        </w:numPr>
        <w:ind w:left="850" w:hanging="850"/>
      </w:pPr>
      <w:r>
        <w:t>The NSW Government advised that</w:t>
      </w:r>
      <w:r w:rsidR="0048452C">
        <w:t xml:space="preserve"> it</w:t>
      </w:r>
      <w:r>
        <w:t xml:space="preserve"> is unable to stop renewable energy proponents from submitting development applications for projects in the CWO REZ and emphasised its role in assessing these projects on their merits and consulting with the community on possible outcomes. Mr Clay Preshaw, Executive Director, Planning System Reform, DPHI, acknowledged that a project may not be considered in the future if the REZ reaches its capacity.</w:t>
      </w:r>
      <w:r>
        <w:rPr>
          <w:rStyle w:val="FootnoteReference"/>
        </w:rPr>
        <w:footnoteReference w:id="186"/>
      </w:r>
      <w:r>
        <w:t xml:space="preserve"> </w:t>
      </w:r>
    </w:p>
    <w:p w14:paraId="30EB96A8" w14:textId="77777777" w:rsidR="0020142C" w:rsidRDefault="0020142C">
      <w:pPr>
        <w:pStyle w:val="ChapterHeadingOne"/>
      </w:pPr>
      <w:bookmarkStart w:id="82" w:name="_Toc206597932"/>
      <w:r>
        <w:t>Committee comment</w:t>
      </w:r>
      <w:bookmarkEnd w:id="82"/>
    </w:p>
    <w:p w14:paraId="58FF7B0E" w14:textId="77777777" w:rsidR="0020142C" w:rsidRPr="00534D08" w:rsidRDefault="0020142C" w:rsidP="0020142C">
      <w:pPr>
        <w:pStyle w:val="ChapterBody"/>
        <w:numPr>
          <w:ilvl w:val="1"/>
          <w:numId w:val="5"/>
        </w:numPr>
        <w:ind w:left="850" w:hanging="850"/>
      </w:pPr>
      <w:r>
        <w:t>This inquiry was established to investigate the impact of all Renewable Energy Zones (REZs) in New South Wales. Consequently, we have received evidence from across the state about the social, economic and environmental impacts of these initiatives. A significant proportion of the evidence received thus far has focused on the Central-West Orana REZ (CWO REZ). This is understandable as the CWO REZ is the first of its kind and is far more progressed than the others. Indeed, as will be discussed later in this chapter, many landowners in the region are in the midst of negotiating compensation or neighbourhood agreements. As such, the committee produced this interim report to shine a light on the CWO REZ and its unfolding impacts in the community.</w:t>
      </w:r>
    </w:p>
    <w:p w14:paraId="5C20A1A0" w14:textId="77777777" w:rsidR="0020142C" w:rsidRPr="0063476D" w:rsidRDefault="0020142C" w:rsidP="0020142C">
      <w:pPr>
        <w:pStyle w:val="ChapterBody"/>
        <w:numPr>
          <w:ilvl w:val="1"/>
          <w:numId w:val="5"/>
        </w:numPr>
        <w:spacing w:after="240"/>
      </w:pPr>
      <w:r>
        <w:t xml:space="preserve">The committee is grateful to the large number of CWO community members who took time out of their busy schedules to participate in this inquiry through their submissions, evidence at the public hearing in Dubbo and detailed responses to supplementary questions. In particular, the committee would like to thank the landowners who generously hosted the committee on their properties so we could see the impacts of the CWO REZ firsthand. Indeed, the evidence presented by these stakeholders suggests that the CWO REZ has had widespread negative </w:t>
      </w:r>
      <w:r w:rsidRPr="0063476D">
        <w:t xml:space="preserve">ramifications for communities in the CWO region. </w:t>
      </w:r>
    </w:p>
    <w:tbl>
      <w:tblPr>
        <w:tblW w:w="9747" w:type="dxa"/>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20142C" w:rsidRPr="00B126F9" w14:paraId="49BE5EA8" w14:textId="77777777">
        <w:trPr>
          <w:cantSplit/>
        </w:trPr>
        <w:tc>
          <w:tcPr>
            <w:tcW w:w="851" w:type="dxa"/>
          </w:tcPr>
          <w:p w14:paraId="6AE55349" w14:textId="77777777" w:rsidR="0020142C" w:rsidRPr="0063476D" w:rsidRDefault="0020142C">
            <w:pPr>
              <w:pStyle w:val="BodyCopy"/>
            </w:pPr>
          </w:p>
        </w:tc>
        <w:tc>
          <w:tcPr>
            <w:tcW w:w="8896" w:type="dxa"/>
          </w:tcPr>
          <w:p w14:paraId="7AB90164" w14:textId="77777777" w:rsidR="0020142C" w:rsidRPr="0063476D" w:rsidRDefault="0020142C">
            <w:pPr>
              <w:pStyle w:val="RecommendationTitle"/>
            </w:pPr>
            <w:bookmarkStart w:id="83" w:name="_Toc204936413"/>
            <w:bookmarkStart w:id="84" w:name="_Toc204937576"/>
            <w:bookmarkStart w:id="85" w:name="_Toc204951689"/>
            <w:bookmarkStart w:id="86" w:name="_Toc205288690"/>
            <w:bookmarkStart w:id="87" w:name="_Toc205364240"/>
            <w:bookmarkStart w:id="88" w:name="_Toc205449770"/>
            <w:bookmarkStart w:id="89" w:name="_Toc206490854"/>
            <w:bookmarkStart w:id="90" w:name="_Toc206500507"/>
            <w:bookmarkStart w:id="91" w:name="_Toc206511429"/>
            <w:bookmarkStart w:id="92" w:name="_Toc206513007"/>
            <w:bookmarkStart w:id="93" w:name="_Toc206513094"/>
            <w:r w:rsidRPr="0063476D">
              <w:t>Finding 1</w:t>
            </w:r>
            <w:bookmarkEnd w:id="83"/>
            <w:bookmarkEnd w:id="84"/>
            <w:bookmarkEnd w:id="85"/>
            <w:bookmarkEnd w:id="86"/>
            <w:bookmarkEnd w:id="87"/>
            <w:bookmarkEnd w:id="88"/>
            <w:bookmarkEnd w:id="89"/>
            <w:bookmarkEnd w:id="90"/>
            <w:bookmarkEnd w:id="91"/>
            <w:bookmarkEnd w:id="92"/>
            <w:bookmarkEnd w:id="93"/>
          </w:p>
          <w:p w14:paraId="26774C7F" w14:textId="77777777" w:rsidR="0020142C" w:rsidRPr="00B126F9" w:rsidRDefault="0020142C">
            <w:pPr>
              <w:pStyle w:val="RecommendationBody"/>
            </w:pPr>
            <w:bookmarkStart w:id="94" w:name="_Toc204935929"/>
            <w:bookmarkStart w:id="95" w:name="_Toc204935951"/>
            <w:bookmarkStart w:id="96" w:name="_Toc204936366"/>
            <w:bookmarkStart w:id="97" w:name="_Toc204936414"/>
            <w:bookmarkStart w:id="98" w:name="_Toc204937577"/>
            <w:bookmarkStart w:id="99" w:name="_Toc204951648"/>
            <w:bookmarkStart w:id="100" w:name="_Toc204951690"/>
            <w:bookmarkStart w:id="101" w:name="_Toc205288086"/>
            <w:bookmarkStart w:id="102" w:name="_Toc205288370"/>
            <w:bookmarkStart w:id="103" w:name="_Toc205288691"/>
            <w:bookmarkStart w:id="104" w:name="_Toc205364152"/>
            <w:bookmarkStart w:id="105" w:name="_Toc205364241"/>
            <w:bookmarkStart w:id="106" w:name="_Toc205449747"/>
            <w:bookmarkStart w:id="107" w:name="_Toc205449771"/>
            <w:bookmarkStart w:id="108" w:name="_Toc206490794"/>
            <w:bookmarkStart w:id="109" w:name="_Toc206490855"/>
            <w:bookmarkStart w:id="110" w:name="_Toc206500508"/>
            <w:bookmarkStart w:id="111" w:name="_Toc206511430"/>
            <w:bookmarkStart w:id="112" w:name="_Toc206513008"/>
            <w:bookmarkStart w:id="113" w:name="_Toc206513095"/>
            <w:r w:rsidRPr="0063476D">
              <w:t>That a significant proportion of the Central-West Orana community believe the Central-West Orana Renewable Energy Zone has negatively impacted the region.</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t xml:space="preserve"> </w:t>
            </w:r>
          </w:p>
        </w:tc>
      </w:tr>
    </w:tbl>
    <w:p w14:paraId="2742278D" w14:textId="77777777" w:rsidR="0020142C" w:rsidRDefault="0020142C" w:rsidP="0020142C">
      <w:pPr>
        <w:pStyle w:val="ChapterBody"/>
        <w:numPr>
          <w:ilvl w:val="1"/>
          <w:numId w:val="5"/>
        </w:numPr>
        <w:ind w:left="850" w:hanging="850"/>
      </w:pPr>
      <w:r>
        <w:t>The committee acknowledges the attendance of Squadron Energy and ACEREZ at its Dubbo hearing. We are disappointed that other renewable energy developers declined the invitation to appear at a hearing and encourage these organisations to provide oral evidence in the future.</w:t>
      </w:r>
    </w:p>
    <w:p w14:paraId="2FF421DE" w14:textId="01FAFF72" w:rsidR="0020142C" w:rsidRPr="00286372" w:rsidRDefault="0020142C" w:rsidP="0020142C">
      <w:pPr>
        <w:pStyle w:val="ChapterBody"/>
        <w:numPr>
          <w:ilvl w:val="1"/>
          <w:numId w:val="5"/>
        </w:numPr>
        <w:spacing w:after="240"/>
      </w:pPr>
      <w:r>
        <w:t xml:space="preserve">We note the NSW Government's decision to expand the size and scale of the CWO REZ from </w:t>
      </w:r>
      <w:r w:rsidRPr="00B6545A">
        <w:t>3 GW to 4.15 GW, with a possible upgrade to 6 GW. While the footprint of the CWO REZ has not necessarily grown and only ten projects were</w:t>
      </w:r>
      <w:r>
        <w:t xml:space="preserve"> awarded access rights to the REZ in May </w:t>
      </w:r>
      <w:r w:rsidRPr="00286372">
        <w:t xml:space="preserve">2025, </w:t>
      </w:r>
      <w:r w:rsidR="0031287B" w:rsidRPr="00286372">
        <w:t>the government confirmed that there are 3</w:t>
      </w:r>
      <w:r w:rsidR="00D617A5" w:rsidRPr="00286372">
        <w:t>1 generation projects in the CWO REZ</w:t>
      </w:r>
      <w:r w:rsidR="00F7372A">
        <w:t xml:space="preserve">, </w:t>
      </w:r>
      <w:r w:rsidR="00F7372A" w:rsidRPr="00F7372A">
        <w:t>however, not all projects are guaranteed to proceed</w:t>
      </w:r>
      <w:r w:rsidR="00D617A5" w:rsidRPr="00286372">
        <w:t xml:space="preserve">. </w:t>
      </w:r>
      <w:r w:rsidR="0029307B" w:rsidRPr="00286372">
        <w:t>Therefore</w:t>
      </w:r>
      <w:r w:rsidR="00D617A5" w:rsidRPr="00286372">
        <w:t>,</w:t>
      </w:r>
      <w:r w:rsidR="0031287B" w:rsidRPr="00286372">
        <w:t xml:space="preserve"> </w:t>
      </w:r>
      <w:r w:rsidRPr="00286372">
        <w:t xml:space="preserve">there is understandable frustration amongst the community that significantly more renewable energy projects may be approved in the zone. </w:t>
      </w:r>
    </w:p>
    <w:p w14:paraId="43C40CBA" w14:textId="1DDC8F4B" w:rsidR="0020142C" w:rsidRPr="00286372" w:rsidRDefault="0020142C" w:rsidP="0020142C">
      <w:pPr>
        <w:pStyle w:val="ChapterBody"/>
        <w:numPr>
          <w:ilvl w:val="1"/>
          <w:numId w:val="5"/>
        </w:numPr>
        <w:ind w:left="850" w:hanging="850"/>
      </w:pPr>
      <w:r w:rsidRPr="00286372">
        <w:t xml:space="preserve">The committee concurs with the inquiry participants that the NSW Government's lack of central planning for the REZ has left smaller rural and regional communities, like the Central-West Orana, facing significant cumulative impacts on local infrastructure, such as roads, and services, like health services. Moreover, this is coupled with additional pressures, such as rising rents. </w:t>
      </w:r>
    </w:p>
    <w:p w14:paraId="591A24BC" w14:textId="36D73CE0" w:rsidR="00781AC0" w:rsidRPr="00286372" w:rsidRDefault="0020142C" w:rsidP="00781AC0">
      <w:pPr>
        <w:pStyle w:val="ChapterBody"/>
        <w:numPr>
          <w:ilvl w:val="1"/>
          <w:numId w:val="5"/>
        </w:numPr>
        <w:spacing w:after="240"/>
      </w:pPr>
      <w:r w:rsidRPr="00286372">
        <w:t xml:space="preserve">The committee notes that the government is currently undertaking a cumulative impact study on the CWO REZ. </w:t>
      </w:r>
      <w:r w:rsidR="0003048F" w:rsidRPr="00286372">
        <w:t>Nonetheless, the committee considers th</w:t>
      </w:r>
      <w:r w:rsidR="004A7D85" w:rsidRPr="00286372">
        <w:t>at this</w:t>
      </w:r>
      <w:r w:rsidR="0003048F" w:rsidRPr="00286372">
        <w:t xml:space="preserve"> study </w:t>
      </w:r>
      <w:r w:rsidR="004A7D85" w:rsidRPr="00286372">
        <w:t xml:space="preserve">should be independent and calls for the government to </w:t>
      </w:r>
      <w:r w:rsidR="00862191">
        <w:t xml:space="preserve">urgently </w:t>
      </w:r>
      <w:r w:rsidRPr="00286372">
        <w:t xml:space="preserve">address any identified impacts. </w:t>
      </w:r>
      <w:r w:rsidR="00031308">
        <w:t>To this end, the committee recommends</w:t>
      </w:r>
      <w:r w:rsidR="00B1071B" w:rsidRPr="00B1071B">
        <w:t xml:space="preserve"> </w:t>
      </w:r>
      <w:r w:rsidR="001957AA">
        <w:t xml:space="preserve">that </w:t>
      </w:r>
      <w:r w:rsidR="00B1071B" w:rsidRPr="00B1071B">
        <w:t>the NSW Government urgently conduct an independent cumulative impact study on the Central-West Orana Renewable Energy Zone and ensure identified impacts are addressed.</w:t>
      </w:r>
      <w:r w:rsidR="00031308">
        <w:t xml:space="preserve"> </w:t>
      </w: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781AC0" w:rsidRPr="00286372" w14:paraId="0F928883" w14:textId="77777777">
        <w:trPr>
          <w:cantSplit/>
        </w:trPr>
        <w:tc>
          <w:tcPr>
            <w:tcW w:w="851" w:type="dxa"/>
          </w:tcPr>
          <w:p w14:paraId="42A841E6" w14:textId="77777777" w:rsidR="00781AC0" w:rsidRPr="00286372" w:rsidRDefault="00781AC0" w:rsidP="00781AC0">
            <w:pPr>
              <w:pStyle w:val="BodyCopy"/>
            </w:pPr>
          </w:p>
        </w:tc>
        <w:tc>
          <w:tcPr>
            <w:tcW w:w="8896" w:type="dxa"/>
          </w:tcPr>
          <w:p w14:paraId="2215B85B" w14:textId="29897BB6" w:rsidR="00781AC0" w:rsidRPr="00286372" w:rsidRDefault="001670A3" w:rsidP="00781AC0">
            <w:pPr>
              <w:pStyle w:val="RecommendationTitle"/>
            </w:pPr>
            <w:bookmarkStart w:id="114" w:name="_Toc205288692"/>
            <w:bookmarkStart w:id="115" w:name="_Toc205364242"/>
            <w:bookmarkStart w:id="116" w:name="_Toc205449772"/>
            <w:bookmarkStart w:id="117" w:name="_Toc206490856"/>
            <w:bookmarkStart w:id="118" w:name="_Toc206500509"/>
            <w:bookmarkStart w:id="119" w:name="_Toc206511431"/>
            <w:bookmarkStart w:id="120" w:name="_Toc206513009"/>
            <w:bookmarkStart w:id="121" w:name="_Toc206513096"/>
            <w:r w:rsidRPr="00286372">
              <w:t>Finding 2</w:t>
            </w:r>
            <w:bookmarkEnd w:id="114"/>
            <w:bookmarkEnd w:id="115"/>
            <w:bookmarkEnd w:id="116"/>
            <w:bookmarkEnd w:id="117"/>
            <w:bookmarkEnd w:id="118"/>
            <w:bookmarkEnd w:id="119"/>
            <w:bookmarkEnd w:id="120"/>
            <w:bookmarkEnd w:id="121"/>
          </w:p>
          <w:p w14:paraId="4BF4F61D" w14:textId="3E5EB83F" w:rsidR="00781AC0" w:rsidRPr="00286372" w:rsidRDefault="00E23701" w:rsidP="00EE404B">
            <w:pPr>
              <w:pStyle w:val="RecommendationBody"/>
            </w:pPr>
            <w:bookmarkStart w:id="122" w:name="_Toc205288088"/>
            <w:bookmarkStart w:id="123" w:name="_Toc205288372"/>
            <w:bookmarkStart w:id="124" w:name="_Toc205288693"/>
            <w:bookmarkStart w:id="125" w:name="_Toc205364154"/>
            <w:bookmarkStart w:id="126" w:name="_Toc205364243"/>
            <w:bookmarkStart w:id="127" w:name="_Toc205449749"/>
            <w:bookmarkStart w:id="128" w:name="_Toc205449773"/>
            <w:bookmarkStart w:id="129" w:name="_Toc206490796"/>
            <w:bookmarkStart w:id="130" w:name="_Toc206490857"/>
            <w:bookmarkStart w:id="131" w:name="_Toc206500510"/>
            <w:bookmarkStart w:id="132" w:name="_Toc206511432"/>
            <w:bookmarkStart w:id="133" w:name="_Toc206513010"/>
            <w:bookmarkStart w:id="134" w:name="_Toc206513097"/>
            <w:r w:rsidRPr="00E23701">
              <w:t>That there are 31 renewable energy projects which have applied to the planning system inside the Central-West Orana Renewable Energy Zone. Cumulative impacts are assessed in the planning system and not all projects are guaranteed to proceed, noting that this uncertainty is causing community concern</w:t>
            </w:r>
            <w:bookmarkEnd w:id="122"/>
            <w:bookmarkEnd w:id="123"/>
            <w:bookmarkEnd w:id="124"/>
            <w:bookmarkEnd w:id="125"/>
            <w:bookmarkEnd w:id="126"/>
            <w:bookmarkEnd w:id="127"/>
            <w:bookmarkEnd w:id="128"/>
            <w:r w:rsidR="002F34FA">
              <w:t>.</w:t>
            </w:r>
            <w:bookmarkEnd w:id="129"/>
            <w:bookmarkEnd w:id="130"/>
            <w:bookmarkEnd w:id="131"/>
            <w:bookmarkEnd w:id="132"/>
            <w:bookmarkEnd w:id="133"/>
            <w:bookmarkEnd w:id="134"/>
          </w:p>
        </w:tc>
      </w:tr>
    </w:tbl>
    <w:p w14:paraId="017A0F44" w14:textId="77777777" w:rsidR="00781AC0" w:rsidRPr="00286372" w:rsidRDefault="00781AC0" w:rsidP="00EE404B">
      <w:pPr>
        <w:pStyle w:val="BodyCopy"/>
      </w:pPr>
    </w:p>
    <w:tbl>
      <w:tblPr>
        <w:tblW w:w="9747" w:type="dxa"/>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20142C" w:rsidRPr="00286372" w14:paraId="535DB728" w14:textId="77777777">
        <w:trPr>
          <w:cantSplit/>
        </w:trPr>
        <w:tc>
          <w:tcPr>
            <w:tcW w:w="851" w:type="dxa"/>
          </w:tcPr>
          <w:p w14:paraId="6A2CEE8E" w14:textId="77777777" w:rsidR="0020142C" w:rsidRPr="00286372" w:rsidRDefault="0020142C">
            <w:pPr>
              <w:pStyle w:val="BodyCopy"/>
            </w:pPr>
          </w:p>
        </w:tc>
        <w:tc>
          <w:tcPr>
            <w:tcW w:w="8896" w:type="dxa"/>
          </w:tcPr>
          <w:p w14:paraId="58C8B518" w14:textId="77777777" w:rsidR="0020142C" w:rsidRPr="00286372" w:rsidRDefault="0020142C">
            <w:pPr>
              <w:pStyle w:val="RecommendationTitle"/>
            </w:pPr>
            <w:bookmarkStart w:id="135" w:name="_Toc204936367"/>
            <w:bookmarkStart w:id="136" w:name="_Toc204951649"/>
            <w:bookmarkStart w:id="137" w:name="_Toc205288373"/>
            <w:bookmarkStart w:id="138" w:name="_Toc205364155"/>
            <w:bookmarkStart w:id="139" w:name="_Toc205449750"/>
            <w:bookmarkStart w:id="140" w:name="_Toc206490797"/>
            <w:bookmarkStart w:id="141" w:name="_Toc206513011"/>
            <w:bookmarkStart w:id="142" w:name="_Toc206513098"/>
            <w:r w:rsidRPr="00286372">
              <w:t xml:space="preserve">Recommendation </w:t>
            </w:r>
            <w:r w:rsidRPr="00286372">
              <w:fldChar w:fldCharType="begin"/>
            </w:r>
            <w:r w:rsidRPr="00286372">
              <w:instrText xml:space="preserve"> AUTONUMLGL \e  </w:instrText>
            </w:r>
            <w:r w:rsidRPr="00286372">
              <w:fldChar w:fldCharType="end"/>
            </w:r>
            <w:bookmarkEnd w:id="135"/>
            <w:bookmarkEnd w:id="136"/>
            <w:bookmarkEnd w:id="137"/>
            <w:bookmarkEnd w:id="138"/>
            <w:bookmarkEnd w:id="139"/>
            <w:bookmarkEnd w:id="140"/>
            <w:bookmarkEnd w:id="141"/>
            <w:bookmarkEnd w:id="142"/>
          </w:p>
          <w:p w14:paraId="26D84F0F" w14:textId="781675D8" w:rsidR="0020142C" w:rsidRPr="00286372" w:rsidRDefault="00B55947">
            <w:pPr>
              <w:pStyle w:val="RecommendationBody"/>
            </w:pPr>
            <w:bookmarkStart w:id="143" w:name="_Toc204935931"/>
            <w:bookmarkStart w:id="144" w:name="_Toc204935953"/>
            <w:bookmarkStart w:id="145" w:name="_Toc204936368"/>
            <w:bookmarkStart w:id="146" w:name="_Toc204936416"/>
            <w:bookmarkStart w:id="147" w:name="_Toc204937579"/>
            <w:bookmarkStart w:id="148" w:name="_Toc204951650"/>
            <w:bookmarkStart w:id="149" w:name="_Toc204951692"/>
            <w:bookmarkStart w:id="150" w:name="_Toc205288090"/>
            <w:bookmarkStart w:id="151" w:name="_Toc205288374"/>
            <w:bookmarkStart w:id="152" w:name="_Toc205288695"/>
            <w:bookmarkStart w:id="153" w:name="_Toc205364156"/>
            <w:bookmarkStart w:id="154" w:name="_Toc205364245"/>
            <w:bookmarkStart w:id="155" w:name="_Toc205449751"/>
            <w:bookmarkStart w:id="156" w:name="_Toc205449775"/>
            <w:bookmarkStart w:id="157" w:name="_Toc206490798"/>
            <w:bookmarkStart w:id="158" w:name="_Toc206490859"/>
            <w:bookmarkStart w:id="159" w:name="_Toc206500512"/>
            <w:bookmarkStart w:id="160" w:name="_Toc206511434"/>
            <w:bookmarkStart w:id="161" w:name="_Toc206513012"/>
            <w:bookmarkStart w:id="162" w:name="_Toc206513099"/>
            <w:r w:rsidRPr="00B55947">
              <w:t>That the NSW Government urgently conduct an independent cumulative impact study on the Central-West Orana Renewable Energy Zone and ensure identified impacts are addressed</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00042DE8">
              <w:t>.</w:t>
            </w:r>
            <w:bookmarkEnd w:id="157"/>
            <w:bookmarkEnd w:id="158"/>
            <w:bookmarkEnd w:id="159"/>
            <w:bookmarkEnd w:id="160"/>
            <w:bookmarkEnd w:id="161"/>
            <w:bookmarkEnd w:id="162"/>
          </w:p>
        </w:tc>
      </w:tr>
    </w:tbl>
    <w:p w14:paraId="4D486906" w14:textId="77777777" w:rsidR="0020142C" w:rsidRPr="00286372" w:rsidRDefault="0020142C">
      <w:pPr>
        <w:pStyle w:val="ChapterHeadingOne"/>
      </w:pPr>
      <w:bookmarkStart w:id="163" w:name="_Toc206597933"/>
      <w:r w:rsidRPr="00286372">
        <w:t>Community consultation</w:t>
      </w:r>
      <w:bookmarkEnd w:id="163"/>
    </w:p>
    <w:p w14:paraId="6DF1EFCE" w14:textId="50FEE29B" w:rsidR="0020142C" w:rsidRPr="00286372" w:rsidRDefault="0020142C" w:rsidP="0020142C">
      <w:pPr>
        <w:pStyle w:val="ChapterBody"/>
        <w:numPr>
          <w:ilvl w:val="1"/>
          <w:numId w:val="5"/>
        </w:numPr>
        <w:ind w:left="850" w:hanging="850"/>
      </w:pPr>
      <w:r w:rsidRPr="00286372">
        <w:t>Numerous stakeholders from the CWO region told the committee that community consultation regarding projects in the REZ was inadequate, not meaningful, unfair and unduly secretive.</w:t>
      </w:r>
      <w:r w:rsidRPr="00286372">
        <w:rPr>
          <w:rStyle w:val="FootnoteReference"/>
        </w:rPr>
        <w:footnoteReference w:id="187"/>
      </w:r>
      <w:r w:rsidRPr="00286372">
        <w:t xml:space="preserve"> </w:t>
      </w:r>
      <w:r w:rsidR="00A51C0A" w:rsidRPr="00A51C0A">
        <w:t>However, others such as Mr Grant Piper, Chair of CWO REZist, described</w:t>
      </w:r>
      <w:r w:rsidR="00D42023">
        <w:t xml:space="preserve"> </w:t>
      </w:r>
      <w:r w:rsidR="00A51C0A" w:rsidRPr="00A51C0A">
        <w:t>constant consultation leading to community fatigue</w:t>
      </w:r>
      <w:r w:rsidR="002E2036">
        <w:t>.</w:t>
      </w:r>
      <w:r w:rsidR="002E2036">
        <w:rPr>
          <w:rStyle w:val="FootnoteReference"/>
        </w:rPr>
        <w:footnoteReference w:id="188"/>
      </w:r>
    </w:p>
    <w:p w14:paraId="7589AFDD" w14:textId="77777777" w:rsidR="0020142C" w:rsidRDefault="0020142C" w:rsidP="0020142C">
      <w:pPr>
        <w:pStyle w:val="ChapterBody"/>
        <w:numPr>
          <w:ilvl w:val="1"/>
          <w:numId w:val="5"/>
        </w:numPr>
        <w:ind w:left="850" w:hanging="850"/>
      </w:pPr>
      <w:r w:rsidRPr="00286372">
        <w:t>For reference, the NSW Government advised that up-front land-use planning and coordinated community consultation are central to the establishment and development of all REZs.</w:t>
      </w:r>
      <w:r w:rsidRPr="00286372">
        <w:rPr>
          <w:rStyle w:val="FootnoteReference"/>
        </w:rPr>
        <w:footnoteReference w:id="189"/>
      </w:r>
      <w:r w:rsidRPr="00286372">
        <w:t xml:space="preserve"> EnergyCo's community engagement for</w:t>
      </w:r>
      <w:r>
        <w:t xml:space="preserve"> the CWO REZ included:</w:t>
      </w:r>
    </w:p>
    <w:p w14:paraId="3E2C9F35" w14:textId="77777777" w:rsidR="0020142C" w:rsidRDefault="0020142C" w:rsidP="0020142C">
      <w:pPr>
        <w:pStyle w:val="ChapterBullet"/>
        <w:numPr>
          <w:ilvl w:val="0"/>
          <w:numId w:val="3"/>
        </w:numPr>
      </w:pPr>
      <w:r>
        <w:t>Early 2022: EnergyCo invited community feedback on a revised study corridor for the REZ transmission project building on previous consultation carried out by Transgrid, who operate and manage existing transmission lines across New South Wales including the CWO region, on a preliminary study corridor in 2021.</w:t>
      </w:r>
      <w:r>
        <w:rPr>
          <w:rStyle w:val="FootnoteReference"/>
        </w:rPr>
        <w:footnoteReference w:id="190"/>
      </w:r>
      <w:r>
        <w:t xml:space="preserve"> </w:t>
      </w:r>
    </w:p>
    <w:p w14:paraId="50E479B6" w14:textId="77777777" w:rsidR="0020142C" w:rsidRDefault="0020142C" w:rsidP="0020142C">
      <w:pPr>
        <w:pStyle w:val="ChapterBullet"/>
        <w:numPr>
          <w:ilvl w:val="0"/>
          <w:numId w:val="3"/>
        </w:numPr>
      </w:pPr>
      <w:r>
        <w:t xml:space="preserve">August 2022: EnergyCo established </w:t>
      </w:r>
      <w:r w:rsidRPr="007D2F4B">
        <w:t>a Community Reference Group</w:t>
      </w:r>
      <w:r>
        <w:t xml:space="preserve"> </w:t>
      </w:r>
      <w:r w:rsidRPr="007D2F4B">
        <w:t xml:space="preserve">for the </w:t>
      </w:r>
      <w:r>
        <w:t>CWO</w:t>
      </w:r>
      <w:r w:rsidRPr="007D2F4B">
        <w:t xml:space="preserve"> REZ which provide</w:t>
      </w:r>
      <w:r>
        <w:t xml:space="preserve">s </w:t>
      </w:r>
      <w:r w:rsidRPr="007D2F4B">
        <w:t>an open forum for discussion between EnergyCo, the community and key stakeholders about the REZ transmission project and broader REZ issues.</w:t>
      </w:r>
      <w:r>
        <w:rPr>
          <w:rStyle w:val="FootnoteReference"/>
        </w:rPr>
        <w:footnoteReference w:id="191"/>
      </w:r>
    </w:p>
    <w:p w14:paraId="681E2391" w14:textId="77777777" w:rsidR="0020142C" w:rsidRDefault="0020142C" w:rsidP="0020142C">
      <w:pPr>
        <w:pStyle w:val="ChapterBullet"/>
        <w:numPr>
          <w:ilvl w:val="0"/>
          <w:numId w:val="3"/>
        </w:numPr>
      </w:pPr>
      <w:r>
        <w:t>September 2022: EnergyCo submitted a</w:t>
      </w:r>
      <w:r w:rsidRPr="0053689B">
        <w:rPr>
          <w:rFonts w:ascii="Times New Roman" w:hAnsi="Times New Roman"/>
        </w:rPr>
        <w:t> </w:t>
      </w:r>
      <w:r>
        <w:t>scoping report</w:t>
      </w:r>
      <w:r w:rsidRPr="0053689B">
        <w:rPr>
          <w:rFonts w:ascii="Times New Roman" w:hAnsi="Times New Roman"/>
        </w:rPr>
        <w:t> </w:t>
      </w:r>
      <w:r>
        <w:t>to the then Department of Planning and Environment</w:t>
      </w:r>
      <w:r>
        <w:rPr>
          <w:rStyle w:val="FootnoteReference"/>
        </w:rPr>
        <w:footnoteReference w:id="192"/>
      </w:r>
      <w:r>
        <w:t xml:space="preserve"> which included a refined study corridor for the REZ transmission project. Community information sessions in the CWO region were held to 'support the release of the scoping report'.</w:t>
      </w:r>
      <w:r>
        <w:rPr>
          <w:rStyle w:val="FootnoteReference"/>
        </w:rPr>
        <w:footnoteReference w:id="193"/>
      </w:r>
    </w:p>
    <w:p w14:paraId="67475375" w14:textId="77777777" w:rsidR="0020142C" w:rsidRDefault="0020142C" w:rsidP="0020142C">
      <w:pPr>
        <w:pStyle w:val="ChapterBullet"/>
        <w:numPr>
          <w:ilvl w:val="0"/>
          <w:numId w:val="3"/>
        </w:numPr>
      </w:pPr>
      <w:r>
        <w:t>Early 2023: EnergyCo conducted community engagement to inform how impacts and benefits will be coordinated in the REZ.</w:t>
      </w:r>
      <w:r>
        <w:rPr>
          <w:rStyle w:val="FootnoteReference"/>
        </w:rPr>
        <w:footnoteReference w:id="194"/>
      </w:r>
    </w:p>
    <w:p w14:paraId="36598AEB" w14:textId="77777777" w:rsidR="0020142C" w:rsidRDefault="0020142C" w:rsidP="0020142C">
      <w:pPr>
        <w:pStyle w:val="ChapterBullet"/>
        <w:numPr>
          <w:ilvl w:val="0"/>
          <w:numId w:val="3"/>
        </w:numPr>
      </w:pPr>
      <w:r>
        <w:t>28 September to 8 November 2023: the Environmental Impact Statement (EIS) for the CWO REZ transmission project was placed on public exhibition. As part this process, EnergyCo held pop-up events in the region. According to EnergyCo, in response to the EIS submissions and community feedback, it developed a response and an amendment report.</w:t>
      </w:r>
      <w:r>
        <w:rPr>
          <w:rStyle w:val="FootnoteReference"/>
        </w:rPr>
        <w:footnoteReference w:id="195"/>
      </w:r>
    </w:p>
    <w:p w14:paraId="243323ED" w14:textId="77777777" w:rsidR="0020142C" w:rsidRDefault="0020142C" w:rsidP="0020142C">
      <w:pPr>
        <w:pStyle w:val="ChapterBullet"/>
        <w:numPr>
          <w:ilvl w:val="0"/>
          <w:numId w:val="3"/>
        </w:numPr>
      </w:pPr>
      <w:r>
        <w:t xml:space="preserve">February and March 2024: EnergyCo hosted a series of consultation events across the region to inform on the </w:t>
      </w:r>
      <w:r w:rsidRPr="00846B46">
        <w:rPr>
          <w:i/>
          <w:iCs/>
        </w:rPr>
        <w:t>Community and Employment Benefit Program</w:t>
      </w:r>
      <w:r>
        <w:rPr>
          <w:i/>
          <w:iCs/>
        </w:rPr>
        <w:t xml:space="preserve"> </w:t>
      </w:r>
      <w:r>
        <w:t>(as discussed in Chapter 1).</w:t>
      </w:r>
      <w:r>
        <w:rPr>
          <w:rStyle w:val="FootnoteReference"/>
        </w:rPr>
        <w:footnoteReference w:id="196"/>
      </w:r>
    </w:p>
    <w:p w14:paraId="58F60AAC" w14:textId="1977E73C" w:rsidR="0020142C" w:rsidRDefault="0020142C" w:rsidP="0020142C">
      <w:pPr>
        <w:pStyle w:val="ChapterBody"/>
        <w:numPr>
          <w:ilvl w:val="1"/>
          <w:numId w:val="5"/>
        </w:numPr>
        <w:ind w:left="850" w:hanging="850"/>
      </w:pPr>
      <w:r>
        <w:t xml:space="preserve">Mr Ash Albury, </w:t>
      </w:r>
      <w:r w:rsidRPr="009060D7">
        <w:t>Executive Director, Planning and Communities, Energy</w:t>
      </w:r>
      <w:r>
        <w:t>Co, who is based in Dubbo, stated that 'open and genuine engagement' as central to the organisation's work.</w:t>
      </w:r>
      <w:r>
        <w:rPr>
          <w:rStyle w:val="FootnoteReference"/>
        </w:rPr>
        <w:footnoteReference w:id="197"/>
      </w:r>
      <w:r>
        <w:t xml:space="preserve"> Mr Albury also advised that EnergyCo's approach to consultation is aligned with the government's </w:t>
      </w:r>
      <w:r w:rsidRPr="00523FEE">
        <w:rPr>
          <w:i/>
          <w:iCs/>
        </w:rPr>
        <w:t>Regional Communities Consultation Guide</w:t>
      </w:r>
      <w:r>
        <w:t xml:space="preserve"> (the guide) which is a best practice approach to community engagement.</w:t>
      </w:r>
      <w:r>
        <w:rPr>
          <w:rStyle w:val="FootnoteReference"/>
        </w:rPr>
        <w:footnoteReference w:id="198"/>
      </w:r>
      <w:r>
        <w:t xml:space="preserve"> Released in April 2025, the guide aims to incorporate 'internationally recognised best practice' consultation methodologies into the government's consultation with regional, rural and remote communities.</w:t>
      </w:r>
      <w:r>
        <w:rPr>
          <w:rStyle w:val="FootnoteReference"/>
        </w:rPr>
        <w:footnoteReference w:id="199"/>
      </w:r>
    </w:p>
    <w:p w14:paraId="72043E93" w14:textId="77777777" w:rsidR="0020142C" w:rsidRDefault="0020142C">
      <w:pPr>
        <w:pStyle w:val="ChapterHeadingTwo"/>
      </w:pPr>
      <w:bookmarkStart w:id="164" w:name="_Toc206597934"/>
      <w:r>
        <w:t>Inadequate and lack of meaningful consultation</w:t>
      </w:r>
      <w:bookmarkEnd w:id="164"/>
    </w:p>
    <w:p w14:paraId="27E1824B" w14:textId="77777777" w:rsidR="0020142C" w:rsidRDefault="0020142C" w:rsidP="0020142C">
      <w:pPr>
        <w:pStyle w:val="ChapterBody"/>
        <w:numPr>
          <w:ilvl w:val="1"/>
          <w:numId w:val="5"/>
        </w:numPr>
        <w:ind w:left="850" w:hanging="850"/>
      </w:pPr>
      <w:r>
        <w:t xml:space="preserve">Many individual participants from the CWO REZ emphasised how the consultation process was either inadequate or lacked meaningful engagement. For example, inquiry participants stated: </w:t>
      </w:r>
    </w:p>
    <w:p w14:paraId="11503883" w14:textId="77777777" w:rsidR="0020142C" w:rsidRDefault="0020142C" w:rsidP="00E23E25">
      <w:pPr>
        <w:pStyle w:val="ChapterQuotationBullet"/>
        <w:numPr>
          <w:ilvl w:val="0"/>
          <w:numId w:val="9"/>
        </w:numPr>
        <w:spacing w:before="120" w:after="120"/>
      </w:pPr>
      <w:r>
        <w:t>'</w:t>
      </w:r>
      <w:r w:rsidRPr="0099469C">
        <w:t xml:space="preserve">The consultation with communities has been far from adequate for the development of a REZ </w:t>
      </w:r>
      <w:r>
        <w:t>…</w:t>
      </w:r>
      <w:r w:rsidRPr="0099469C">
        <w:t xml:space="preserve">When the very nature of not just your local community but the whole region is being entirely transformed from rural to industrial </w:t>
      </w:r>
      <w:r>
        <w:t>…</w:t>
      </w:r>
      <w:r w:rsidRPr="0099469C">
        <w:t xml:space="preserve"> shouldn't every resident be rightfully informed?</w:t>
      </w:r>
      <w:r>
        <w:t>'</w:t>
      </w:r>
      <w:r>
        <w:rPr>
          <w:rStyle w:val="FootnoteReference"/>
        </w:rPr>
        <w:footnoteReference w:id="200"/>
      </w:r>
    </w:p>
    <w:p w14:paraId="5CF3C902" w14:textId="77777777" w:rsidR="0020142C" w:rsidRDefault="0020142C" w:rsidP="00E23E25">
      <w:pPr>
        <w:pStyle w:val="ChapterQuotationBullet"/>
        <w:numPr>
          <w:ilvl w:val="0"/>
          <w:numId w:val="9"/>
        </w:numPr>
        <w:spacing w:after="120"/>
      </w:pPr>
      <w:r>
        <w:t>'</w:t>
      </w:r>
      <w:r w:rsidRPr="00B43567">
        <w:t xml:space="preserve">The consultation is one-way. It's not consultation; it's presentation by a company about what they've got in mind. There is no real room for them to consider the community thoughts or inputs </w:t>
      </w:r>
      <w:r>
        <w:t>…</w:t>
      </w:r>
      <w:r w:rsidRPr="00B43567">
        <w:t xml:space="preserve"> There's been no value put on—and I don't mean in monetary terms, I just mean in terms of local knowledge value</w:t>
      </w:r>
      <w:r>
        <w:t>'</w:t>
      </w:r>
      <w:r w:rsidRPr="00B43567">
        <w:t>.</w:t>
      </w:r>
      <w:r>
        <w:rPr>
          <w:rStyle w:val="FootnoteReference"/>
        </w:rPr>
        <w:footnoteReference w:id="201"/>
      </w:r>
    </w:p>
    <w:p w14:paraId="53326AA1" w14:textId="0DA769B7" w:rsidR="0020142C" w:rsidRDefault="0020142C" w:rsidP="00E23E25">
      <w:pPr>
        <w:pStyle w:val="ChapterQuotationBullet"/>
        <w:numPr>
          <w:ilvl w:val="0"/>
          <w:numId w:val="9"/>
        </w:numPr>
        <w:spacing w:after="120"/>
      </w:pPr>
      <w:r>
        <w:t>'</w:t>
      </w:r>
      <w:r w:rsidRPr="00D16CF4">
        <w:t xml:space="preserve">There's been a huge issue with lack of consultation </w:t>
      </w:r>
      <w:r>
        <w:t>…</w:t>
      </w:r>
      <w:r w:rsidRPr="00D16CF4">
        <w:t xml:space="preserve"> it's all secret squirrel stuff. You don't tell anyone what's going—and they start playing one against the other </w:t>
      </w:r>
      <w:r>
        <w:t>…</w:t>
      </w:r>
      <w:r w:rsidRPr="00D16CF4">
        <w:t xml:space="preserve"> By the time we find out, the community find out, then it's done. It's quite disrespectfu</w:t>
      </w:r>
      <w:r>
        <w:t>l ..</w:t>
      </w:r>
      <w:r w:rsidRPr="00D16CF4">
        <w:t>.</w:t>
      </w:r>
      <w:r w:rsidR="00976172">
        <w:t>'</w:t>
      </w:r>
      <w:r>
        <w:rPr>
          <w:rStyle w:val="FootnoteReference"/>
        </w:rPr>
        <w:footnoteReference w:id="202"/>
      </w:r>
    </w:p>
    <w:p w14:paraId="1464A0BC" w14:textId="77777777" w:rsidR="0020142C" w:rsidRPr="00EB7D02" w:rsidRDefault="0020142C" w:rsidP="0020142C">
      <w:pPr>
        <w:pStyle w:val="ChapterQuotationBullet"/>
        <w:numPr>
          <w:ilvl w:val="0"/>
          <w:numId w:val="9"/>
        </w:numPr>
      </w:pPr>
      <w:r>
        <w:t>'When the REZ was first announced it was after no consultation at all. There were no approaches to landholders that were to be affected to gain any knowledge of the local position ...'</w:t>
      </w:r>
      <w:r>
        <w:rPr>
          <w:rStyle w:val="FootnoteReference"/>
        </w:rPr>
        <w:footnoteReference w:id="203"/>
      </w:r>
    </w:p>
    <w:p w14:paraId="73770F6E" w14:textId="77777777" w:rsidR="0020142C" w:rsidRDefault="0020142C" w:rsidP="0020142C">
      <w:pPr>
        <w:pStyle w:val="ChapterBody"/>
        <w:numPr>
          <w:ilvl w:val="1"/>
          <w:numId w:val="5"/>
        </w:numPr>
        <w:ind w:left="850" w:hanging="850"/>
      </w:pPr>
      <w:r>
        <w:t xml:space="preserve">The committee heard that the consultation process has impacted the mental wellbeing of the CWO community. Indeed, Mr James Armstrong, </w:t>
      </w:r>
      <w:r w:rsidRPr="00C87B4E">
        <w:t>Owner, Cassilis Park Merino Stud</w:t>
      </w:r>
      <w:r>
        <w:t xml:space="preserve">, spoke of the profoundly negative impact that unsuitable consultation has had on landholders and families:  </w:t>
      </w:r>
    </w:p>
    <w:p w14:paraId="3997E593" w14:textId="77777777" w:rsidR="0020142C" w:rsidRDefault="0020142C">
      <w:pPr>
        <w:pStyle w:val="ChapterQuotation"/>
      </w:pPr>
      <w:r w:rsidRPr="00071783">
        <w:t xml:space="preserve">The stress imposed on entire communities is profound. Families in these REZ zones are experiencing a deep sense of uncertainty about the future, with the majority of people I've spoken to feeling as though their voices are not being heard in the decision-making process, or that decisions are made before consultation has even begun. The concern surrounding the potential compulsory acquisition of land or the impact on land values because of these projects is creating resentment towards the </w:t>
      </w:r>
      <w:r>
        <w:t>g</w:t>
      </w:r>
      <w:r w:rsidRPr="00071783">
        <w:t>overnment and having a significant impact on the mental health of landholders. The situation is causing real harm to the mental and emotional wellbeing of residents around the REZ.</w:t>
      </w:r>
      <w:r>
        <w:rPr>
          <w:rStyle w:val="FootnoteReference"/>
        </w:rPr>
        <w:footnoteReference w:id="204"/>
      </w:r>
    </w:p>
    <w:p w14:paraId="134F0090" w14:textId="56D06694" w:rsidR="0020142C" w:rsidRDefault="0020142C" w:rsidP="0020142C">
      <w:pPr>
        <w:pStyle w:val="ChapterBody"/>
        <w:numPr>
          <w:ilvl w:val="1"/>
          <w:numId w:val="5"/>
        </w:numPr>
        <w:ind w:left="850" w:hanging="850"/>
      </w:pPr>
      <w:r>
        <w:t xml:space="preserve">Another inquiry participant, Ms Sally Dent, </w:t>
      </w:r>
      <w:r w:rsidRPr="006806D5">
        <w:t>Three Rivers Landcare</w:t>
      </w:r>
      <w:r>
        <w:t>, said it</w:t>
      </w:r>
      <w:r w:rsidR="00A37D5B">
        <w:t xml:space="preserve"> i</w:t>
      </w:r>
      <w:r>
        <w:t>s '</w:t>
      </w:r>
      <w:r w:rsidRPr="002C359C">
        <w:t>physically and mentally exhausting</w:t>
      </w:r>
      <w:r>
        <w:t>' to engage with the various consultation processes that are associated with the CWO REZ. Ms Dent added this situation is compounded by the fact that the projects' proponents 'keep changing hands'</w:t>
      </w:r>
      <w:r w:rsidRPr="002C359C">
        <w:t>.</w:t>
      </w:r>
      <w:r>
        <w:rPr>
          <w:rStyle w:val="FootnoteReference"/>
        </w:rPr>
        <w:footnoteReference w:id="205"/>
      </w:r>
    </w:p>
    <w:p w14:paraId="58D544B7" w14:textId="77777777" w:rsidR="0020142C" w:rsidRDefault="0020142C" w:rsidP="0020142C">
      <w:pPr>
        <w:pStyle w:val="ChapterBody"/>
        <w:numPr>
          <w:ilvl w:val="1"/>
          <w:numId w:val="5"/>
        </w:numPr>
        <w:ind w:left="850" w:hanging="850"/>
      </w:pPr>
      <w:r>
        <w:t>Furthermore, other participants have called for mental health assistance for individuals who deal with renewable energy developers and EnergyCo. One inquiry participant commented that the CWO community feel 'abandoned' by organisations, such as EnergyCo, that have not adequately fulfilled promises of mental health support for individuals impacted by the REZ.</w:t>
      </w:r>
      <w:r>
        <w:rPr>
          <w:rStyle w:val="FootnoteReference"/>
        </w:rPr>
        <w:footnoteReference w:id="206"/>
      </w:r>
      <w:r>
        <w:t xml:space="preserve"> </w:t>
      </w:r>
      <w:r>
        <w:br/>
        <w:t>The stakeholder concluded: 'This brings me great concern, especially when a large number of affected individuals are farmers and their families. Farmers have a high suicide rate in general likely as a result of the high stress of farming and the isolation of the job'.</w:t>
      </w:r>
      <w:r>
        <w:rPr>
          <w:rStyle w:val="FootnoteReference"/>
        </w:rPr>
        <w:footnoteReference w:id="207"/>
      </w:r>
    </w:p>
    <w:p w14:paraId="08BA075C" w14:textId="671F3D9E" w:rsidR="0020142C" w:rsidRPr="00AC5455" w:rsidRDefault="0020142C" w:rsidP="0020142C">
      <w:pPr>
        <w:pStyle w:val="ChapterBody"/>
        <w:numPr>
          <w:ilvl w:val="1"/>
          <w:numId w:val="5"/>
        </w:numPr>
        <w:ind w:left="850" w:hanging="850"/>
      </w:pPr>
      <w:r w:rsidRPr="00AC5455">
        <w:t xml:space="preserve">The committee heard </w:t>
      </w:r>
      <w:r w:rsidR="00CA6F04">
        <w:t xml:space="preserve">from some community members </w:t>
      </w:r>
      <w:r w:rsidRPr="00AC5455">
        <w:t xml:space="preserve">that the consultation process has undermined the social licence for renewable energy projects to operate in the CWO REZ. For example, </w:t>
      </w:r>
      <w:r>
        <w:t xml:space="preserve">witnesses </w:t>
      </w:r>
      <w:r w:rsidRPr="00AC5455">
        <w:t>in Dubbo said that when locals share their knowledge with developers and government as part of the consultation process, their advice is often ignored which leaves the community feeling unheard.</w:t>
      </w:r>
      <w:r w:rsidRPr="00AC5455">
        <w:rPr>
          <w:rStyle w:val="FootnoteReference"/>
        </w:rPr>
        <w:footnoteReference w:id="208"/>
      </w:r>
    </w:p>
    <w:p w14:paraId="63B916F5" w14:textId="77777777" w:rsidR="0020142C" w:rsidRPr="00C404A5" w:rsidRDefault="0020142C" w:rsidP="0020142C">
      <w:pPr>
        <w:pStyle w:val="ChapterBody"/>
        <w:numPr>
          <w:ilvl w:val="1"/>
          <w:numId w:val="5"/>
        </w:numPr>
        <w:ind w:left="850" w:hanging="850"/>
      </w:pPr>
      <w:r w:rsidRPr="00C404A5">
        <w:t>To illustrate the point, Ms Sally Edwards, local community representative, told the committee that there is a lack of accountability from the government when things have gone wrong in the process, leading to a lack of trust in future project plans. Further, Ms Edwards considered that there is no appetite to build relationships with the community given the constant change of staff and contractors and value given to local knowledge:</w:t>
      </w:r>
    </w:p>
    <w:p w14:paraId="4EB29A3B" w14:textId="77777777" w:rsidR="0020142C" w:rsidRPr="00C404A5" w:rsidRDefault="0020142C">
      <w:pPr>
        <w:pStyle w:val="ChapterQuotation"/>
      </w:pPr>
      <w:r w:rsidRPr="00C404A5">
        <w:t>If they [the NSW government] were to acknowledge where they have gone wrong and maintain a consistent team of staff, instead of changing every few months or every contract, then maybe they can apologise and take a back step and go, "How do we work with you? How do we fix this?" But they have not at any time accepted suggestions or local information that could have guided better decisions around planning.</w:t>
      </w:r>
      <w:r w:rsidRPr="00C404A5">
        <w:rPr>
          <w:rStyle w:val="FootnoteReference"/>
        </w:rPr>
        <w:footnoteReference w:id="209"/>
      </w:r>
      <w:r w:rsidRPr="00C404A5">
        <w:t xml:space="preserve"> </w:t>
      </w:r>
    </w:p>
    <w:p w14:paraId="34D3B27C" w14:textId="77777777" w:rsidR="0020142C" w:rsidRDefault="0020142C" w:rsidP="0020142C">
      <w:pPr>
        <w:pStyle w:val="ChapterBody"/>
        <w:numPr>
          <w:ilvl w:val="1"/>
          <w:numId w:val="5"/>
        </w:numPr>
        <w:ind w:left="850" w:hanging="850"/>
      </w:pPr>
      <w:r>
        <w:t>In response to the concerns that inadequate consultation had fostered a lack of trust with the community, Mr Steve Masters, CEO, ACEREZ acknowledged that there is 'a lot of work for the industry to do' in terms of engagement moving forward.</w:t>
      </w:r>
      <w:r>
        <w:rPr>
          <w:rStyle w:val="FootnoteReference"/>
        </w:rPr>
        <w:footnoteReference w:id="210"/>
      </w:r>
      <w:r>
        <w:t xml:space="preserve"> To this end, the committee heard that ACEREZ's engagement and consultation strategies, included:</w:t>
      </w:r>
    </w:p>
    <w:p w14:paraId="38730BD9" w14:textId="77777777" w:rsidR="0020142C" w:rsidRDefault="0020142C" w:rsidP="0020142C">
      <w:pPr>
        <w:pStyle w:val="ChapterBullet"/>
        <w:numPr>
          <w:ilvl w:val="0"/>
          <w:numId w:val="3"/>
        </w:numPr>
      </w:pPr>
      <w:r>
        <w:t>appointing a dedicated property advisor to each impacted landholder, this includes negotiating a Property Access Plan to ensure that consideration can be given to each landholder's unique circumstances</w:t>
      </w:r>
    </w:p>
    <w:p w14:paraId="309A64A4" w14:textId="77777777" w:rsidR="0020142C" w:rsidRDefault="0020142C" w:rsidP="0020142C">
      <w:pPr>
        <w:pStyle w:val="ChapterBullet"/>
        <w:numPr>
          <w:ilvl w:val="0"/>
          <w:numId w:val="3"/>
        </w:numPr>
      </w:pPr>
      <w:r>
        <w:t>dedicating place managers based in the region to assist landholders and community with enquiries and to attend meetings with community development groups and other stakeholders to provide current updates of the project's progress and milestones</w:t>
      </w:r>
    </w:p>
    <w:p w14:paraId="2E13B521" w14:textId="77777777" w:rsidR="0020142C" w:rsidRDefault="0020142C" w:rsidP="0020142C">
      <w:pPr>
        <w:pStyle w:val="ChapterBullet"/>
        <w:numPr>
          <w:ilvl w:val="0"/>
          <w:numId w:val="3"/>
        </w:numPr>
      </w:pPr>
      <w:r>
        <w:t>attending local shows, market days and community events to answer questions and receive feedback</w:t>
      </w:r>
    </w:p>
    <w:p w14:paraId="45188CC1" w14:textId="77777777" w:rsidR="0020142C" w:rsidRDefault="0020142C" w:rsidP="0020142C">
      <w:pPr>
        <w:pStyle w:val="ChapterBullet"/>
        <w:numPr>
          <w:ilvl w:val="0"/>
          <w:numId w:val="3"/>
        </w:numPr>
      </w:pPr>
      <w:r>
        <w:t xml:space="preserve">operating a 24-hour hotline for landowners and community members </w:t>
      </w:r>
    </w:p>
    <w:p w14:paraId="59DC92D1" w14:textId="77777777" w:rsidR="0020142C" w:rsidRDefault="0020142C" w:rsidP="0020142C">
      <w:pPr>
        <w:pStyle w:val="ChapterBullet"/>
        <w:numPr>
          <w:ilvl w:val="0"/>
          <w:numId w:val="3"/>
        </w:numPr>
      </w:pPr>
      <w:r>
        <w:t>opening a Community Information Centre which is a one-stop shop for information about the REZ.</w:t>
      </w:r>
      <w:r>
        <w:rPr>
          <w:rStyle w:val="FootnoteReference"/>
        </w:rPr>
        <w:footnoteReference w:id="211"/>
      </w:r>
    </w:p>
    <w:p w14:paraId="7DF9396F" w14:textId="77777777" w:rsidR="0020142C" w:rsidRDefault="0020142C" w:rsidP="0020142C">
      <w:pPr>
        <w:pStyle w:val="ChapterBody"/>
        <w:numPr>
          <w:ilvl w:val="1"/>
          <w:numId w:val="5"/>
        </w:numPr>
        <w:ind w:left="850" w:hanging="850"/>
      </w:pPr>
      <w:r>
        <w:t>Likewise, Mr Bart Sykes, Acting Head of Community and Regional Development, Squadron Energy, commented that Squadron Energy is committed to the CWO region and collaborating with all stakeholders. During his evidence to the committee, Mr Sykes emphasised that Squadron Energy's engagement strategy is threefold as it seeks to:</w:t>
      </w:r>
    </w:p>
    <w:p w14:paraId="5D1D4B89" w14:textId="77777777" w:rsidR="0020142C" w:rsidRDefault="0020142C" w:rsidP="0020142C">
      <w:pPr>
        <w:pStyle w:val="ChapterBullet"/>
        <w:numPr>
          <w:ilvl w:val="0"/>
          <w:numId w:val="3"/>
        </w:numPr>
      </w:pPr>
      <w:r>
        <w:t>partner with the community early</w:t>
      </w:r>
    </w:p>
    <w:p w14:paraId="47E7BC7B" w14:textId="77777777" w:rsidR="0020142C" w:rsidRDefault="0020142C" w:rsidP="0020142C">
      <w:pPr>
        <w:pStyle w:val="ChapterBullet"/>
        <w:numPr>
          <w:ilvl w:val="0"/>
          <w:numId w:val="3"/>
        </w:numPr>
      </w:pPr>
      <w:r>
        <w:t xml:space="preserve">collaborate with landowners, locals and the government </w:t>
      </w:r>
    </w:p>
    <w:p w14:paraId="2036A23D" w14:textId="77777777" w:rsidR="0020142C" w:rsidRDefault="0020142C" w:rsidP="0020142C">
      <w:pPr>
        <w:pStyle w:val="ChapterBullet"/>
        <w:numPr>
          <w:ilvl w:val="0"/>
          <w:numId w:val="3"/>
        </w:numPr>
      </w:pPr>
      <w:r>
        <w:t>deliver long-term economic value for the community.</w:t>
      </w:r>
      <w:r>
        <w:rPr>
          <w:rStyle w:val="FootnoteReference"/>
        </w:rPr>
        <w:footnoteReference w:id="212"/>
      </w:r>
    </w:p>
    <w:p w14:paraId="6AFAB2AF" w14:textId="77777777" w:rsidR="0020142C" w:rsidRDefault="0020142C" w:rsidP="0020142C">
      <w:pPr>
        <w:pStyle w:val="ChapterBody"/>
        <w:numPr>
          <w:ilvl w:val="1"/>
          <w:numId w:val="5"/>
        </w:numPr>
        <w:ind w:left="850" w:hanging="850"/>
      </w:pPr>
      <w:r>
        <w:t>The NSW Government responded to concerns about inadequate community consultation. Mr Ash Albury, EnergyCo, noted that EnergyCo has conducted 115 community information sessions, 850 direct stakeholder meetings, 10,000 individual stakeholder interactions in the CWO REZ.</w:t>
      </w:r>
      <w:r>
        <w:rPr>
          <w:rStyle w:val="FootnoteReference"/>
        </w:rPr>
        <w:footnoteReference w:id="213"/>
      </w:r>
    </w:p>
    <w:p w14:paraId="2EA5CA14" w14:textId="77777777" w:rsidR="0020142C" w:rsidRDefault="0020142C" w:rsidP="0020142C">
      <w:pPr>
        <w:pStyle w:val="ChapterBody"/>
        <w:numPr>
          <w:ilvl w:val="1"/>
          <w:numId w:val="5"/>
        </w:numPr>
        <w:ind w:left="850" w:hanging="850"/>
      </w:pPr>
      <w:r>
        <w:t xml:space="preserve">Moreover, EnergyCo advised that it has taken a number of steps to improve its stakeholder engagement, including: </w:t>
      </w:r>
    </w:p>
    <w:p w14:paraId="29462753" w14:textId="77777777" w:rsidR="0020142C" w:rsidRDefault="0020142C" w:rsidP="0020142C">
      <w:pPr>
        <w:pStyle w:val="ChapterBullet"/>
        <w:numPr>
          <w:ilvl w:val="0"/>
          <w:numId w:val="3"/>
        </w:numPr>
      </w:pPr>
      <w:r>
        <w:t xml:space="preserve">asking local communities and councils for feedback on how to best undertake community consultation </w:t>
      </w:r>
    </w:p>
    <w:p w14:paraId="035F6EA0" w14:textId="77777777" w:rsidR="0020142C" w:rsidRDefault="0020142C" w:rsidP="0020142C">
      <w:pPr>
        <w:pStyle w:val="ChapterBullet"/>
        <w:numPr>
          <w:ilvl w:val="0"/>
          <w:numId w:val="3"/>
        </w:numPr>
      </w:pPr>
      <w:r>
        <w:t>establishing a regular presence at regional events</w:t>
      </w:r>
    </w:p>
    <w:p w14:paraId="7F23B0EF" w14:textId="77777777" w:rsidR="0020142C" w:rsidRDefault="0020142C" w:rsidP="0020142C">
      <w:pPr>
        <w:pStyle w:val="ChapterBullet"/>
        <w:numPr>
          <w:ilvl w:val="0"/>
          <w:numId w:val="3"/>
        </w:numPr>
      </w:pPr>
      <w:r>
        <w:t>increasing its use of printed communication materials</w:t>
      </w:r>
    </w:p>
    <w:p w14:paraId="1747C59A" w14:textId="77777777" w:rsidR="0020142C" w:rsidRDefault="0020142C" w:rsidP="0020142C">
      <w:pPr>
        <w:pStyle w:val="ChapterBullet"/>
        <w:numPr>
          <w:ilvl w:val="0"/>
          <w:numId w:val="3"/>
        </w:numPr>
      </w:pPr>
      <w:r>
        <w:t>expanding advertising to include local community newspapers and radio stations in addition to regional media outlets</w:t>
      </w:r>
    </w:p>
    <w:p w14:paraId="37745354" w14:textId="77777777" w:rsidR="0020142C" w:rsidRDefault="0020142C" w:rsidP="0020142C">
      <w:pPr>
        <w:pStyle w:val="ChapterBullet"/>
        <w:numPr>
          <w:ilvl w:val="0"/>
          <w:numId w:val="3"/>
        </w:numPr>
      </w:pPr>
      <w:r>
        <w:t>developing an online interactive map which includes the locations of proposed generation projects in the REZ</w:t>
      </w:r>
    </w:p>
    <w:p w14:paraId="04AD81B4" w14:textId="77777777" w:rsidR="0020142C" w:rsidRPr="00630690" w:rsidRDefault="0020142C" w:rsidP="0020142C">
      <w:pPr>
        <w:pStyle w:val="ChapterBullet"/>
        <w:numPr>
          <w:ilvl w:val="0"/>
          <w:numId w:val="3"/>
        </w:numPr>
      </w:pPr>
      <w:r>
        <w:t>holding targeted briefings at the request of local community groups such as local resident associations and rotary clubs.</w:t>
      </w:r>
      <w:r>
        <w:rPr>
          <w:rStyle w:val="FootnoteReference"/>
        </w:rPr>
        <w:footnoteReference w:id="214"/>
      </w:r>
    </w:p>
    <w:p w14:paraId="0F55951C" w14:textId="77777777" w:rsidR="0020142C" w:rsidRDefault="0020142C" w:rsidP="0020142C">
      <w:pPr>
        <w:pStyle w:val="ChapterBody"/>
        <w:numPr>
          <w:ilvl w:val="1"/>
          <w:numId w:val="5"/>
        </w:numPr>
        <w:ind w:left="850" w:hanging="850"/>
      </w:pPr>
      <w:r>
        <w:t>EnergyCo also told the committee that it had moved towards using a drop-in centre approach to engagement rather than town hall meetings.</w:t>
      </w:r>
      <w:r>
        <w:rPr>
          <w:rStyle w:val="FootnoteReference"/>
        </w:rPr>
        <w:footnoteReference w:id="215"/>
      </w:r>
    </w:p>
    <w:p w14:paraId="614607EB" w14:textId="77777777" w:rsidR="0020142C" w:rsidRDefault="0020142C" w:rsidP="0020142C">
      <w:pPr>
        <w:pStyle w:val="ChapterBody"/>
        <w:numPr>
          <w:ilvl w:val="1"/>
          <w:numId w:val="5"/>
        </w:numPr>
        <w:ind w:left="850" w:hanging="850"/>
      </w:pPr>
      <w:r>
        <w:t>The NSW Government acknowledged that the constant 'churn of applications' for renewable energy projects creates angst in the community. However, Mr Ash Albury, Executive Director, Planning and Communities, EnergyCo, told the committee that the recently confirmed access arrangements in the region should help provide greater certainty in the community:</w:t>
      </w:r>
    </w:p>
    <w:p w14:paraId="56AABDC7" w14:textId="77777777" w:rsidR="0020142C" w:rsidRDefault="0020142C">
      <w:pPr>
        <w:pStyle w:val="ChapterQuotation"/>
      </w:pPr>
      <w:r>
        <w:t>The Dyer report</w:t>
      </w:r>
      <w:r>
        <w:rPr>
          <w:rStyle w:val="FootnoteReference"/>
        </w:rPr>
        <w:footnoteReference w:id="216"/>
      </w:r>
      <w:r>
        <w:t xml:space="preserve"> pulls out quite clearly that some of the angst around community is because of the constant churn of applications and then the constant "Oh, God, this thing's coming next to me" and the angst that that creates. I think by the fact that we've now got the access arrangements that we've announced, that almost sends a very clear signal that they are the projects that are going to get the access rights. The issue with the other projects is that in some cases it's going to be difficult for them to actually get network access, and that makes it a very difficult proposition for them going forward.</w:t>
      </w:r>
      <w:r>
        <w:rPr>
          <w:rStyle w:val="FootnoteReference"/>
        </w:rPr>
        <w:footnoteReference w:id="217"/>
      </w:r>
    </w:p>
    <w:p w14:paraId="6F3F5B59" w14:textId="77777777" w:rsidR="0020142C" w:rsidRPr="003D5C0E" w:rsidRDefault="0020142C" w:rsidP="0020142C">
      <w:pPr>
        <w:pStyle w:val="ChapterBody"/>
        <w:numPr>
          <w:ilvl w:val="1"/>
          <w:numId w:val="5"/>
        </w:numPr>
        <w:ind w:left="850" w:hanging="850"/>
      </w:pPr>
      <w:r w:rsidRPr="003D5C0E">
        <w:t>Beyond the consultation process, the government also advised that through the expanded functions of Energy &amp; Water Ombudsman NSW, communities affected by renewable energy and transmission infrastructure projects can now access independent complaint handling and dispute resolution services.</w:t>
      </w:r>
      <w:r w:rsidRPr="003D5C0E">
        <w:rPr>
          <w:rStyle w:val="FootnoteReference"/>
        </w:rPr>
        <w:footnoteReference w:id="218"/>
      </w:r>
      <w:r w:rsidRPr="003D5C0E">
        <w:t xml:space="preserve"> </w:t>
      </w:r>
    </w:p>
    <w:p w14:paraId="6CA06049" w14:textId="77777777" w:rsidR="0020142C" w:rsidRDefault="0020142C">
      <w:pPr>
        <w:pStyle w:val="ChapterHeadingTwo"/>
      </w:pPr>
      <w:bookmarkStart w:id="165" w:name="_Toc206597935"/>
      <w:r>
        <w:t>The inherent power imbalance between developers and individuals</w:t>
      </w:r>
      <w:bookmarkEnd w:id="165"/>
      <w:r>
        <w:t xml:space="preserve"> </w:t>
      </w:r>
    </w:p>
    <w:p w14:paraId="5F9AD391" w14:textId="77777777" w:rsidR="0020142C" w:rsidRDefault="0020142C" w:rsidP="0020142C">
      <w:pPr>
        <w:pStyle w:val="ChapterBody"/>
        <w:numPr>
          <w:ilvl w:val="1"/>
          <w:numId w:val="5"/>
        </w:numPr>
        <w:ind w:left="850" w:hanging="850"/>
      </w:pPr>
      <w:r>
        <w:t>There was discussion during the inquiry about the power imbalance between developers and individuals who are involved in the planning process.</w:t>
      </w:r>
      <w:r>
        <w:rPr>
          <w:rStyle w:val="FootnoteReference"/>
        </w:rPr>
        <w:footnoteReference w:id="219"/>
      </w:r>
      <w:r>
        <w:t xml:space="preserve"> As mentioned in Chapter 1, the renewable energy planning process includes numerous</w:t>
      </w:r>
      <w:r w:rsidRPr="00660A52">
        <w:t xml:space="preserve"> policy and legislative frameworks</w:t>
      </w:r>
      <w:r>
        <w:t xml:space="preserve">. Moreover, often renewable energy developments are categorised as State Significant Developments (SSD) or State Significant Infrastructure (SSI) thus require consultation with the community. </w:t>
      </w:r>
    </w:p>
    <w:p w14:paraId="51B3560A" w14:textId="77777777" w:rsidR="0020142C" w:rsidRDefault="0020142C" w:rsidP="0020142C">
      <w:pPr>
        <w:pStyle w:val="ChapterBody"/>
        <w:numPr>
          <w:ilvl w:val="1"/>
          <w:numId w:val="5"/>
        </w:numPr>
        <w:ind w:left="850" w:hanging="850"/>
      </w:pPr>
      <w:r>
        <w:t>According to stakeholders, the planning process facilitates a power imbalance between an individual and a renewable energy proponent. Mrs Margaret Conn, a landowner, farmer and lawyer, explained that the complex development application process, compounded by the short timeframe for a response, favours developers and prohibits meaningful engagement with individuals:</w:t>
      </w:r>
    </w:p>
    <w:p w14:paraId="67F89AD7" w14:textId="77777777" w:rsidR="0020142C" w:rsidRDefault="0020142C">
      <w:pPr>
        <w:pStyle w:val="ChapterQuotation"/>
      </w:pPr>
      <w:r w:rsidRPr="00101E34">
        <w:t>There is an enormous power imbalance at the moment in terms of impacted individuals dealing with developers. That's where the problem lies. The developers of the projects are commercial operators. Their sole object is to get the project approved for as little cost as possible—cost is really important to them—and as quickly as possible. They are paid well to do a full-time job of getting the job done. The policy framework is entirely behind the developer. The public service has been charged with getting the projects approved. It hasn't got the manpower to be investigating the little things that we raise.</w:t>
      </w:r>
      <w:r>
        <w:rPr>
          <w:rStyle w:val="FootnoteReference"/>
        </w:rPr>
        <w:footnoteReference w:id="220"/>
      </w:r>
    </w:p>
    <w:p w14:paraId="475928CF" w14:textId="77777777" w:rsidR="0020142C" w:rsidRDefault="0020142C">
      <w:pPr>
        <w:pStyle w:val="ChapterHeadingTwo"/>
      </w:pPr>
      <w:bookmarkStart w:id="166" w:name="_Toc206597936"/>
      <w:r>
        <w:t>Lack of consideration for neighbours and the use of Non-Disclosure Agreements</w:t>
      </w:r>
      <w:bookmarkEnd w:id="166"/>
    </w:p>
    <w:p w14:paraId="427F6CF5" w14:textId="77777777" w:rsidR="0020142C" w:rsidRDefault="0020142C" w:rsidP="0020142C">
      <w:pPr>
        <w:pStyle w:val="ChapterBody"/>
        <w:numPr>
          <w:ilvl w:val="1"/>
          <w:numId w:val="5"/>
        </w:numPr>
        <w:ind w:left="850" w:hanging="850"/>
      </w:pPr>
      <w:r>
        <w:t>On a separate issue, certain stakeholders argued that the owners of properties that neighbour renewable energy projects are not adequately consulted during the planning process. For example, Mrs Margaret Conn, whose property is 'sandwiched' by four renewable energy projects, argued that there is 'an absence of any real engagement, consultation or negation' with neighbouring landowners.</w:t>
      </w:r>
      <w:r>
        <w:rPr>
          <w:rStyle w:val="FootnoteReference"/>
        </w:rPr>
        <w:footnoteReference w:id="221"/>
      </w:r>
    </w:p>
    <w:p w14:paraId="2D83D217" w14:textId="63089B79" w:rsidR="0020142C" w:rsidRDefault="0020142C" w:rsidP="0020142C">
      <w:pPr>
        <w:pStyle w:val="ChapterBody"/>
        <w:numPr>
          <w:ilvl w:val="1"/>
          <w:numId w:val="5"/>
        </w:numPr>
        <w:ind w:left="850" w:hanging="850"/>
      </w:pPr>
      <w:r>
        <w:t>Indeed, Mrs Jane H</w:t>
      </w:r>
      <w:r w:rsidR="00526148">
        <w:t>e</w:t>
      </w:r>
      <w:r>
        <w:t>gerty, Cassilis District Group told the committee that landowners who are in negotiations with renewable energy developers are unable to discuss plans with their neighbours. Mrs H</w:t>
      </w:r>
      <w:r w:rsidR="00526148">
        <w:t>e</w:t>
      </w:r>
      <w:r>
        <w:t>gerty advised that this leads to the feeling of isolation of landowners and the inability to include neighbours as part of the planning process:</w:t>
      </w:r>
    </w:p>
    <w:p w14:paraId="351F8317" w14:textId="77777777" w:rsidR="0020142C" w:rsidRDefault="0020142C">
      <w:pPr>
        <w:pStyle w:val="ChapterQuotation"/>
      </w:pPr>
      <w:r>
        <w:t>[Farmers] feel isolated when they're having to negotiate with these multinational companies because they can't sit down with their neighbours and say, "Look, I've been approached about this. What do you think? Have you been approached?" They can't have those discussions and I think, in a rural community, that isolating process is a really disenfranchising aspect of it.</w:t>
      </w:r>
      <w:r>
        <w:rPr>
          <w:rStyle w:val="FootnoteReference"/>
        </w:rPr>
        <w:footnoteReference w:id="222"/>
      </w:r>
    </w:p>
    <w:p w14:paraId="14F4CED1" w14:textId="77777777" w:rsidR="0020142C" w:rsidRDefault="0020142C" w:rsidP="0020142C">
      <w:pPr>
        <w:pStyle w:val="ChapterBody"/>
        <w:numPr>
          <w:ilvl w:val="1"/>
          <w:numId w:val="5"/>
        </w:numPr>
        <w:ind w:left="850" w:hanging="850"/>
      </w:pPr>
      <w:r>
        <w:t>Further, the committee heard that this issue was compounded by the use of non-disclosure agreements (NDAs). The committee heard that in some instances where an NDA was signed between a renewable energy developer and landowner, plans for properties could not be discussed outside the two parties. Consequently, neighbours and the broader public are left unaware of future plans for development.</w:t>
      </w:r>
      <w:r>
        <w:rPr>
          <w:rStyle w:val="FootnoteReference"/>
        </w:rPr>
        <w:footnoteReference w:id="223"/>
      </w:r>
      <w:r>
        <w:t xml:space="preserve"> Stakeholders said that, at times, this secrecy can lead to a lack of trust permeating in the community.</w:t>
      </w:r>
      <w:r>
        <w:rPr>
          <w:rStyle w:val="FootnoteReference"/>
        </w:rPr>
        <w:footnoteReference w:id="224"/>
      </w:r>
    </w:p>
    <w:p w14:paraId="0EAEEA04" w14:textId="77777777" w:rsidR="0020142C" w:rsidRDefault="0020142C" w:rsidP="0020142C">
      <w:pPr>
        <w:pStyle w:val="ChapterBody"/>
        <w:numPr>
          <w:ilvl w:val="1"/>
          <w:numId w:val="5"/>
        </w:numPr>
        <w:ind w:left="850" w:hanging="850"/>
      </w:pPr>
      <w:r>
        <w:t>In response to concerns regarding non-disclosure agreements and the lack of consideration to neighbouring properties, Squadron Energy clarified that its '</w:t>
      </w:r>
      <w:r w:rsidRPr="005D6827">
        <w:t>neighbour agreements are fairly industry standard</w:t>
      </w:r>
      <w:r>
        <w:t xml:space="preserve"> … [and]</w:t>
      </w:r>
      <w:r w:rsidRPr="005D6827">
        <w:t xml:space="preserve"> </w:t>
      </w:r>
      <w:r>
        <w:t xml:space="preserve">does not </w:t>
      </w:r>
      <w:r w:rsidRPr="005D6827">
        <w:t>limit a landowner from raising concerns about breaches of approvals</w:t>
      </w:r>
      <w:r>
        <w:t>'.</w:t>
      </w:r>
      <w:r>
        <w:rPr>
          <w:rStyle w:val="FootnoteReference"/>
        </w:rPr>
        <w:footnoteReference w:id="225"/>
      </w:r>
      <w:r w:rsidRPr="005D6827">
        <w:t xml:space="preserve"> </w:t>
      </w:r>
      <w:r>
        <w:t>Indeed, Mr Sykes highlighted that Squadron Energy has close to 500 landowner agreements in place, indicating that they are experienced with these agreements and has 'worked well for their projects'.</w:t>
      </w:r>
      <w:r>
        <w:rPr>
          <w:rStyle w:val="FootnoteReference"/>
        </w:rPr>
        <w:footnoteReference w:id="226"/>
      </w:r>
    </w:p>
    <w:p w14:paraId="675456DF" w14:textId="77777777" w:rsidR="0020142C" w:rsidRDefault="0020142C" w:rsidP="0020142C">
      <w:pPr>
        <w:pStyle w:val="ChapterBody"/>
        <w:numPr>
          <w:ilvl w:val="1"/>
          <w:numId w:val="5"/>
        </w:numPr>
        <w:ind w:left="850" w:hanging="850"/>
      </w:pPr>
      <w:r>
        <w:t xml:space="preserve">Mr Sykes explained that non-disclosure </w:t>
      </w:r>
      <w:r w:rsidRPr="005D6827">
        <w:t xml:space="preserve">clauses </w:t>
      </w:r>
      <w:r>
        <w:t xml:space="preserve">are included in their agreements due to personal and commercially sensitive information as well as clauses </w:t>
      </w:r>
      <w:r w:rsidRPr="005D6827">
        <w:t xml:space="preserve">that limit </w:t>
      </w:r>
      <w:r>
        <w:t>a landowner's</w:t>
      </w:r>
      <w:r w:rsidRPr="005D6827">
        <w:t xml:space="preserve"> ability to object to a project</w:t>
      </w:r>
      <w:r>
        <w:t>, if the impacts are outlined in the agreement</w:t>
      </w:r>
      <w:r w:rsidRPr="005D6827">
        <w:t>.</w:t>
      </w:r>
      <w:r>
        <w:rPr>
          <w:rStyle w:val="FootnoteReference"/>
        </w:rPr>
        <w:footnoteReference w:id="227"/>
      </w:r>
      <w:r w:rsidRPr="005D6827">
        <w:t xml:space="preserve"> </w:t>
      </w:r>
    </w:p>
    <w:p w14:paraId="2995846D" w14:textId="77777777" w:rsidR="0020142C" w:rsidRDefault="0020142C">
      <w:pPr>
        <w:pStyle w:val="ChapterHeadingTwo"/>
      </w:pPr>
      <w:bookmarkStart w:id="167" w:name="_Toc206597937"/>
      <w:r>
        <w:t>Erosion of social cohesion</w:t>
      </w:r>
      <w:bookmarkEnd w:id="167"/>
      <w:r>
        <w:t xml:space="preserve"> </w:t>
      </w:r>
    </w:p>
    <w:p w14:paraId="68061426" w14:textId="24123FDA" w:rsidR="0020142C" w:rsidRDefault="0020142C" w:rsidP="0020142C">
      <w:pPr>
        <w:pStyle w:val="ChapterBody"/>
        <w:numPr>
          <w:ilvl w:val="1"/>
          <w:numId w:val="5"/>
        </w:numPr>
        <w:ind w:left="850" w:hanging="850"/>
      </w:pPr>
      <w:r>
        <w:t>Following on, stakeholders told the committee that the CWO REZ and its associate</w:t>
      </w:r>
      <w:r w:rsidR="00526148">
        <w:t>d</w:t>
      </w:r>
      <w:r>
        <w:t xml:space="preserve"> projects have eroded social cohesion in the community.</w:t>
      </w:r>
      <w:r>
        <w:rPr>
          <w:rStyle w:val="FootnoteReference"/>
        </w:rPr>
        <w:footnoteReference w:id="228"/>
      </w:r>
      <w:r>
        <w:t xml:space="preserve"> For example, one inquiry participant observed that the CWO community is now divided between landowners who agreed to host projects and those who are left to 'carry the burden' of developments:</w:t>
      </w:r>
    </w:p>
    <w:p w14:paraId="4C3FEBBE" w14:textId="77777777" w:rsidR="0020142C" w:rsidRDefault="0020142C">
      <w:pPr>
        <w:pStyle w:val="ChapterQuotation"/>
      </w:pPr>
      <w:r>
        <w:t>The creation of division within the community - the "haves" and "have nots" being the hosts and the others that are left to carry to burden of the development with negative results. These include reduced land values – studies have shown that land values are decreased by up to 30 [per cent] - increased road traffic and disruption, increased rates for repairs to rural roads caused by heavy equipment and increased traffic as the majority of the projects are only accessible by rural roads.</w:t>
      </w:r>
      <w:r>
        <w:rPr>
          <w:rStyle w:val="FootnoteReference"/>
        </w:rPr>
        <w:footnoteReference w:id="229"/>
      </w:r>
    </w:p>
    <w:p w14:paraId="4B43AE1E" w14:textId="77777777" w:rsidR="0020142C" w:rsidRDefault="0020142C" w:rsidP="0020142C">
      <w:pPr>
        <w:pStyle w:val="ChapterBody"/>
        <w:numPr>
          <w:ilvl w:val="1"/>
          <w:numId w:val="5"/>
        </w:numPr>
        <w:ind w:left="850" w:hanging="850"/>
      </w:pPr>
      <w:r>
        <w:t xml:space="preserve">Indeed, other participants highlighted how relationships between neighbours, friends and families are eroded or 'strained' as a result of CWO REZ. During the hearing, Ms Emma Bowman, a landowner, described how families have been 'torn apart' and that there is no solution for the ongoing situation caused the CWO REZ:  </w:t>
      </w:r>
    </w:p>
    <w:p w14:paraId="7E7B836B" w14:textId="77777777" w:rsidR="0020142C" w:rsidRDefault="0020142C">
      <w:pPr>
        <w:pStyle w:val="ChapterQuotation"/>
      </w:pPr>
      <w:r w:rsidRPr="00894EDB">
        <w:t>These are generational relationships that have been pulled apart. Sometimes family versus family, sometimes long-term friends, neighbours. There's not an easy fix, and I don't know if there's ever a fix from that. Trust has been eroded. People feel like they have been stabbed in the back, for want of a better word, by people they've trusted their whole lives. As much as we probably all need to move forward there are some people that won't ever get over that.</w:t>
      </w:r>
      <w:r>
        <w:rPr>
          <w:rStyle w:val="FootnoteReference"/>
        </w:rPr>
        <w:footnoteReference w:id="230"/>
      </w:r>
    </w:p>
    <w:p w14:paraId="636DADDC" w14:textId="77777777" w:rsidR="0020142C" w:rsidRDefault="0020142C" w:rsidP="0020142C">
      <w:pPr>
        <w:pStyle w:val="ChapterBody"/>
        <w:numPr>
          <w:ilvl w:val="1"/>
          <w:numId w:val="5"/>
        </w:numPr>
        <w:ind w:left="850" w:hanging="850"/>
      </w:pPr>
      <w:r w:rsidRPr="001D31B0">
        <w:t>Similarly, Mr James</w:t>
      </w:r>
      <w:r>
        <w:t xml:space="preserve"> Matthews, Merriwa Cassilis Alliance observed that the CWO REZ has resulted in community division. He described how neighbours are pitted against each other, causing tension in the communities where landowners are forced to sell land or hesitantly agree to host renewable energy developments:</w:t>
      </w:r>
    </w:p>
    <w:p w14:paraId="01B3B2DB" w14:textId="77777777" w:rsidR="0020142C" w:rsidRPr="00A654C3" w:rsidRDefault="0020142C">
      <w:pPr>
        <w:pStyle w:val="ChapterQuotation"/>
      </w:pPr>
      <w:r>
        <w:t>One of the consequences of the REZ development is the division it has created within regional communities. These zones are pitting neighbours against each other, with some landowners being pressured into either selling their land or entering agreements with developers, while others face the threat of compulsory land acquisition. The tension has strained relationships and created an environment where communities are suffering for the sake of infrastructure projects that do not adequately consider local needs and perspectives.</w:t>
      </w:r>
      <w:r>
        <w:rPr>
          <w:rStyle w:val="FootnoteReference"/>
        </w:rPr>
        <w:footnoteReference w:id="231"/>
      </w:r>
    </w:p>
    <w:p w14:paraId="65E13E8B" w14:textId="77777777" w:rsidR="0020142C" w:rsidRPr="00CB15EB" w:rsidRDefault="0020142C">
      <w:pPr>
        <w:pStyle w:val="ChapterHeadingTwo"/>
      </w:pPr>
      <w:bookmarkStart w:id="168" w:name="_Toc206597938"/>
      <w:r>
        <w:t>Use of Social Impact Assessments</w:t>
      </w:r>
      <w:bookmarkEnd w:id="168"/>
    </w:p>
    <w:p w14:paraId="0D29432D" w14:textId="77777777" w:rsidR="0020142C" w:rsidRDefault="0020142C" w:rsidP="0020142C">
      <w:pPr>
        <w:pStyle w:val="ChapterBody"/>
        <w:numPr>
          <w:ilvl w:val="1"/>
          <w:numId w:val="5"/>
        </w:numPr>
        <w:ind w:left="850" w:hanging="850"/>
      </w:pPr>
      <w:r>
        <w:t>As mentioned in Chapter 1, i</w:t>
      </w:r>
      <w:r w:rsidRPr="00FA7D48">
        <w:t>n accordance with the Secretary's Environmental Assessment Requirements</w:t>
      </w:r>
      <w:r>
        <w:t>,</w:t>
      </w:r>
      <w:r w:rsidRPr="00FA7D48">
        <w:t xml:space="preserve"> </w:t>
      </w:r>
      <w:r>
        <w:t>Social Impact Assessments (SIAs) are required for all state significant projects, such as most renewable energy projects</w:t>
      </w:r>
      <w:r w:rsidRPr="00FA7D48">
        <w:t>.</w:t>
      </w:r>
      <w:r>
        <w:rPr>
          <w:rStyle w:val="FootnoteReference"/>
        </w:rPr>
        <w:footnoteReference w:id="232"/>
      </w:r>
      <w:r>
        <w:t xml:space="preserve"> SIAs identify, predict and evaluate the likely social impacts of a project. These assessment also propose responses that aim to avoid, mitigate or reduce negative impacts and enhance positive impacts.</w:t>
      </w:r>
      <w:r>
        <w:rPr>
          <w:rStyle w:val="FootnoteReference"/>
        </w:rPr>
        <w:footnoteReference w:id="233"/>
      </w:r>
      <w:r>
        <w:t xml:space="preserve"> </w:t>
      </w:r>
    </w:p>
    <w:p w14:paraId="0302D651" w14:textId="67868811" w:rsidR="0020142C" w:rsidRDefault="0020142C" w:rsidP="0020142C">
      <w:pPr>
        <w:pStyle w:val="ChapterBody"/>
        <w:numPr>
          <w:ilvl w:val="1"/>
          <w:numId w:val="5"/>
        </w:numPr>
        <w:ind w:left="850" w:hanging="850"/>
      </w:pPr>
      <w:r>
        <w:t>Dr Richard Parson</w:t>
      </w:r>
      <w:r w:rsidR="008808B8">
        <w:t>s</w:t>
      </w:r>
      <w:r>
        <w:t>, a social research practitioner specialising in SIAs and community engagement,</w:t>
      </w:r>
      <w:r>
        <w:rPr>
          <w:rStyle w:val="FootnoteReference"/>
        </w:rPr>
        <w:footnoteReference w:id="234"/>
      </w:r>
      <w:r>
        <w:t xml:space="preserve"> explained that a SIA is an applied </w:t>
      </w:r>
      <w:r w:rsidR="006C1573">
        <w:t>social research exercise</w:t>
      </w:r>
      <w:r>
        <w:t>.</w:t>
      </w:r>
      <w:r>
        <w:rPr>
          <w:rStyle w:val="FootnoteReference"/>
        </w:rPr>
        <w:footnoteReference w:id="235"/>
      </w:r>
      <w:r>
        <w:t xml:space="preserve"> Moreover, when used effectively, SIAs </w:t>
      </w:r>
      <w:r w:rsidRPr="0059716E">
        <w:t>lead to local</w:t>
      </w:r>
      <w:r>
        <w:t>s</w:t>
      </w:r>
      <w:r w:rsidRPr="0059716E">
        <w:t xml:space="preserve"> feeling 'empowered'</w:t>
      </w:r>
      <w:r>
        <w:t xml:space="preserve"> to shape </w:t>
      </w:r>
      <w:r w:rsidRPr="0059716E">
        <w:t>changes in their community</w:t>
      </w:r>
      <w:r>
        <w:t xml:space="preserve"> and could lead to support for projects such as REZs.</w:t>
      </w:r>
      <w:r w:rsidRPr="0059716E">
        <w:rPr>
          <w:rStyle w:val="FootnoteReference"/>
        </w:rPr>
        <w:footnoteReference w:id="236"/>
      </w:r>
    </w:p>
    <w:p w14:paraId="1EE4810C" w14:textId="1211796E" w:rsidR="0020142C" w:rsidRDefault="0020142C" w:rsidP="0020142C">
      <w:pPr>
        <w:pStyle w:val="ChapterBody"/>
        <w:numPr>
          <w:ilvl w:val="1"/>
          <w:numId w:val="5"/>
        </w:numPr>
        <w:ind w:left="850" w:hanging="850"/>
      </w:pPr>
      <w:r>
        <w:t>However, Dr Parson</w:t>
      </w:r>
      <w:r w:rsidR="008808B8">
        <w:t>s</w:t>
      </w:r>
      <w:r>
        <w:t xml:space="preserve"> noted that based on his experience of reviewing the state's SIA guidelines, there are 'shortcomings' around how the state's planning system uses these assessments. According to Dr Parson</w:t>
      </w:r>
      <w:r w:rsidR="008808B8">
        <w:t>s</w:t>
      </w:r>
      <w:r>
        <w:t>, these limitations include inadequate engagement and lack of attention to intangible impacts, for example noise and dust, and ignoring social cohesion impacts.</w:t>
      </w:r>
      <w:r>
        <w:rPr>
          <w:rStyle w:val="FootnoteReference"/>
        </w:rPr>
        <w:footnoteReference w:id="237"/>
      </w:r>
      <w:r>
        <w:t xml:space="preserve"> </w:t>
      </w:r>
    </w:p>
    <w:p w14:paraId="3F3775DD" w14:textId="5B587DA7" w:rsidR="0020142C" w:rsidRDefault="0020142C" w:rsidP="0020142C">
      <w:pPr>
        <w:pStyle w:val="ChapterBody"/>
        <w:numPr>
          <w:ilvl w:val="1"/>
          <w:numId w:val="5"/>
        </w:numPr>
        <w:ind w:left="850" w:hanging="850"/>
      </w:pPr>
      <w:r>
        <w:t>Following on, Dr Parson</w:t>
      </w:r>
      <w:r w:rsidR="008808B8">
        <w:t>s</w:t>
      </w:r>
      <w:r>
        <w:t xml:space="preserve"> reflected that to improve the consultation process in rural and regional communities, such as the CWO REZ, there should be more resourcing within the Department of Planning, Housing and Infrastructure (DPHI) directed to SIA specialists who can adequately oversee and scrutinise the social impacts of state significant projects.</w:t>
      </w:r>
      <w:r>
        <w:rPr>
          <w:rStyle w:val="FootnoteReference"/>
        </w:rPr>
        <w:footnoteReference w:id="238"/>
      </w:r>
    </w:p>
    <w:p w14:paraId="4DB17B39" w14:textId="77777777" w:rsidR="0020142C" w:rsidRDefault="0020142C">
      <w:pPr>
        <w:pStyle w:val="ChapterHeadingOne"/>
      </w:pPr>
      <w:bookmarkStart w:id="169" w:name="_Toc206597939"/>
      <w:r>
        <w:t>Committee comment</w:t>
      </w:r>
      <w:bookmarkEnd w:id="169"/>
    </w:p>
    <w:p w14:paraId="2CD10EAD" w14:textId="0C5E7246" w:rsidR="0020142C" w:rsidRPr="00266D6F" w:rsidRDefault="0020142C" w:rsidP="0020142C">
      <w:pPr>
        <w:pStyle w:val="ChapterBody"/>
        <w:numPr>
          <w:ilvl w:val="1"/>
          <w:numId w:val="5"/>
        </w:numPr>
        <w:ind w:left="850" w:hanging="850"/>
      </w:pPr>
      <w:r w:rsidRPr="00266D6F">
        <w:t xml:space="preserve">The committee is concerned by the overwhelming evidence </w:t>
      </w:r>
      <w:r w:rsidR="006F7F56">
        <w:t xml:space="preserve">that there have been cases </w:t>
      </w:r>
      <w:r>
        <w:t>of</w:t>
      </w:r>
      <w:r w:rsidRPr="00266D6F">
        <w:t xml:space="preserve"> inadequate consultation </w:t>
      </w:r>
      <w:r>
        <w:t>between the NSW G</w:t>
      </w:r>
      <w:r w:rsidRPr="00266D6F">
        <w:t>overnment</w:t>
      </w:r>
      <w:r>
        <w:t xml:space="preserve">, </w:t>
      </w:r>
      <w:r w:rsidRPr="00266D6F">
        <w:t xml:space="preserve">renewable energy developers </w:t>
      </w:r>
      <w:r>
        <w:t xml:space="preserve">and </w:t>
      </w:r>
      <w:r w:rsidRPr="00266D6F">
        <w:t>the CWO REZ</w:t>
      </w:r>
      <w:r>
        <w:t xml:space="preserve"> community</w:t>
      </w:r>
      <w:r w:rsidRPr="00266D6F">
        <w:t xml:space="preserve">. In particular, we acknowledge that these </w:t>
      </w:r>
      <w:r>
        <w:t>issues</w:t>
      </w:r>
      <w:r w:rsidRPr="00266D6F">
        <w:t xml:space="preserve"> are multi-faceted, where communities face over-consultation, power-imbalance and ambiguity in discussions with neighbours regarding non-disclosure agreements.</w:t>
      </w:r>
    </w:p>
    <w:p w14:paraId="6B2CDBEF" w14:textId="64BC1967" w:rsidR="0020142C" w:rsidRPr="00263DB2" w:rsidRDefault="0020142C" w:rsidP="0020142C">
      <w:pPr>
        <w:pStyle w:val="ChapterBody"/>
        <w:numPr>
          <w:ilvl w:val="1"/>
          <w:numId w:val="5"/>
        </w:numPr>
        <w:ind w:left="850" w:hanging="850"/>
      </w:pPr>
      <w:r w:rsidRPr="00263DB2">
        <w:t xml:space="preserve">We note the evidence from the government and renewable energy developers regarding the steps taken on community consultation. However, the committee considers that these approaches are insufficient as there is continued angst and lack of trust from the individuals, families and the wider community regarding any their engagement process. </w:t>
      </w:r>
      <w:r w:rsidR="00350A36">
        <w:t>A</w:t>
      </w:r>
      <w:r w:rsidRPr="00263DB2">
        <w:t xml:space="preserve"> lack of trust </w:t>
      </w:r>
      <w:r w:rsidR="00BA0047">
        <w:t xml:space="preserve">can </w:t>
      </w:r>
      <w:r w:rsidRPr="00263DB2">
        <w:t xml:space="preserve">undermine the social licence of renewable energy developers to effectively develop, implement and operate projects in the CWO REZ. </w:t>
      </w:r>
    </w:p>
    <w:p w14:paraId="32FE5EE7" w14:textId="20D15464" w:rsidR="0020142C" w:rsidRPr="00787BE2" w:rsidRDefault="0020142C" w:rsidP="0020142C">
      <w:pPr>
        <w:pStyle w:val="ChapterBody"/>
        <w:numPr>
          <w:ilvl w:val="1"/>
          <w:numId w:val="5"/>
        </w:numPr>
        <w:spacing w:after="240"/>
        <w:rPr>
          <w:b/>
          <w:bCs/>
        </w:rPr>
      </w:pPr>
      <w:r>
        <w:t xml:space="preserve">It is disappointing to hear that </w:t>
      </w:r>
      <w:r w:rsidR="00D24E06">
        <w:t xml:space="preserve">some </w:t>
      </w:r>
      <w:r>
        <w:t>community members are experiencing poor mental health following their engagement with the NSW Government and renewable energy developers. This is especially concerning given certain factors, such as physical isolation</w:t>
      </w:r>
      <w:r w:rsidR="00B62C1F">
        <w:t>,</w:t>
      </w:r>
      <w:r w:rsidR="00F44517">
        <w:t xml:space="preserve"> already increase the risk of mental health concerns for</w:t>
      </w:r>
      <w:r>
        <w:t xml:space="preserve"> individuals in regional and rural communities, such as those in the CWO REZ. As will be discussed in later in the chapter, the mental health of CWO REZ community members can also be undermined by the stress associated with the land acquisition process.</w:t>
      </w:r>
      <w:r>
        <w:rPr>
          <w:b/>
          <w:bCs/>
        </w:rPr>
        <w:t xml:space="preserve"> </w:t>
      </w:r>
      <w:r>
        <w:t>The committee therefore recommends that EnergyCo provide mental health support to landowners who are affected the by CWO REZ.</w:t>
      </w: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20142C" w:rsidRPr="00787BE2" w14:paraId="6396E6F3" w14:textId="77777777">
        <w:trPr>
          <w:cantSplit/>
        </w:trPr>
        <w:tc>
          <w:tcPr>
            <w:tcW w:w="851" w:type="dxa"/>
          </w:tcPr>
          <w:p w14:paraId="638BA027" w14:textId="77777777" w:rsidR="0020142C" w:rsidRPr="00787BE2" w:rsidRDefault="0020142C">
            <w:pPr>
              <w:pStyle w:val="BodyCopy"/>
            </w:pPr>
          </w:p>
        </w:tc>
        <w:tc>
          <w:tcPr>
            <w:tcW w:w="8896" w:type="dxa"/>
          </w:tcPr>
          <w:p w14:paraId="7E8BE902" w14:textId="27EEA1AB" w:rsidR="0020142C" w:rsidRDefault="0020142C">
            <w:pPr>
              <w:pStyle w:val="RecommendationTitle"/>
            </w:pPr>
            <w:bookmarkStart w:id="170" w:name="_Toc204936417"/>
            <w:bookmarkStart w:id="171" w:name="_Toc204937580"/>
            <w:bookmarkStart w:id="172" w:name="_Toc204951693"/>
            <w:bookmarkStart w:id="173" w:name="_Toc205288696"/>
            <w:bookmarkStart w:id="174" w:name="_Toc205364246"/>
            <w:bookmarkStart w:id="175" w:name="_Toc205449776"/>
            <w:bookmarkStart w:id="176" w:name="_Toc206490860"/>
            <w:bookmarkStart w:id="177" w:name="_Toc206500513"/>
            <w:bookmarkStart w:id="178" w:name="_Toc206511435"/>
            <w:bookmarkStart w:id="179" w:name="_Toc206513013"/>
            <w:bookmarkStart w:id="180" w:name="_Toc206513100"/>
            <w:r>
              <w:t xml:space="preserve">Finding </w:t>
            </w:r>
            <w:r w:rsidR="000160A7">
              <w:t>3</w:t>
            </w:r>
            <w:bookmarkEnd w:id="170"/>
            <w:bookmarkEnd w:id="171"/>
            <w:bookmarkEnd w:id="172"/>
            <w:bookmarkEnd w:id="173"/>
            <w:bookmarkEnd w:id="174"/>
            <w:bookmarkEnd w:id="175"/>
            <w:bookmarkEnd w:id="176"/>
            <w:bookmarkEnd w:id="177"/>
            <w:bookmarkEnd w:id="178"/>
            <w:bookmarkEnd w:id="179"/>
            <w:bookmarkEnd w:id="180"/>
          </w:p>
          <w:p w14:paraId="5876E0B2" w14:textId="77777777" w:rsidR="0020142C" w:rsidRPr="00787BE2" w:rsidRDefault="0020142C">
            <w:pPr>
              <w:pStyle w:val="RecommendationBody"/>
            </w:pPr>
            <w:bookmarkStart w:id="181" w:name="_Toc204935933"/>
            <w:bookmarkStart w:id="182" w:name="_Toc204935955"/>
            <w:bookmarkStart w:id="183" w:name="_Toc204936370"/>
            <w:bookmarkStart w:id="184" w:name="_Toc204936418"/>
            <w:bookmarkStart w:id="185" w:name="_Toc204937581"/>
            <w:bookmarkStart w:id="186" w:name="_Toc204951652"/>
            <w:bookmarkStart w:id="187" w:name="_Toc204951694"/>
            <w:bookmarkStart w:id="188" w:name="_Toc205288092"/>
            <w:bookmarkStart w:id="189" w:name="_Toc205288376"/>
            <w:bookmarkStart w:id="190" w:name="_Toc205288697"/>
            <w:bookmarkStart w:id="191" w:name="_Toc205364158"/>
            <w:bookmarkStart w:id="192" w:name="_Toc205364247"/>
            <w:bookmarkStart w:id="193" w:name="_Toc205449753"/>
            <w:bookmarkStart w:id="194" w:name="_Toc205449777"/>
            <w:bookmarkStart w:id="195" w:name="_Toc206490800"/>
            <w:bookmarkStart w:id="196" w:name="_Toc206490861"/>
            <w:bookmarkStart w:id="197" w:name="_Toc206500514"/>
            <w:bookmarkStart w:id="198" w:name="_Toc206511436"/>
            <w:bookmarkStart w:id="199" w:name="_Toc206513014"/>
            <w:bookmarkStart w:id="200" w:name="_Toc206513101"/>
            <w:r>
              <w:t xml:space="preserve">That there has been inadequate </w:t>
            </w:r>
            <w:r w:rsidRPr="00266D6F">
              <w:t xml:space="preserve">consultation </w:t>
            </w:r>
            <w:r>
              <w:t>between the NSW G</w:t>
            </w:r>
            <w:r w:rsidRPr="00266D6F">
              <w:t>overnment</w:t>
            </w:r>
            <w:r>
              <w:t xml:space="preserve">, </w:t>
            </w:r>
            <w:r w:rsidRPr="00266D6F">
              <w:t xml:space="preserve">renewable energy developers </w:t>
            </w:r>
            <w:r>
              <w:t xml:space="preserve">and </w:t>
            </w:r>
            <w:r w:rsidRPr="00266D6F">
              <w:t xml:space="preserve">the </w:t>
            </w:r>
            <w:r>
              <w:t>Central-West Orana community. This has had significant repercussions, including, but not limited to, impacting the mental health of community members, eroding social cohesion and undermining the social licence of renewable energy operators in the region.</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tc>
      </w:tr>
    </w:tbl>
    <w:p w14:paraId="2F26F3C3" w14:textId="77777777" w:rsidR="0020142C" w:rsidRPr="00642BFE" w:rsidRDefault="0020142C">
      <w:pPr>
        <w:pStyle w:val="BodyCopy"/>
      </w:pPr>
    </w:p>
    <w:tbl>
      <w:tblPr>
        <w:tblW w:w="9747" w:type="dxa"/>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20142C" w:rsidRPr="00995E72" w14:paraId="0069A7E0" w14:textId="77777777">
        <w:trPr>
          <w:cantSplit/>
        </w:trPr>
        <w:tc>
          <w:tcPr>
            <w:tcW w:w="851" w:type="dxa"/>
          </w:tcPr>
          <w:p w14:paraId="04624082" w14:textId="77777777" w:rsidR="0020142C" w:rsidRPr="00995E72" w:rsidRDefault="0020142C">
            <w:pPr>
              <w:pStyle w:val="BodyCopy"/>
            </w:pPr>
          </w:p>
        </w:tc>
        <w:tc>
          <w:tcPr>
            <w:tcW w:w="8896" w:type="dxa"/>
          </w:tcPr>
          <w:p w14:paraId="48516556" w14:textId="77777777" w:rsidR="0020142C" w:rsidRDefault="0020142C">
            <w:pPr>
              <w:pStyle w:val="RecommendationTitle"/>
            </w:pPr>
            <w:bookmarkStart w:id="201" w:name="_Toc204936371"/>
            <w:bookmarkStart w:id="202" w:name="_Toc204951653"/>
            <w:bookmarkStart w:id="203" w:name="_Toc205288377"/>
            <w:bookmarkStart w:id="204" w:name="_Toc205364159"/>
            <w:bookmarkStart w:id="205" w:name="_Toc205449754"/>
            <w:bookmarkStart w:id="206" w:name="_Toc206490801"/>
            <w:bookmarkStart w:id="207" w:name="_Toc206513015"/>
            <w:bookmarkStart w:id="208" w:name="_Toc206513102"/>
            <w:r>
              <w:t xml:space="preserve">Recommendation </w:t>
            </w:r>
            <w:r>
              <w:fldChar w:fldCharType="begin"/>
            </w:r>
            <w:r>
              <w:instrText xml:space="preserve"> AUTONUMLGL \e  </w:instrText>
            </w:r>
            <w:r>
              <w:fldChar w:fldCharType="end"/>
            </w:r>
            <w:bookmarkEnd w:id="201"/>
            <w:bookmarkEnd w:id="202"/>
            <w:bookmarkEnd w:id="203"/>
            <w:bookmarkEnd w:id="204"/>
            <w:bookmarkEnd w:id="205"/>
            <w:bookmarkEnd w:id="206"/>
            <w:bookmarkEnd w:id="207"/>
            <w:bookmarkEnd w:id="208"/>
          </w:p>
          <w:p w14:paraId="75A9713A" w14:textId="32A1DA3A" w:rsidR="0020142C" w:rsidRPr="00995E72" w:rsidRDefault="0020142C">
            <w:pPr>
              <w:pStyle w:val="RecommendationBody"/>
            </w:pPr>
            <w:bookmarkStart w:id="209" w:name="_Toc204935935"/>
            <w:bookmarkStart w:id="210" w:name="_Toc204935957"/>
            <w:bookmarkStart w:id="211" w:name="_Toc204936372"/>
            <w:bookmarkStart w:id="212" w:name="_Toc204936420"/>
            <w:bookmarkStart w:id="213" w:name="_Toc204937583"/>
            <w:bookmarkStart w:id="214" w:name="_Toc204951654"/>
            <w:bookmarkStart w:id="215" w:name="_Toc204951696"/>
            <w:bookmarkStart w:id="216" w:name="_Toc205288094"/>
            <w:bookmarkStart w:id="217" w:name="_Toc205288378"/>
            <w:bookmarkStart w:id="218" w:name="_Toc205288699"/>
            <w:bookmarkStart w:id="219" w:name="_Toc205364160"/>
            <w:bookmarkStart w:id="220" w:name="_Toc205364249"/>
            <w:bookmarkStart w:id="221" w:name="_Toc205449755"/>
            <w:bookmarkStart w:id="222" w:name="_Toc205449779"/>
            <w:bookmarkStart w:id="223" w:name="_Toc206490802"/>
            <w:bookmarkStart w:id="224" w:name="_Toc206490863"/>
            <w:bookmarkStart w:id="225" w:name="_Toc206500516"/>
            <w:bookmarkStart w:id="226" w:name="_Toc206511438"/>
            <w:bookmarkStart w:id="227" w:name="_Toc206513016"/>
            <w:bookmarkStart w:id="228" w:name="_Toc206513103"/>
            <w:r>
              <w:t xml:space="preserve">That EnergyCo provide mental health support to landowners who are affected by </w:t>
            </w:r>
            <w:r w:rsidR="00F30593">
              <w:t xml:space="preserve">the </w:t>
            </w:r>
            <w:r>
              <w:t>Central-West Orana Renewable Energy Zone.</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tc>
      </w:tr>
    </w:tbl>
    <w:p w14:paraId="7059DBC4" w14:textId="77777777" w:rsidR="0020142C" w:rsidRPr="001255FB" w:rsidRDefault="0020142C" w:rsidP="0020142C">
      <w:pPr>
        <w:pStyle w:val="ChapterBody"/>
        <w:numPr>
          <w:ilvl w:val="1"/>
          <w:numId w:val="5"/>
        </w:numPr>
        <w:ind w:left="850" w:hanging="850"/>
      </w:pPr>
      <w:r w:rsidRPr="001C150B">
        <w:t xml:space="preserve">The committee acknowledges the importance of Social Impact Assessments </w:t>
      </w:r>
      <w:r w:rsidRPr="001255FB">
        <w:t>(SIAs)</w:t>
      </w:r>
      <w:r>
        <w:t xml:space="preserve">. These </w:t>
      </w:r>
      <w:r w:rsidRPr="001C150B">
        <w:t>tool</w:t>
      </w:r>
      <w:r>
        <w:t>s</w:t>
      </w:r>
      <w:r w:rsidRPr="001C150B">
        <w:t xml:space="preserve"> </w:t>
      </w:r>
      <w:r w:rsidRPr="001255FB">
        <w:t xml:space="preserve">both identify, predict and evaluate the likely social impacts of </w:t>
      </w:r>
      <w:r>
        <w:t>state significant projects</w:t>
      </w:r>
      <w:r w:rsidRPr="001255FB">
        <w:t xml:space="preserve">, and propose responses that avoid, mitigate or reduce negative impacts and enhance positive outcomes. </w:t>
      </w:r>
      <w:r w:rsidRPr="0063476D">
        <w:t xml:space="preserve">Additionally, </w:t>
      </w:r>
      <w:r w:rsidRPr="00C020CF">
        <w:t xml:space="preserve">when done well, </w:t>
      </w:r>
      <w:r w:rsidRPr="0063476D">
        <w:t>SIAs provide robust community involvement</w:t>
      </w:r>
      <w:r w:rsidRPr="00C020CF">
        <w:t xml:space="preserve"> which leads to more local buy-in and support for projects</w:t>
      </w:r>
      <w:r w:rsidRPr="0063476D">
        <w:t>.</w:t>
      </w:r>
    </w:p>
    <w:p w14:paraId="4250F287" w14:textId="77777777" w:rsidR="0020142C" w:rsidRDefault="0020142C" w:rsidP="0020142C">
      <w:pPr>
        <w:pStyle w:val="ChapterBody"/>
        <w:numPr>
          <w:ilvl w:val="1"/>
          <w:numId w:val="5"/>
        </w:numPr>
        <w:spacing w:after="120"/>
      </w:pPr>
      <w:r w:rsidRPr="001255FB">
        <w:t xml:space="preserve">The committee considers that the </w:t>
      </w:r>
      <w:r>
        <w:t xml:space="preserve">current </w:t>
      </w:r>
      <w:r w:rsidRPr="001255FB">
        <w:t xml:space="preserve">use of SIAs </w:t>
      </w:r>
      <w:r>
        <w:t xml:space="preserve">is ineffective, and recommend that the Department of Planning, Housing and Infrastructure (DPHI) review the use of </w:t>
      </w:r>
      <w:r w:rsidRPr="002B0029">
        <w:t>SIAs</w:t>
      </w:r>
      <w:r>
        <w:t>. Amongst other issues, this review should consider:</w:t>
      </w:r>
    </w:p>
    <w:p w14:paraId="367504BA" w14:textId="77777777" w:rsidR="0020142C" w:rsidRDefault="0020142C" w:rsidP="0020142C">
      <w:pPr>
        <w:pStyle w:val="ChapterBullet"/>
        <w:numPr>
          <w:ilvl w:val="0"/>
          <w:numId w:val="3"/>
        </w:numPr>
      </w:pPr>
      <w:r>
        <w:t xml:space="preserve">opportunities to enhance engagement with affected communities </w:t>
      </w:r>
    </w:p>
    <w:p w14:paraId="42432BB0" w14:textId="77777777" w:rsidR="0020142C" w:rsidRDefault="0020142C" w:rsidP="0020142C">
      <w:pPr>
        <w:pStyle w:val="ChapterBullet"/>
        <w:numPr>
          <w:ilvl w:val="0"/>
          <w:numId w:val="3"/>
        </w:numPr>
      </w:pPr>
      <w:r>
        <w:t>opportunities to identify, measure and mitigate intangible impacts, such as noise and dust</w:t>
      </w:r>
    </w:p>
    <w:p w14:paraId="25EFC9CB" w14:textId="77777777" w:rsidR="0020142C" w:rsidRDefault="0020142C" w:rsidP="0020142C">
      <w:pPr>
        <w:pStyle w:val="ChapterBullet"/>
        <w:numPr>
          <w:ilvl w:val="0"/>
          <w:numId w:val="3"/>
        </w:numPr>
      </w:pPr>
      <w:r>
        <w:t>opportunities to identify, measure and mitigate social cohesion impacts</w:t>
      </w:r>
    </w:p>
    <w:p w14:paraId="7B1D35D4" w14:textId="77777777" w:rsidR="0020142C" w:rsidRDefault="0020142C" w:rsidP="0020142C">
      <w:pPr>
        <w:pStyle w:val="ChapterBullet"/>
        <w:numPr>
          <w:ilvl w:val="0"/>
          <w:numId w:val="3"/>
        </w:numPr>
        <w:spacing w:after="240"/>
      </w:pPr>
      <w:r>
        <w:t>whether the DPHI has adequate resourcing to assess SIAs.</w:t>
      </w:r>
    </w:p>
    <w:tbl>
      <w:tblPr>
        <w:tblW w:w="9747" w:type="dxa"/>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20142C" w:rsidRPr="009037BD" w14:paraId="491B56EA" w14:textId="77777777">
        <w:trPr>
          <w:cantSplit/>
        </w:trPr>
        <w:tc>
          <w:tcPr>
            <w:tcW w:w="851" w:type="dxa"/>
          </w:tcPr>
          <w:p w14:paraId="2AA6F1FD" w14:textId="77777777" w:rsidR="0020142C" w:rsidRPr="00116A2E" w:rsidRDefault="0020142C">
            <w:pPr>
              <w:pStyle w:val="BodyCopy"/>
            </w:pPr>
          </w:p>
        </w:tc>
        <w:tc>
          <w:tcPr>
            <w:tcW w:w="8896" w:type="dxa"/>
          </w:tcPr>
          <w:p w14:paraId="619E4702" w14:textId="77777777" w:rsidR="0020142C" w:rsidRDefault="0020142C">
            <w:pPr>
              <w:pStyle w:val="RecommendationTitle"/>
            </w:pPr>
            <w:bookmarkStart w:id="229" w:name="_Toc204936373"/>
            <w:bookmarkStart w:id="230" w:name="_Toc204951655"/>
            <w:bookmarkStart w:id="231" w:name="_Toc205288379"/>
            <w:bookmarkStart w:id="232" w:name="_Toc205364161"/>
            <w:bookmarkStart w:id="233" w:name="_Toc205449756"/>
            <w:bookmarkStart w:id="234" w:name="_Toc206490803"/>
            <w:bookmarkStart w:id="235" w:name="_Toc206513017"/>
            <w:bookmarkStart w:id="236" w:name="_Toc206513104"/>
            <w:r w:rsidRPr="00116A2E">
              <w:t xml:space="preserve">Recommendation </w:t>
            </w:r>
            <w:r w:rsidRPr="00116A2E">
              <w:fldChar w:fldCharType="begin"/>
            </w:r>
            <w:r w:rsidRPr="00116A2E">
              <w:instrText xml:space="preserve"> AUTONUMLGL \e  </w:instrText>
            </w:r>
            <w:r w:rsidRPr="00116A2E">
              <w:fldChar w:fldCharType="end"/>
            </w:r>
            <w:bookmarkEnd w:id="229"/>
            <w:bookmarkEnd w:id="230"/>
            <w:bookmarkEnd w:id="231"/>
            <w:bookmarkEnd w:id="232"/>
            <w:bookmarkEnd w:id="233"/>
            <w:bookmarkEnd w:id="234"/>
            <w:bookmarkEnd w:id="235"/>
            <w:bookmarkEnd w:id="236"/>
          </w:p>
          <w:p w14:paraId="1016F83D" w14:textId="7AD99C25" w:rsidR="0020142C" w:rsidRDefault="0020142C">
            <w:pPr>
              <w:pStyle w:val="RecommendationBody"/>
            </w:pPr>
            <w:bookmarkStart w:id="237" w:name="_Toc204935937"/>
            <w:bookmarkStart w:id="238" w:name="_Toc204935959"/>
            <w:bookmarkStart w:id="239" w:name="_Toc204936374"/>
            <w:bookmarkStart w:id="240" w:name="_Toc204936422"/>
            <w:bookmarkStart w:id="241" w:name="_Toc204937585"/>
            <w:bookmarkStart w:id="242" w:name="_Toc204951656"/>
            <w:bookmarkStart w:id="243" w:name="_Toc204951698"/>
            <w:bookmarkStart w:id="244" w:name="_Toc205288096"/>
            <w:bookmarkStart w:id="245" w:name="_Toc205288380"/>
            <w:bookmarkStart w:id="246" w:name="_Toc205288701"/>
            <w:bookmarkStart w:id="247" w:name="_Toc205364162"/>
            <w:bookmarkStart w:id="248" w:name="_Toc205364251"/>
            <w:bookmarkStart w:id="249" w:name="_Toc205449757"/>
            <w:bookmarkStart w:id="250" w:name="_Toc205449781"/>
            <w:bookmarkStart w:id="251" w:name="_Toc206490804"/>
            <w:bookmarkStart w:id="252" w:name="_Toc206490865"/>
            <w:bookmarkStart w:id="253" w:name="_Toc206500518"/>
            <w:bookmarkStart w:id="254" w:name="_Toc206511440"/>
            <w:bookmarkStart w:id="255" w:name="_Toc206513018"/>
            <w:bookmarkStart w:id="256" w:name="_Toc206513105"/>
            <w:r>
              <w:t xml:space="preserve">That the Department of Planning, Housing and Infrastructure (DPHI) review the use of </w:t>
            </w:r>
            <w:r w:rsidRPr="001C150B">
              <w:t>Social Impact Assessments</w:t>
            </w:r>
            <w:r w:rsidR="00093E13">
              <w:t xml:space="preserve"> (SIA)</w:t>
            </w:r>
            <w:r>
              <w:t>. Amongst other issues, this review should consider:</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5C3DEDD6" w14:textId="77777777" w:rsidR="0020142C" w:rsidRDefault="0020142C" w:rsidP="0020142C">
            <w:pPr>
              <w:pStyle w:val="RecommendationBullet"/>
              <w:numPr>
                <w:ilvl w:val="0"/>
                <w:numId w:val="4"/>
              </w:numPr>
            </w:pPr>
            <w:bookmarkStart w:id="257" w:name="_Toc204935938"/>
            <w:bookmarkStart w:id="258" w:name="_Toc204935960"/>
            <w:bookmarkStart w:id="259" w:name="_Toc204936375"/>
            <w:bookmarkStart w:id="260" w:name="_Toc204936423"/>
            <w:bookmarkStart w:id="261" w:name="_Toc204937586"/>
            <w:bookmarkStart w:id="262" w:name="_Toc204951657"/>
            <w:bookmarkStart w:id="263" w:name="_Toc204951699"/>
            <w:bookmarkStart w:id="264" w:name="_Toc205288097"/>
            <w:bookmarkStart w:id="265" w:name="_Toc205288381"/>
            <w:bookmarkStart w:id="266" w:name="_Toc205288702"/>
            <w:bookmarkStart w:id="267" w:name="_Toc205364163"/>
            <w:bookmarkStart w:id="268" w:name="_Toc205364252"/>
            <w:bookmarkStart w:id="269" w:name="_Toc205449758"/>
            <w:bookmarkStart w:id="270" w:name="_Toc205449782"/>
            <w:bookmarkStart w:id="271" w:name="_Toc206490805"/>
            <w:bookmarkStart w:id="272" w:name="_Toc206490866"/>
            <w:bookmarkStart w:id="273" w:name="_Toc206500519"/>
            <w:bookmarkStart w:id="274" w:name="_Toc206511441"/>
            <w:bookmarkStart w:id="275" w:name="_Toc206513019"/>
            <w:bookmarkStart w:id="276" w:name="_Toc206513106"/>
            <w:r>
              <w:t>opportunities to enhance engagement with affected communities</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r>
              <w:t xml:space="preserve"> </w:t>
            </w:r>
          </w:p>
          <w:p w14:paraId="4EDA14FD" w14:textId="77777777" w:rsidR="0020142C" w:rsidRDefault="0020142C" w:rsidP="0020142C">
            <w:pPr>
              <w:pStyle w:val="RecommendationBullet"/>
              <w:numPr>
                <w:ilvl w:val="0"/>
                <w:numId w:val="4"/>
              </w:numPr>
            </w:pPr>
            <w:bookmarkStart w:id="277" w:name="_Toc204935939"/>
            <w:bookmarkStart w:id="278" w:name="_Toc204935961"/>
            <w:bookmarkStart w:id="279" w:name="_Toc204936376"/>
            <w:bookmarkStart w:id="280" w:name="_Toc204936424"/>
            <w:bookmarkStart w:id="281" w:name="_Toc204937587"/>
            <w:bookmarkStart w:id="282" w:name="_Toc204951658"/>
            <w:bookmarkStart w:id="283" w:name="_Toc204951700"/>
            <w:bookmarkStart w:id="284" w:name="_Toc205288098"/>
            <w:bookmarkStart w:id="285" w:name="_Toc205288382"/>
            <w:bookmarkStart w:id="286" w:name="_Toc205288703"/>
            <w:bookmarkStart w:id="287" w:name="_Toc205364164"/>
            <w:bookmarkStart w:id="288" w:name="_Toc205364253"/>
            <w:bookmarkStart w:id="289" w:name="_Toc205449759"/>
            <w:bookmarkStart w:id="290" w:name="_Toc205449783"/>
            <w:bookmarkStart w:id="291" w:name="_Toc206490806"/>
            <w:bookmarkStart w:id="292" w:name="_Toc206490867"/>
            <w:bookmarkStart w:id="293" w:name="_Toc206500520"/>
            <w:bookmarkStart w:id="294" w:name="_Toc206511442"/>
            <w:bookmarkStart w:id="295" w:name="_Toc206513020"/>
            <w:bookmarkStart w:id="296" w:name="_Toc206513107"/>
            <w:r>
              <w:t>opportunities to identify, measure and mitigate intangible impacts, such as noise and dust</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14:paraId="1F641D7B" w14:textId="77777777" w:rsidR="0020142C" w:rsidRDefault="0020142C" w:rsidP="0020142C">
            <w:pPr>
              <w:pStyle w:val="RecommendationBullet"/>
              <w:numPr>
                <w:ilvl w:val="0"/>
                <w:numId w:val="4"/>
              </w:numPr>
            </w:pPr>
            <w:bookmarkStart w:id="297" w:name="_Toc204935940"/>
            <w:bookmarkStart w:id="298" w:name="_Toc204935962"/>
            <w:bookmarkStart w:id="299" w:name="_Toc204936377"/>
            <w:bookmarkStart w:id="300" w:name="_Toc204936425"/>
            <w:bookmarkStart w:id="301" w:name="_Toc204937588"/>
            <w:bookmarkStart w:id="302" w:name="_Toc204951659"/>
            <w:bookmarkStart w:id="303" w:name="_Toc204951701"/>
            <w:bookmarkStart w:id="304" w:name="_Toc205288099"/>
            <w:bookmarkStart w:id="305" w:name="_Toc205288383"/>
            <w:bookmarkStart w:id="306" w:name="_Toc205288704"/>
            <w:bookmarkStart w:id="307" w:name="_Toc205364165"/>
            <w:bookmarkStart w:id="308" w:name="_Toc205364254"/>
            <w:bookmarkStart w:id="309" w:name="_Toc205449760"/>
            <w:bookmarkStart w:id="310" w:name="_Toc205449784"/>
            <w:bookmarkStart w:id="311" w:name="_Toc206490807"/>
            <w:bookmarkStart w:id="312" w:name="_Toc206490868"/>
            <w:bookmarkStart w:id="313" w:name="_Toc206500521"/>
            <w:bookmarkStart w:id="314" w:name="_Toc206511443"/>
            <w:bookmarkStart w:id="315" w:name="_Toc206513021"/>
            <w:bookmarkStart w:id="316" w:name="_Toc206513108"/>
            <w:r>
              <w:t>opportunities to identify, measure and mitigate social cohesion impacts</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5ECBBCEA" w14:textId="77777777" w:rsidR="0020142C" w:rsidRPr="009037BD" w:rsidRDefault="0020142C" w:rsidP="0020142C">
            <w:pPr>
              <w:pStyle w:val="RecommendationBullet"/>
              <w:numPr>
                <w:ilvl w:val="0"/>
                <w:numId w:val="4"/>
              </w:numPr>
            </w:pPr>
            <w:bookmarkStart w:id="317" w:name="_Toc204935941"/>
            <w:bookmarkStart w:id="318" w:name="_Toc204935963"/>
            <w:bookmarkStart w:id="319" w:name="_Toc204936378"/>
            <w:bookmarkStart w:id="320" w:name="_Toc204936426"/>
            <w:bookmarkStart w:id="321" w:name="_Toc204937589"/>
            <w:bookmarkStart w:id="322" w:name="_Toc204951660"/>
            <w:bookmarkStart w:id="323" w:name="_Toc204951702"/>
            <w:bookmarkStart w:id="324" w:name="_Toc205288100"/>
            <w:bookmarkStart w:id="325" w:name="_Toc205288384"/>
            <w:bookmarkStart w:id="326" w:name="_Toc205288705"/>
            <w:bookmarkStart w:id="327" w:name="_Toc205364166"/>
            <w:bookmarkStart w:id="328" w:name="_Toc205364255"/>
            <w:bookmarkStart w:id="329" w:name="_Toc205449761"/>
            <w:bookmarkStart w:id="330" w:name="_Toc205449785"/>
            <w:bookmarkStart w:id="331" w:name="_Toc206490808"/>
            <w:bookmarkStart w:id="332" w:name="_Toc206490869"/>
            <w:bookmarkStart w:id="333" w:name="_Toc206500522"/>
            <w:bookmarkStart w:id="334" w:name="_Toc206511444"/>
            <w:bookmarkStart w:id="335" w:name="_Toc206513022"/>
            <w:bookmarkStart w:id="336" w:name="_Toc206513109"/>
            <w:r>
              <w:t>whether the DPHI has adequate resourcing to assess SIAs.</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tc>
      </w:tr>
    </w:tbl>
    <w:p w14:paraId="38E23D27" w14:textId="77777777" w:rsidR="0020142C" w:rsidRDefault="0020142C">
      <w:pPr>
        <w:pStyle w:val="ChapterHeadingOne"/>
      </w:pPr>
      <w:bookmarkStart w:id="337" w:name="_Toc206597940"/>
      <w:r>
        <w:t>Impact on farmers and the agricultural industry</w:t>
      </w:r>
      <w:bookmarkEnd w:id="337"/>
    </w:p>
    <w:p w14:paraId="5A50DB75" w14:textId="77777777" w:rsidR="0020142C" w:rsidRDefault="0020142C" w:rsidP="0020142C">
      <w:pPr>
        <w:pStyle w:val="ChapterBody"/>
        <w:numPr>
          <w:ilvl w:val="1"/>
          <w:numId w:val="5"/>
        </w:numPr>
        <w:ind w:left="850" w:hanging="850"/>
      </w:pPr>
      <w:r>
        <w:t>Stakeholders raised concerns about increasing use of agricultural land for renewable energy development.</w:t>
      </w:r>
      <w:r>
        <w:rPr>
          <w:rStyle w:val="FootnoteReference"/>
        </w:rPr>
        <w:footnoteReference w:id="239"/>
      </w:r>
      <w:r>
        <w:t xml:space="preserve"> Indeed, NSW Farmers argued that the</w:t>
      </w:r>
      <w:r w:rsidRPr="005B08A4">
        <w:t xml:space="preserve"> construction and operation of </w:t>
      </w:r>
      <w:r>
        <w:t>REZ</w:t>
      </w:r>
      <w:r w:rsidRPr="005B08A4">
        <w:t xml:space="preserve"> infrastructure </w:t>
      </w:r>
      <w:r>
        <w:t>has '</w:t>
      </w:r>
      <w:r w:rsidRPr="005B08A4">
        <w:t>profoundly</w:t>
      </w:r>
      <w:r>
        <w:t xml:space="preserve">' and 'dramatically' transformed </w:t>
      </w:r>
      <w:r w:rsidRPr="005B08A4">
        <w:t>rural and regional communities</w:t>
      </w:r>
      <w:r>
        <w:t>. Further, NSW Farmers observed that land traditionally used for agriculture is transforming as '</w:t>
      </w:r>
      <w:r w:rsidRPr="008313B2">
        <w:t>large swathes of land are used for industrial-scale renewable energy projects</w:t>
      </w:r>
      <w:r>
        <w:t>'</w:t>
      </w:r>
      <w:r w:rsidRPr="005B08A4">
        <w:t>.</w:t>
      </w:r>
      <w:r>
        <w:rPr>
          <w:rStyle w:val="FootnoteReference"/>
        </w:rPr>
        <w:footnoteReference w:id="240"/>
      </w:r>
      <w:r w:rsidRPr="005B08A4">
        <w:t xml:space="preserve"> </w:t>
      </w:r>
    </w:p>
    <w:p w14:paraId="6AFFEC9F" w14:textId="77777777" w:rsidR="0020142C" w:rsidRDefault="0020142C" w:rsidP="0020142C">
      <w:pPr>
        <w:pStyle w:val="ChapterBody"/>
        <w:numPr>
          <w:ilvl w:val="1"/>
          <w:numId w:val="5"/>
        </w:numPr>
        <w:ind w:left="850" w:hanging="850"/>
      </w:pPr>
      <w:r>
        <w:t>These concerns were shared by many landowners and farming communities in the CWO REZ. Inquiry participants considered that the increasing number of renewable energy projects on agricultural land could lead to:</w:t>
      </w:r>
    </w:p>
    <w:p w14:paraId="772576C9" w14:textId="77777777" w:rsidR="0020142C" w:rsidRDefault="0020142C" w:rsidP="0020142C">
      <w:pPr>
        <w:pStyle w:val="ChapterBullet"/>
        <w:numPr>
          <w:ilvl w:val="0"/>
          <w:numId w:val="3"/>
        </w:numPr>
      </w:pPr>
      <w:r>
        <w:t>decreased agricultural farming practices in the region and potentially impact on future food production</w:t>
      </w:r>
    </w:p>
    <w:p w14:paraId="734AF3EE" w14:textId="77777777" w:rsidR="0020142C" w:rsidRDefault="0020142C" w:rsidP="0020142C">
      <w:pPr>
        <w:pStyle w:val="ChapterBullet"/>
        <w:numPr>
          <w:ilvl w:val="0"/>
          <w:numId w:val="3"/>
        </w:numPr>
      </w:pPr>
      <w:r>
        <w:t>increased concerns about agrivoltaics practice, or the compatibility of renewable energy infrastructure with farming</w:t>
      </w:r>
    </w:p>
    <w:p w14:paraId="1D7CD57E" w14:textId="77777777" w:rsidR="0020142C" w:rsidRDefault="0020142C" w:rsidP="0020142C">
      <w:pPr>
        <w:pStyle w:val="ChapterBullet"/>
        <w:numPr>
          <w:ilvl w:val="0"/>
          <w:numId w:val="3"/>
        </w:numPr>
      </w:pPr>
      <w:r>
        <w:t>increased business costs to farmers who neighbour solar and wind farms in light of an increase in public liability insurance.</w:t>
      </w:r>
      <w:r>
        <w:rPr>
          <w:rStyle w:val="FootnoteReference"/>
        </w:rPr>
        <w:footnoteReference w:id="241"/>
      </w:r>
    </w:p>
    <w:p w14:paraId="59170921" w14:textId="77777777" w:rsidR="0020142C" w:rsidRDefault="0020142C" w:rsidP="0020142C">
      <w:pPr>
        <w:pStyle w:val="ChapterBody"/>
        <w:numPr>
          <w:ilvl w:val="1"/>
          <w:numId w:val="5"/>
        </w:numPr>
        <w:ind w:left="850" w:hanging="850"/>
      </w:pPr>
      <w:r>
        <w:t xml:space="preserve">For example, Mr Nigel Roberts, a landowner and farmer in the CWO region, expressed strong concerns about the impact of the REZ on the local agricultural industry. Mr Roberts questioned how food production requirements could be met when arable land in the region is being used for renewable energy projects: </w:t>
      </w:r>
    </w:p>
    <w:p w14:paraId="63C62654" w14:textId="77777777" w:rsidR="0020142C" w:rsidRDefault="0020142C">
      <w:pPr>
        <w:pStyle w:val="ChapterQuotation"/>
      </w:pPr>
      <w:r w:rsidRPr="000D0C67">
        <w:t xml:space="preserve">Whilst the requirements to meet energy demands are vital, food production must take precedence. We need to remember we do have the option to develop many of these projects on areas that do not produce any food. According to the </w:t>
      </w:r>
      <w:r>
        <w:t>[Food and Agriculture Organisation of the United Nations]</w:t>
      </w:r>
      <w:r w:rsidRPr="000D0C67">
        <w:t>, we need to produce 70 per cent more food by 2050. As you all witnessed yesterday as you drove around our family property, these solar projects are intended to be developed on highly productive agricultural areas. Why is this? And who is allowing this to happen? Are we going to be addressing the same energy issues in the future with regard to food supply? It certainly looks like it.</w:t>
      </w:r>
      <w:r>
        <w:rPr>
          <w:rStyle w:val="FootnoteReference"/>
        </w:rPr>
        <w:footnoteReference w:id="242"/>
      </w:r>
    </w:p>
    <w:p w14:paraId="43B96192" w14:textId="77777777" w:rsidR="0020142C" w:rsidRDefault="0020142C" w:rsidP="0020142C">
      <w:pPr>
        <w:pStyle w:val="ChapterBody"/>
        <w:numPr>
          <w:ilvl w:val="1"/>
          <w:numId w:val="5"/>
        </w:numPr>
        <w:ind w:left="850" w:hanging="850"/>
      </w:pPr>
      <w:r>
        <w:t>Mr Roberts contended that agrivoltaics practices could not co-exist. He argued that r</w:t>
      </w:r>
      <w:r w:rsidRPr="0057437D">
        <w:t xml:space="preserve">ecent studies </w:t>
      </w:r>
      <w:r>
        <w:t>show</w:t>
      </w:r>
      <w:r w:rsidRPr="0057437D">
        <w:t xml:space="preserve"> </w:t>
      </w:r>
      <w:r>
        <w:t>'</w:t>
      </w:r>
      <w:r w:rsidRPr="0057437D">
        <w:t>elevated lead and cadmium levels leaching from panels into soils and grasses</w:t>
      </w:r>
      <w:r>
        <w:t>' where livestock live and graze. Mr Roberts questioned whether consumers would be happy to consume or wear by-products from livestock raised in agrivoltaics farms, stating that: '</w:t>
      </w:r>
      <w:r w:rsidRPr="0057437D">
        <w:t>I, unfortunately, cannot see our consumers happy to consume this lamb</w:t>
      </w:r>
      <w:r>
        <w:t xml:space="preserve"> [</w:t>
      </w:r>
      <w:r w:rsidRPr="00555B89">
        <w:t>that is raised on land hosting a renewable energy project],</w:t>
      </w:r>
      <w:r w:rsidRPr="0057437D">
        <w:t xml:space="preserve"> or even wear this fibre</w:t>
      </w:r>
      <w:r>
        <w:t>'</w:t>
      </w:r>
      <w:r w:rsidRPr="0057437D">
        <w:t>.</w:t>
      </w:r>
      <w:r>
        <w:rPr>
          <w:rStyle w:val="FootnoteReference"/>
        </w:rPr>
        <w:footnoteReference w:id="243"/>
      </w:r>
    </w:p>
    <w:p w14:paraId="39E0FDF3" w14:textId="77777777" w:rsidR="0020142C" w:rsidRDefault="0020142C" w:rsidP="0020142C">
      <w:pPr>
        <w:pStyle w:val="ChapterBody"/>
        <w:numPr>
          <w:ilvl w:val="1"/>
          <w:numId w:val="5"/>
        </w:numPr>
        <w:ind w:left="850" w:hanging="850"/>
      </w:pPr>
      <w:r>
        <w:t>Mr James Matthews, Executive Committee Member, Merriwa Cassilis Alliance, and a third-generation farmer, shared similar views about the potential negative impacts of the CWO REZ on farming businesses. Mr Matthews cautioned that the renewable energy projects in the region create uncertainty around long-term business planing on farms:</w:t>
      </w:r>
    </w:p>
    <w:p w14:paraId="077B19F0" w14:textId="77777777" w:rsidR="0020142C" w:rsidRDefault="0020142C">
      <w:pPr>
        <w:pStyle w:val="ChapterQuotation"/>
      </w:pPr>
      <w:r w:rsidRPr="005E4F5F">
        <w:t>The multiple developments being proposed in these REZ zones mean that landholders are no longer able to plan for the future with any level of certainty, resulting in reduced investment in on-farm infrastructure or long-term business plans. This is impacting the ability to maintain profitability, plan for droughts or invest in environmental projects.</w:t>
      </w:r>
      <w:r>
        <w:rPr>
          <w:rStyle w:val="FootnoteReference"/>
        </w:rPr>
        <w:footnoteReference w:id="244"/>
      </w:r>
    </w:p>
    <w:p w14:paraId="189ECAAE" w14:textId="77777777" w:rsidR="0020142C" w:rsidRDefault="0020142C" w:rsidP="0020142C">
      <w:pPr>
        <w:pStyle w:val="ChapterBody"/>
        <w:numPr>
          <w:ilvl w:val="1"/>
          <w:numId w:val="5"/>
        </w:numPr>
        <w:ind w:left="850" w:hanging="850"/>
      </w:pPr>
      <w:r>
        <w:t>Renewable energy developers responded to these concerns. According to Squadron Energy, its renewable energy projects are developed in close collaboration with landowners and neighbours to minimises disruption to farming operations. For example, the committee heard that Squadron Energy has taken a number of steps to address this including:</w:t>
      </w:r>
    </w:p>
    <w:p w14:paraId="1ED23B6C" w14:textId="77777777" w:rsidR="0020142C" w:rsidRDefault="0020142C" w:rsidP="0020142C">
      <w:pPr>
        <w:pStyle w:val="ChapterBullet"/>
        <w:numPr>
          <w:ilvl w:val="0"/>
          <w:numId w:val="3"/>
        </w:numPr>
      </w:pPr>
      <w:r>
        <w:t>conducting detailed agricultural impact assessments</w:t>
      </w:r>
    </w:p>
    <w:p w14:paraId="023E5948" w14:textId="77777777" w:rsidR="0020142C" w:rsidRDefault="0020142C" w:rsidP="0020142C">
      <w:pPr>
        <w:pStyle w:val="ChapterBullet"/>
        <w:numPr>
          <w:ilvl w:val="0"/>
          <w:numId w:val="3"/>
        </w:numPr>
      </w:pPr>
      <w:r>
        <w:t xml:space="preserve">adapting turbine layouts </w:t>
      </w:r>
    </w:p>
    <w:p w14:paraId="2CF3D7BB" w14:textId="225B9C99" w:rsidR="0020142C" w:rsidRDefault="0020142C" w:rsidP="0020142C">
      <w:pPr>
        <w:pStyle w:val="ChapterBullet"/>
        <w:numPr>
          <w:ilvl w:val="0"/>
          <w:numId w:val="3"/>
        </w:numPr>
      </w:pPr>
      <w:r>
        <w:t xml:space="preserve">adjusting designs based on environmental and land use findings </w:t>
      </w:r>
    </w:p>
    <w:p w14:paraId="21A7D9BC" w14:textId="77777777" w:rsidR="0020142C" w:rsidRDefault="0020142C" w:rsidP="0020142C">
      <w:pPr>
        <w:pStyle w:val="ChapterBullet"/>
        <w:numPr>
          <w:ilvl w:val="0"/>
          <w:numId w:val="3"/>
        </w:numPr>
      </w:pPr>
      <w:r>
        <w:t>ensuring its design process is supported by the host landowner and voids productive agriculture</w:t>
      </w:r>
    </w:p>
    <w:p w14:paraId="3F58BFA3" w14:textId="77777777" w:rsidR="0020142C" w:rsidRDefault="0020142C" w:rsidP="0020142C">
      <w:pPr>
        <w:pStyle w:val="ChapterBullet"/>
        <w:numPr>
          <w:ilvl w:val="0"/>
          <w:numId w:val="3"/>
        </w:numPr>
      </w:pPr>
      <w:r>
        <w:t xml:space="preserve">relocating turbines to avoid sensitive habitats and enhance erosion control measures </w:t>
      </w:r>
    </w:p>
    <w:p w14:paraId="4ABCAED9" w14:textId="77777777" w:rsidR="0020142C" w:rsidRDefault="0020142C" w:rsidP="0020142C">
      <w:pPr>
        <w:pStyle w:val="ChapterBullet"/>
        <w:numPr>
          <w:ilvl w:val="0"/>
          <w:numId w:val="3"/>
        </w:numPr>
      </w:pPr>
      <w:r>
        <w:t>using biodiversity offset strategies to prioritise the regeneration of degraded or marginal land.</w:t>
      </w:r>
      <w:r w:rsidRPr="00CD40C2">
        <w:rPr>
          <w:rStyle w:val="FootnoteReference"/>
        </w:rPr>
        <w:t xml:space="preserve"> </w:t>
      </w:r>
      <w:r>
        <w:rPr>
          <w:rStyle w:val="FootnoteReference"/>
        </w:rPr>
        <w:footnoteReference w:id="245"/>
      </w:r>
    </w:p>
    <w:p w14:paraId="438CA47B" w14:textId="77777777" w:rsidR="0020142C" w:rsidRDefault="0020142C" w:rsidP="0020142C">
      <w:pPr>
        <w:pStyle w:val="ChapterBody"/>
        <w:numPr>
          <w:ilvl w:val="1"/>
          <w:numId w:val="5"/>
        </w:numPr>
        <w:ind w:left="850" w:hanging="850"/>
      </w:pPr>
      <w:r>
        <w:t>ACEREZ told the committee that its infrastructure</w:t>
      </w:r>
      <w:r w:rsidRPr="0004617A">
        <w:t xml:space="preserve"> is consistent in design, scale and impact as similar infrastructure already built elsewhere on productive agricultural land in N</w:t>
      </w:r>
      <w:r>
        <w:t xml:space="preserve">ew </w:t>
      </w:r>
      <w:r w:rsidRPr="0004617A">
        <w:t>S</w:t>
      </w:r>
      <w:r>
        <w:t xml:space="preserve">outh </w:t>
      </w:r>
      <w:r w:rsidRPr="0004617A">
        <w:t>W</w:t>
      </w:r>
      <w:r>
        <w:t>ales</w:t>
      </w:r>
      <w:r w:rsidRPr="0004617A">
        <w:t>, as well as throughout other states including South Australia, Victoria and Queensland.</w:t>
      </w:r>
      <w:r>
        <w:rPr>
          <w:rStyle w:val="FootnoteReference"/>
        </w:rPr>
        <w:footnoteReference w:id="246"/>
      </w:r>
    </w:p>
    <w:p w14:paraId="058EE0DF" w14:textId="77777777" w:rsidR="0020142C" w:rsidRDefault="0020142C" w:rsidP="0020142C">
      <w:pPr>
        <w:pStyle w:val="ChapterBody"/>
        <w:numPr>
          <w:ilvl w:val="1"/>
          <w:numId w:val="5"/>
        </w:numPr>
        <w:ind w:left="850" w:hanging="850"/>
      </w:pPr>
      <w:r>
        <w:t>The NSW Government responded to concerns regarding land-use conflicts between renewable energy infrastructure and agriculture. The government advised that the NSW Agriculture Commissioner has found that 'renewable energy development is not in conflict with agricultural land use at a sufficiently large scale to materially affect the [state's] agricultural base and that the policy and assessment framework is capable of dealing localised land use conflicts and impacts'.</w:t>
      </w:r>
      <w:r>
        <w:rPr>
          <w:rStyle w:val="FootnoteReference"/>
        </w:rPr>
        <w:footnoteReference w:id="247"/>
      </w:r>
    </w:p>
    <w:p w14:paraId="55558ADA" w14:textId="77777777" w:rsidR="0020142C" w:rsidRDefault="0020142C" w:rsidP="0020142C">
      <w:pPr>
        <w:pStyle w:val="ChapterBody"/>
        <w:numPr>
          <w:ilvl w:val="1"/>
          <w:numId w:val="5"/>
        </w:numPr>
        <w:ind w:left="850" w:hanging="850"/>
      </w:pPr>
      <w:r>
        <w:t>Nonetheless, the government highlighted the importance of managing potential land use conflicts between REZ infrastructure and high-value agricultural land. The government stated that these considerations are addressed through the following mechanisms:</w:t>
      </w:r>
    </w:p>
    <w:p w14:paraId="4DBC9DBE" w14:textId="77777777" w:rsidR="0020142C" w:rsidRDefault="0020142C" w:rsidP="0020142C">
      <w:pPr>
        <w:pStyle w:val="ChapterBullet"/>
        <w:numPr>
          <w:ilvl w:val="0"/>
          <w:numId w:val="3"/>
        </w:numPr>
      </w:pPr>
      <w:r>
        <w:t>planning and site selection: the development of REZs and associated infrastructure is informed by strategic planning processes that consider environmental, social and economic factors, including existing land uses.</w:t>
      </w:r>
    </w:p>
    <w:p w14:paraId="57FC65FA" w14:textId="77777777" w:rsidR="0020142C" w:rsidRDefault="0020142C" w:rsidP="0020142C">
      <w:pPr>
        <w:pStyle w:val="ChapterBullet"/>
        <w:numPr>
          <w:ilvl w:val="0"/>
          <w:numId w:val="3"/>
        </w:numPr>
      </w:pPr>
      <w:r>
        <w:t xml:space="preserve">assessment under the </w:t>
      </w:r>
      <w:r>
        <w:rPr>
          <w:i/>
          <w:iCs/>
        </w:rPr>
        <w:t xml:space="preserve">Environmental Planning and Assessment Act 1979 </w:t>
      </w:r>
      <w:r>
        <w:t>(EP&amp;A Act): including the environment impact assessment process. Under this Act, developers of infrastructure projects, including transmission projects in REZs are required to identify and assess potential impacts on agricultural land.</w:t>
      </w:r>
    </w:p>
    <w:p w14:paraId="08E10D80" w14:textId="77777777" w:rsidR="0020142C" w:rsidRDefault="0020142C" w:rsidP="0020142C">
      <w:pPr>
        <w:pStyle w:val="ChapterBullet"/>
        <w:numPr>
          <w:ilvl w:val="0"/>
          <w:numId w:val="3"/>
        </w:numPr>
      </w:pPr>
      <w:r>
        <w:t>mitigation and management measures: where impacts on agricultural land are unavoidable, developers (including the government) are typically required to implement measures to mitigate or manage these impacts, for example developers may be required to undertake steps to manage bio-security risks to land directly impacted or adjacent to REZ transmission infrastructure.</w:t>
      </w:r>
      <w:r>
        <w:rPr>
          <w:rStyle w:val="FootnoteReference"/>
        </w:rPr>
        <w:footnoteReference w:id="248"/>
      </w:r>
    </w:p>
    <w:p w14:paraId="3CCFADA2" w14:textId="77777777" w:rsidR="0020142C" w:rsidRDefault="0020142C">
      <w:pPr>
        <w:pStyle w:val="ChapterHeadingTwo"/>
      </w:pPr>
      <w:bookmarkStart w:id="338" w:name="_Toc206597941"/>
      <w:r>
        <w:t>Public liability insurance</w:t>
      </w:r>
      <w:bookmarkEnd w:id="338"/>
    </w:p>
    <w:p w14:paraId="0644FA4B" w14:textId="77777777" w:rsidR="0020142C" w:rsidRDefault="0020142C" w:rsidP="0020142C">
      <w:pPr>
        <w:pStyle w:val="ChapterBody"/>
        <w:numPr>
          <w:ilvl w:val="1"/>
          <w:numId w:val="5"/>
        </w:numPr>
        <w:ind w:left="850" w:hanging="850"/>
      </w:pPr>
      <w:r>
        <w:t>There was discussion during the inquiry about the relationship between renewable energy projects and the potential impost of increased public liability insurance on landowners.</w:t>
      </w:r>
      <w:r>
        <w:rPr>
          <w:rStyle w:val="FootnoteReference"/>
        </w:rPr>
        <w:footnoteReference w:id="249"/>
      </w:r>
      <w:r>
        <w:t xml:space="preserve"> </w:t>
      </w:r>
    </w:p>
    <w:p w14:paraId="1F42CBF1" w14:textId="77777777" w:rsidR="0020142C" w:rsidRDefault="0020142C" w:rsidP="0020142C">
      <w:pPr>
        <w:pStyle w:val="ChapterBody"/>
        <w:numPr>
          <w:ilvl w:val="1"/>
          <w:numId w:val="5"/>
        </w:numPr>
        <w:ind w:left="850" w:hanging="850"/>
      </w:pPr>
      <w:r>
        <w:t>The Law Society of NSW explained that the installation of renewable energy infrastructure may result in the reclassification of land use from agriculture to industrial, with associated changes to various outgoings including council rates and insurance. This includes 'prohibitive increases in public liability premiums … and limited availability of appropriate insurance cover'.</w:t>
      </w:r>
      <w:r>
        <w:rPr>
          <w:rStyle w:val="FootnoteReference"/>
        </w:rPr>
        <w:footnoteReference w:id="250"/>
      </w:r>
      <w:r>
        <w:t xml:space="preserve"> The Law Society of NSW also noted that costs can be affected by the risk of fire damage from a landowner's property, both when the landowner is host to, or adjoining renewable energy insurance.</w:t>
      </w:r>
      <w:r>
        <w:rPr>
          <w:rStyle w:val="FootnoteReference"/>
        </w:rPr>
        <w:footnoteReference w:id="251"/>
      </w:r>
      <w:r>
        <w:t xml:space="preserve"> </w:t>
      </w:r>
    </w:p>
    <w:p w14:paraId="609694F8" w14:textId="77777777" w:rsidR="0020142C" w:rsidRDefault="0020142C" w:rsidP="0020142C">
      <w:pPr>
        <w:pStyle w:val="ChapterBody"/>
        <w:numPr>
          <w:ilvl w:val="1"/>
          <w:numId w:val="5"/>
        </w:numPr>
        <w:ind w:left="850" w:hanging="850"/>
      </w:pPr>
      <w:r>
        <w:t xml:space="preserve">During the hearing in Dubbo, Ms Jane Hegarty, Cassilis District Development Group, spoke about the lack of insurance options for farmers that neighbour renewable energy developments. Ms Hegarty observed that there is uncertainty in the community around who is liable should a fire damage a neighbouring renewable energy project, especially if farmers can only access </w:t>
      </w:r>
      <w:r>
        <w:br/>
        <w:t>$20 million of liability insurance:</w:t>
      </w:r>
    </w:p>
    <w:p w14:paraId="0BDDE5AF" w14:textId="77777777" w:rsidR="0020142C" w:rsidRDefault="0020142C">
      <w:pPr>
        <w:pStyle w:val="ChapterQuotation"/>
      </w:pPr>
      <w:r>
        <w:t>[Issues] has been raised a number of times in our local community meetings about the lack of insurance options for farmers near neighbouring developments … It is a real concern around farmers because, if they can only access $20 million of liability insurance, there's no way that is going to cover the damage incurred in a bushfire in our region if it burns a renewable energy development.</w:t>
      </w:r>
      <w:r>
        <w:rPr>
          <w:rStyle w:val="FootnoteReference"/>
        </w:rPr>
        <w:footnoteReference w:id="252"/>
      </w:r>
    </w:p>
    <w:p w14:paraId="5AC11A27" w14:textId="086EC748" w:rsidR="0020142C" w:rsidRDefault="0020142C" w:rsidP="0020142C">
      <w:pPr>
        <w:pStyle w:val="ChapterBody"/>
        <w:numPr>
          <w:ilvl w:val="1"/>
          <w:numId w:val="5"/>
        </w:numPr>
        <w:ind w:left="850" w:hanging="850"/>
      </w:pPr>
      <w:r>
        <w:t>M</w:t>
      </w:r>
      <w:r w:rsidR="00164D28">
        <w:t>r</w:t>
      </w:r>
      <w:r>
        <w:t>s Hegarty concluded: 'Now I think if the renewable energy company is going to put that development on agricultural land, they should insure it themselves, irrespective of how that fire is started'.</w:t>
      </w:r>
      <w:r>
        <w:rPr>
          <w:rStyle w:val="FootnoteReference"/>
        </w:rPr>
        <w:footnoteReference w:id="253"/>
      </w:r>
    </w:p>
    <w:p w14:paraId="3D15311F" w14:textId="77777777" w:rsidR="0020142C" w:rsidRDefault="0020142C" w:rsidP="0020142C">
      <w:pPr>
        <w:pStyle w:val="ChapterBody"/>
        <w:numPr>
          <w:ilvl w:val="1"/>
          <w:numId w:val="5"/>
        </w:numPr>
        <w:ind w:left="850" w:hanging="850"/>
      </w:pPr>
      <w:r>
        <w:t>Mr Nigel Roberts expressed similar concerns, noting that his property adjoins multiple proposed renewable energy projects which include in excess of $4 billion worth of solar panels. However, his maximum public liability insurance is $20 million.</w:t>
      </w:r>
      <w:r>
        <w:rPr>
          <w:rStyle w:val="FootnoteReference"/>
        </w:rPr>
        <w:footnoteReference w:id="254"/>
      </w:r>
      <w:r>
        <w:t xml:space="preserve"> Mr Roberts explained that he faced significant financial risk if he, or a contractor in his property, is deemed liable for damaging the neighbouring project due to a fire:</w:t>
      </w:r>
    </w:p>
    <w:p w14:paraId="710A3BC4" w14:textId="77777777" w:rsidR="0020142C" w:rsidRDefault="0020142C">
      <w:pPr>
        <w:pStyle w:val="ChapterQuotation"/>
      </w:pPr>
      <w:r>
        <w:t>If I or an employee here in our business starts a fire and is deemed liable for starting that fire that burns these solar farms down who or where is the difference coming from? We also need to consider the loss of income from the proposed solar farms. Further to this all businesses surrounding these projects will be heavily affected as contractors will avoid the risk of damages to these projects as they too will only have $20 million [public liability] cover. Our current business contracts out harvest and hay contracting (both quite fire prone). Who is going to perform these jobs for our business with the added risks associated with the infrastructure losses from these projects? This issue is common to all mixed farming businesses in the area.</w:t>
      </w:r>
      <w:r>
        <w:rPr>
          <w:rStyle w:val="FootnoteReference"/>
        </w:rPr>
        <w:footnoteReference w:id="255"/>
      </w:r>
    </w:p>
    <w:p w14:paraId="30A3AF50" w14:textId="77777777" w:rsidR="0020142C" w:rsidRDefault="0020142C" w:rsidP="0020142C">
      <w:pPr>
        <w:pStyle w:val="ChapterBody"/>
        <w:numPr>
          <w:ilvl w:val="1"/>
          <w:numId w:val="5"/>
        </w:numPr>
        <w:ind w:left="850" w:hanging="850"/>
      </w:pPr>
      <w:r>
        <w:t>In response to these concerns, Squadron Energy told the committee that its renewable energy projects are insured, and that if there are any increases in premiums for hosts of its infrastructure, the organisation covers these costs.</w:t>
      </w:r>
      <w:r>
        <w:rPr>
          <w:rStyle w:val="FootnoteReference"/>
        </w:rPr>
        <w:footnoteReference w:id="256"/>
      </w:r>
      <w:r>
        <w:t xml:space="preserve"> </w:t>
      </w:r>
    </w:p>
    <w:p w14:paraId="12895320" w14:textId="77777777" w:rsidR="0020142C" w:rsidRDefault="0020142C" w:rsidP="0020142C">
      <w:pPr>
        <w:pStyle w:val="ChapterBody"/>
        <w:numPr>
          <w:ilvl w:val="1"/>
          <w:numId w:val="5"/>
        </w:numPr>
        <w:ind w:left="850" w:hanging="850"/>
      </w:pPr>
      <w:r>
        <w:t>Squadron Energy also noted statements from the Insurance Council that 'insurers generally do not have specific concerns related to a property hosting transmission lines or neighbouring energy infrastructure'.</w:t>
      </w:r>
      <w:r>
        <w:rPr>
          <w:rStyle w:val="FootnoteReference"/>
        </w:rPr>
        <w:footnoteReference w:id="257"/>
      </w:r>
    </w:p>
    <w:p w14:paraId="3946BBE8" w14:textId="77777777" w:rsidR="0020142C" w:rsidRDefault="0020142C" w:rsidP="0020142C">
      <w:pPr>
        <w:pStyle w:val="ChapterBody"/>
        <w:numPr>
          <w:ilvl w:val="1"/>
          <w:numId w:val="5"/>
        </w:numPr>
        <w:ind w:left="850" w:hanging="850"/>
      </w:pPr>
      <w:r>
        <w:t>The NSW Government acknowledged concerns from landowners about the uncertainty of insurance coverage on properties that neighbour renewable energy projects. The government advised that EnergyCo has met with the Insurance Council of Australia (Insurance Council) and is 'working collaboratively with key stakeholders to explore and monitor the issue'.</w:t>
      </w:r>
      <w:r>
        <w:rPr>
          <w:rStyle w:val="FootnoteReference"/>
        </w:rPr>
        <w:footnoteReference w:id="258"/>
      </w:r>
    </w:p>
    <w:p w14:paraId="69A37F7B" w14:textId="77777777" w:rsidR="0020142C" w:rsidRDefault="0020142C" w:rsidP="0020142C">
      <w:pPr>
        <w:pStyle w:val="ChapterBody"/>
        <w:numPr>
          <w:ilvl w:val="1"/>
          <w:numId w:val="5"/>
        </w:numPr>
        <w:ind w:left="850" w:hanging="850"/>
      </w:pPr>
      <w:r>
        <w:t>The government stated it had been advised by the Insurance Council that insurers have not raised any specific concerns about neighbouring renewable energy infrastructure. Moreover, it is not aware of instances where its members have been unable to provide insurance or have increased premiums as a result of a farm or neighbouring property hosting renewable energy infrastructure.</w:t>
      </w:r>
      <w:r>
        <w:rPr>
          <w:rStyle w:val="FootnoteReference"/>
        </w:rPr>
        <w:footnoteReference w:id="259"/>
      </w:r>
    </w:p>
    <w:p w14:paraId="405E8779" w14:textId="77777777" w:rsidR="0020142C" w:rsidRDefault="0020142C" w:rsidP="0020142C">
      <w:pPr>
        <w:pStyle w:val="ChapterBody"/>
        <w:numPr>
          <w:ilvl w:val="1"/>
          <w:numId w:val="5"/>
        </w:numPr>
        <w:ind w:left="850" w:hanging="850"/>
      </w:pPr>
      <w:r>
        <w:t>Furthermore, the government advised that the Clean Energy Council,</w:t>
      </w:r>
      <w:r>
        <w:rPr>
          <w:rStyle w:val="FootnoteReference"/>
        </w:rPr>
        <w:footnoteReference w:id="260"/>
      </w:r>
      <w:r>
        <w:t xml:space="preserve"> the Insurance Council or EnergyCo have not been presented with any cases where a farmer had had their premiums impacted or has been unable to access insurance due to their location near a renewable energy project.</w:t>
      </w:r>
      <w:r>
        <w:rPr>
          <w:rStyle w:val="FootnoteReference"/>
        </w:rPr>
        <w:footnoteReference w:id="261"/>
      </w:r>
    </w:p>
    <w:p w14:paraId="057FF51E" w14:textId="77777777" w:rsidR="0020142C" w:rsidRDefault="0020142C" w:rsidP="0020142C">
      <w:pPr>
        <w:pStyle w:val="ChapterBody"/>
        <w:numPr>
          <w:ilvl w:val="1"/>
          <w:numId w:val="5"/>
        </w:numPr>
        <w:ind w:left="850" w:hanging="850"/>
      </w:pPr>
      <w:r>
        <w:t>Finally, the government informed the committee that it is standard practice for public liability insurance to be approximately $20 million across many different sectors, as confirmed by the Insurance Council and the Clean Energy Council.</w:t>
      </w:r>
      <w:r>
        <w:rPr>
          <w:rStyle w:val="FootnoteReference"/>
        </w:rPr>
        <w:footnoteReference w:id="262"/>
      </w:r>
    </w:p>
    <w:p w14:paraId="18EB304E" w14:textId="77777777" w:rsidR="0020142C" w:rsidRDefault="0020142C">
      <w:pPr>
        <w:pStyle w:val="ChapterHeadingOne"/>
      </w:pPr>
      <w:bookmarkStart w:id="339" w:name="_Toc206597942"/>
      <w:r>
        <w:t>Economic impact</w:t>
      </w:r>
      <w:bookmarkEnd w:id="339"/>
    </w:p>
    <w:p w14:paraId="11A8E0DA" w14:textId="77777777" w:rsidR="0020142C" w:rsidRPr="00675188" w:rsidRDefault="0020142C" w:rsidP="0020142C">
      <w:pPr>
        <w:pStyle w:val="ChapterBody"/>
        <w:numPr>
          <w:ilvl w:val="1"/>
          <w:numId w:val="5"/>
        </w:numPr>
        <w:ind w:left="850" w:hanging="850"/>
      </w:pPr>
      <w:r w:rsidRPr="00675188">
        <w:t xml:space="preserve">The committee heard concerns </w:t>
      </w:r>
      <w:r>
        <w:t>that renewable energy projects in the CWO REZ may cause detrimental financial</w:t>
      </w:r>
      <w:r w:rsidRPr="00675188">
        <w:t xml:space="preserve"> </w:t>
      </w:r>
      <w:r>
        <w:t>outcomes</w:t>
      </w:r>
      <w:r w:rsidRPr="00675188">
        <w:t xml:space="preserve"> </w:t>
      </w:r>
      <w:r>
        <w:t>for</w:t>
      </w:r>
      <w:r w:rsidRPr="00675188">
        <w:t xml:space="preserve"> landowners and </w:t>
      </w:r>
      <w:r>
        <w:t>communities</w:t>
      </w:r>
      <w:r w:rsidRPr="00675188">
        <w:t xml:space="preserve">. In particular, this section examines the issues raised </w:t>
      </w:r>
      <w:r>
        <w:t>around the</w:t>
      </w:r>
      <w:r w:rsidRPr="00675188">
        <w:t xml:space="preserve"> land acquisition process, devaluation of land and the economic benefits to the community. </w:t>
      </w:r>
    </w:p>
    <w:p w14:paraId="16C6CDBC" w14:textId="77777777" w:rsidR="0020142C" w:rsidRDefault="0020142C">
      <w:pPr>
        <w:pStyle w:val="ChapterHeadingTwo"/>
      </w:pPr>
      <w:bookmarkStart w:id="340" w:name="_Toc206597943"/>
      <w:r>
        <w:t>C</w:t>
      </w:r>
      <w:r w:rsidRPr="003224B8">
        <w:t xml:space="preserve">oncerns regarding </w:t>
      </w:r>
      <w:r>
        <w:t>acquisition of land and compensation to landowners</w:t>
      </w:r>
      <w:bookmarkEnd w:id="340"/>
      <w:r>
        <w:t xml:space="preserve"> </w:t>
      </w:r>
    </w:p>
    <w:p w14:paraId="63CF6429" w14:textId="77777777" w:rsidR="0020142C" w:rsidRPr="00545C48" w:rsidRDefault="0020142C" w:rsidP="0020142C">
      <w:pPr>
        <w:pStyle w:val="ChapterBody"/>
        <w:numPr>
          <w:ilvl w:val="1"/>
          <w:numId w:val="5"/>
        </w:numPr>
        <w:ind w:left="850" w:hanging="850"/>
        <w:rPr>
          <w:i/>
          <w:iCs/>
        </w:rPr>
      </w:pPr>
      <w:r>
        <w:t>As mentioned in Chapter 1, in accordance with the</w:t>
      </w:r>
      <w:r w:rsidRPr="00592358">
        <w:t xml:space="preserve"> </w:t>
      </w:r>
      <w:r w:rsidRPr="00925D29">
        <w:rPr>
          <w:i/>
          <w:iCs/>
        </w:rPr>
        <w:t>Land Acquisition (Just Terms Compensation) Act 1991</w:t>
      </w:r>
      <w:r w:rsidRPr="00592358">
        <w:t xml:space="preserve"> (Just Terms Act)</w:t>
      </w:r>
      <w:r>
        <w:t>, l</w:t>
      </w:r>
      <w:r w:rsidRPr="00592358">
        <w:t>andowners hosting transmission lines are entitled to compensation for the acquisition of easements rights by Transgrid or EnergyCo.</w:t>
      </w:r>
      <w:r>
        <w:t xml:space="preserve"> As part of the CWO transmission project, stakeholders observed that in some circumstances, private land was acquired for the construction of new transmission infrastructure or leased from landowners to host transmission lines.</w:t>
      </w:r>
      <w:r>
        <w:rPr>
          <w:rStyle w:val="FootnoteReference"/>
        </w:rPr>
        <w:footnoteReference w:id="263"/>
      </w:r>
    </w:p>
    <w:p w14:paraId="264261F2" w14:textId="77777777" w:rsidR="0020142C" w:rsidRPr="00BF320C" w:rsidRDefault="0020142C" w:rsidP="0020142C">
      <w:pPr>
        <w:pStyle w:val="ChapterBody"/>
        <w:numPr>
          <w:ilvl w:val="1"/>
          <w:numId w:val="5"/>
        </w:numPr>
        <w:spacing w:after="120"/>
      </w:pPr>
      <w:r>
        <w:t>The committee heard about some landowners' negative experiences of the land acquisition process and concerns about the tax implication of these agreements.</w:t>
      </w:r>
      <w:r>
        <w:rPr>
          <w:rStyle w:val="FootnoteReference"/>
        </w:rPr>
        <w:footnoteReference w:id="264"/>
      </w:r>
      <w:r>
        <w:t xml:space="preserve"> These issues are explored in the following case study which details the experience of Mr Stuart Hackney, a farmer in the </w:t>
      </w:r>
      <w:r w:rsidRPr="00713E54">
        <w:t>Central West–Orana Renewable Energy Zone</w:t>
      </w:r>
      <w:r>
        <w:t xml:space="preserve">. </w:t>
      </w:r>
    </w:p>
    <w:tbl>
      <w:tblPr>
        <w:tblW w:w="0" w:type="auto"/>
        <w:shd w:val="clear" w:color="auto" w:fill="D9D9D9"/>
        <w:tblLook w:val="01E0" w:firstRow="1" w:lastRow="1" w:firstColumn="1" w:lastColumn="1" w:noHBand="0" w:noVBand="0"/>
      </w:tblPr>
      <w:tblGrid>
        <w:gridCol w:w="9629"/>
      </w:tblGrid>
      <w:tr w:rsidR="0020142C" w14:paraId="01220257" w14:textId="77777777">
        <w:tc>
          <w:tcPr>
            <w:tcW w:w="9629" w:type="dxa"/>
            <w:shd w:val="clear" w:color="auto" w:fill="D9D9D9"/>
          </w:tcPr>
          <w:p w14:paraId="5BB44DB7" w14:textId="77777777" w:rsidR="0020142C" w:rsidRDefault="0020142C">
            <w:pPr>
              <w:pStyle w:val="ChapterCaseStudy"/>
              <w:rPr>
                <w:b w:val="0"/>
                <w:bCs/>
              </w:rPr>
            </w:pPr>
            <w:bookmarkStart w:id="341" w:name="_Toc239063624"/>
            <w:r>
              <w:t xml:space="preserve">Case study: </w:t>
            </w:r>
            <w:bookmarkStart w:id="342" w:name="CaseStudy"/>
            <w:bookmarkEnd w:id="341"/>
            <w:bookmarkEnd w:id="342"/>
            <w:r>
              <w:t>Mr Stuart Hackney</w:t>
            </w:r>
            <w:r>
              <w:rPr>
                <w:rStyle w:val="FootnoteReference"/>
              </w:rPr>
              <w:footnoteReference w:id="265"/>
            </w:r>
          </w:p>
          <w:p w14:paraId="2F16464A" w14:textId="77777777" w:rsidR="0020142C" w:rsidRDefault="0020142C">
            <w:pPr>
              <w:pStyle w:val="ChapterCaseStudyText"/>
            </w:pPr>
            <w:r>
              <w:t xml:space="preserve">Mr Stuart Hackney is a farmer whose property is located in the CWO REZ. His family acquired the property in 1979. Amongst other work, </w:t>
            </w:r>
            <w:r w:rsidRPr="000D4395">
              <w:t>the land has been contoured to prevent soil degradation, and a</w:t>
            </w:r>
            <w:r>
              <w:t>n area of</w:t>
            </w:r>
            <w:r w:rsidRPr="000D4395">
              <w:t xml:space="preserve"> soil conservation </w:t>
            </w:r>
            <w:r>
              <w:t>regeneration has been established near a major creek.</w:t>
            </w:r>
          </w:p>
          <w:p w14:paraId="04935270" w14:textId="77777777" w:rsidR="0020142C" w:rsidRDefault="0020142C">
            <w:pPr>
              <w:pStyle w:val="ChapterCaseStudyText"/>
            </w:pPr>
            <w:r>
              <w:t xml:space="preserve">Mr Hackney was initially advised by Transgrid that his property was not in the preferred corridor and would not be acquired to host transmission infrastructure. Sometime later, Mr Hackney received a map from EnergyCo showing the transmission easement going over his land and farming infrastructure. </w:t>
            </w:r>
          </w:p>
          <w:p w14:paraId="22CE4617" w14:textId="77777777" w:rsidR="0020142C" w:rsidRDefault="0020142C">
            <w:pPr>
              <w:pStyle w:val="ChapterCaseStudyText"/>
            </w:pPr>
            <w:r>
              <w:t xml:space="preserve">While the proposed location of the easement has since been moved approximately 60 metres by EnergyCo, it will still have substantial impacts, involving the construction of three high-voltage powerlines. </w:t>
            </w:r>
            <w:r w:rsidRPr="00974796">
              <w:t>Construction is estimated to take two to four years.</w:t>
            </w:r>
          </w:p>
          <w:p w14:paraId="5E63AB0F" w14:textId="77777777" w:rsidR="0020142C" w:rsidRPr="00974796" w:rsidRDefault="0020142C">
            <w:pPr>
              <w:pStyle w:val="ChapterCaseStudyText"/>
              <w:rPr>
                <w:sz w:val="8"/>
                <w:szCs w:val="4"/>
              </w:rPr>
            </w:pPr>
          </w:p>
          <w:p w14:paraId="30A63BF6" w14:textId="77777777" w:rsidR="0020142C" w:rsidRPr="005150FD" w:rsidRDefault="0020142C">
            <w:pPr>
              <w:pStyle w:val="ChapterCaseStudyText"/>
              <w:rPr>
                <w:b/>
                <w:bCs/>
              </w:rPr>
            </w:pPr>
            <w:r>
              <w:rPr>
                <w:b/>
                <w:bCs/>
              </w:rPr>
              <w:t>Consultation was lacking and stressful</w:t>
            </w:r>
          </w:p>
          <w:p w14:paraId="74571A37" w14:textId="77777777" w:rsidR="0020142C" w:rsidRDefault="0020142C">
            <w:pPr>
              <w:pStyle w:val="ChapterCaseStudyText"/>
            </w:pPr>
            <w:r>
              <w:t>N</w:t>
            </w:r>
            <w:r w:rsidRPr="005150FD">
              <w:t xml:space="preserve">o-one from EnergyCo consulted </w:t>
            </w:r>
            <w:r>
              <w:t xml:space="preserve">Mr Hackney </w:t>
            </w:r>
            <w:r w:rsidRPr="005150FD">
              <w:t>or visited the property</w:t>
            </w:r>
            <w:r>
              <w:t xml:space="preserve"> prior to the notification,</w:t>
            </w:r>
            <w:r w:rsidRPr="005150FD">
              <w:t xml:space="preserve"> </w:t>
            </w:r>
            <w:r>
              <w:t xml:space="preserve">to check the proposed location of the easement. In a subsequent meeting with EnergyCo, the company asserted it had the right to 'go wherever they wanted'. Mr Hackney found it difficult to establish who he should be liaising with about the proposed site and potential impacts and felt that he was continually left waiting for answers. Further, he felt commitments were made that were then dishonoured, while new developments continue to be added to the plans. He also felt subject to immense pressure to sign over access to his land, which he has resisted while endeavouring to negotiate a more suitable alignment with fairer terms. Threats of compulsory acquisition have also been immensely stressful, as has the sense that the project is proceeding apace regardless. </w:t>
            </w:r>
          </w:p>
          <w:p w14:paraId="4C95A59E" w14:textId="77777777" w:rsidR="0020142C" w:rsidRPr="00974796" w:rsidRDefault="0020142C">
            <w:pPr>
              <w:pStyle w:val="ChapterCaseStudyText"/>
              <w:rPr>
                <w:sz w:val="12"/>
                <w:szCs w:val="8"/>
              </w:rPr>
            </w:pPr>
          </w:p>
          <w:p w14:paraId="23FF7F22" w14:textId="77777777" w:rsidR="0020142C" w:rsidRPr="00974796" w:rsidRDefault="0020142C">
            <w:pPr>
              <w:pStyle w:val="ChapterCaseStudyText"/>
              <w:rPr>
                <w:b/>
                <w:bCs/>
              </w:rPr>
            </w:pPr>
            <w:r>
              <w:rPr>
                <w:b/>
                <w:bCs/>
              </w:rPr>
              <w:t>Lack of c</w:t>
            </w:r>
            <w:r w:rsidRPr="00974796">
              <w:rPr>
                <w:b/>
                <w:bCs/>
              </w:rPr>
              <w:t>ompensation</w:t>
            </w:r>
            <w:r>
              <w:rPr>
                <w:b/>
                <w:bCs/>
              </w:rPr>
              <w:t xml:space="preserve"> </w:t>
            </w:r>
          </w:p>
          <w:p w14:paraId="1BBD01F0" w14:textId="77777777" w:rsidR="0020142C" w:rsidRPr="00AD3211" w:rsidRDefault="0020142C">
            <w:pPr>
              <w:pStyle w:val="ChapterCaseStudyText"/>
            </w:pPr>
            <w:r>
              <w:t xml:space="preserve">A further stressor was that EnergyCo's initial valuation was half that prepared by Mr Hackney's valuer. The 250m easement occupies 36 hectares, or 16 per cent of total arable land which will affect the farm's income. Mr Hackney has been advised that he </w:t>
            </w:r>
            <w:r w:rsidRPr="00AD3211">
              <w:t xml:space="preserve">cannot be compensated for loss of income during </w:t>
            </w:r>
            <w:r>
              <w:t xml:space="preserve">the two-to-four-year </w:t>
            </w:r>
            <w:r w:rsidRPr="00AD3211">
              <w:t>construction</w:t>
            </w:r>
            <w:r>
              <w:t xml:space="preserve"> period</w:t>
            </w:r>
            <w:r w:rsidRPr="00D0628F">
              <w:t>. However, the most egregious aspect of 'compensation' is that any payout is classed as 'off-farm' income and will therefore be taxed at 48 cents in the dollar. This seems patently unfair to Mr Hackney and undermines the entire purpose of compensation.</w:t>
            </w:r>
          </w:p>
          <w:p w14:paraId="3D000BB6" w14:textId="77777777" w:rsidR="0020142C" w:rsidRPr="00974796" w:rsidRDefault="0020142C">
            <w:pPr>
              <w:pStyle w:val="ChapterCaseStudyText"/>
              <w:rPr>
                <w:sz w:val="8"/>
                <w:szCs w:val="4"/>
              </w:rPr>
            </w:pPr>
          </w:p>
          <w:p w14:paraId="45CE0F72" w14:textId="77777777" w:rsidR="0020142C" w:rsidRDefault="0020142C">
            <w:pPr>
              <w:pStyle w:val="ChapterCaseStudyText"/>
              <w:rPr>
                <w:b/>
                <w:bCs/>
              </w:rPr>
            </w:pPr>
            <w:r>
              <w:rPr>
                <w:b/>
                <w:bCs/>
              </w:rPr>
              <w:t>Widespread i</w:t>
            </w:r>
            <w:r w:rsidRPr="00380ED2">
              <w:rPr>
                <w:b/>
                <w:bCs/>
              </w:rPr>
              <w:t>mpacts</w:t>
            </w:r>
          </w:p>
          <w:p w14:paraId="0D336973" w14:textId="16F0062E" w:rsidR="0020142C" w:rsidRDefault="0020142C">
            <w:pPr>
              <w:pStyle w:val="ChapterCaseStudyText"/>
            </w:pPr>
            <w:r>
              <w:t>The whole experience has taken its toll on Mr Hackney's family and has caused him 'constant stress and anxiety'. 'No help was provided; it was something we had to cope with.'</w:t>
            </w:r>
          </w:p>
          <w:p w14:paraId="08611CE0" w14:textId="77777777" w:rsidR="0020142C" w:rsidRDefault="0020142C">
            <w:pPr>
              <w:pStyle w:val="ChapterCaseStudyText"/>
            </w:pPr>
            <w:r>
              <w:t>The loss of arable land will reduce the farm's income and, as so many paddocks will be affected, the property may have to destock or seek agistment elsewhere. The contoured land will be flattened to create an eight-metre gravel road through the middle of the property, and Mr Hackney says managing cropping and grazing will also be very difficult.</w:t>
            </w:r>
          </w:p>
          <w:p w14:paraId="109D646A" w14:textId="77777777" w:rsidR="0020142C" w:rsidRPr="00713E54" w:rsidRDefault="0020142C">
            <w:pPr>
              <w:pStyle w:val="ChapterCaseStudyText"/>
            </w:pPr>
            <w:r>
              <w:t>In spite of attempting to negotiate directly as well as through his solicitors, plus representations to members of parliament and a meeting with the relevant state minister regarding the process, Mr Hackney feels the whole process has been rushed, and 'a complete nightmare that no-one should have to go through.'</w:t>
            </w:r>
          </w:p>
        </w:tc>
      </w:tr>
    </w:tbl>
    <w:p w14:paraId="10C07031" w14:textId="77777777" w:rsidR="0020142C" w:rsidRPr="004E0EF6" w:rsidRDefault="0020142C" w:rsidP="0020142C">
      <w:pPr>
        <w:pStyle w:val="ChapterBody"/>
        <w:numPr>
          <w:ilvl w:val="1"/>
          <w:numId w:val="5"/>
        </w:numPr>
        <w:ind w:left="850" w:hanging="850"/>
      </w:pPr>
      <w:r>
        <w:t xml:space="preserve">In response to questions about the adequacy of the current compensation offered to landowners hosting transmission lines, the NSW Government advised that it is committed to the acquisition process being fair, easy to understand and transparent. The government indicated that the objectives of </w:t>
      </w:r>
      <w:r w:rsidRPr="005137FE">
        <w:t>Just Terms Act</w:t>
      </w:r>
      <w:r>
        <w:rPr>
          <w:i/>
          <w:iCs/>
        </w:rPr>
        <w:t xml:space="preserve"> </w:t>
      </w:r>
      <w:r>
        <w:t>are to acquire land on just terms for the owner and to encourage acquisitions by agreement and that accordingly, it is its intention to ensure landowners receive their full entitlement to compensation while ensuring the delivery of essential public infrastructure.</w:t>
      </w:r>
      <w:r>
        <w:rPr>
          <w:rStyle w:val="FootnoteReference"/>
        </w:rPr>
        <w:footnoteReference w:id="266"/>
      </w:r>
      <w:r>
        <w:rPr>
          <w:i/>
          <w:iCs/>
        </w:rPr>
        <w:t xml:space="preserve"> </w:t>
      </w:r>
    </w:p>
    <w:p w14:paraId="419CBE33" w14:textId="77777777" w:rsidR="0020142C" w:rsidRPr="00167783" w:rsidRDefault="0020142C">
      <w:pPr>
        <w:pStyle w:val="ChapterHeadingTwo"/>
      </w:pPr>
      <w:bookmarkStart w:id="343" w:name="_Toc206597944"/>
      <w:r w:rsidRPr="00167783">
        <w:t>Devaluation of land</w:t>
      </w:r>
      <w:bookmarkEnd w:id="343"/>
    </w:p>
    <w:p w14:paraId="35398AEC" w14:textId="77777777" w:rsidR="0020142C" w:rsidRDefault="0020142C" w:rsidP="0020142C">
      <w:pPr>
        <w:pStyle w:val="ChapterBody"/>
        <w:numPr>
          <w:ilvl w:val="1"/>
          <w:numId w:val="5"/>
        </w:numPr>
        <w:ind w:left="850" w:hanging="850"/>
      </w:pPr>
      <w:r>
        <w:t xml:space="preserve">Some landholders affected by the CWO REZ were concerned that the construction of renewable energy projects may affect the value of their properties. </w:t>
      </w:r>
    </w:p>
    <w:p w14:paraId="7B93608A" w14:textId="77777777" w:rsidR="0020142C" w:rsidRDefault="0020142C" w:rsidP="0020142C">
      <w:pPr>
        <w:pStyle w:val="ChapterBody"/>
        <w:numPr>
          <w:ilvl w:val="1"/>
          <w:numId w:val="5"/>
        </w:numPr>
        <w:ind w:left="850" w:hanging="850"/>
      </w:pPr>
      <w:r>
        <w:t>For example, Mr Stephen Johnston, who is based in the CWO region, claimed real estate agents have told him that his property which is near a property that hosts wind turbines could be devalued by 30 to 40 per cent. Mr Johnston suggested that compensation to properties near renewable energy projects should be considered</w:t>
      </w:r>
      <w:r w:rsidRPr="00120224">
        <w:t>.</w:t>
      </w:r>
      <w:r>
        <w:rPr>
          <w:rStyle w:val="FootnoteReference"/>
        </w:rPr>
        <w:footnoteReference w:id="267"/>
      </w:r>
      <w:r w:rsidRPr="00120224">
        <w:t xml:space="preserve"> </w:t>
      </w:r>
      <w:r>
        <w:t>Other stakeholders expressed similar sentiments.</w:t>
      </w:r>
      <w:r>
        <w:rPr>
          <w:rStyle w:val="FootnoteReference"/>
        </w:rPr>
        <w:footnoteReference w:id="268"/>
      </w:r>
    </w:p>
    <w:p w14:paraId="5FEB820C" w14:textId="77777777" w:rsidR="0020142C" w:rsidRDefault="0020142C" w:rsidP="0020142C">
      <w:pPr>
        <w:pStyle w:val="ChapterBody"/>
        <w:numPr>
          <w:ilvl w:val="1"/>
          <w:numId w:val="5"/>
        </w:numPr>
        <w:ind w:left="850" w:hanging="850"/>
      </w:pPr>
      <w:r>
        <w:t>Separately, CWO REZist asserted that the visual impact of renewable energy infrastructure decreased the value of both host properties and neighbouring land: '</w:t>
      </w:r>
      <w:r w:rsidRPr="00702798">
        <w:t>The compensation they offered was paltry in comparison to the loss of visual amenity and loss of property value by being forced to host the infrastructure.</w:t>
      </w:r>
      <w:r>
        <w:rPr>
          <w:rStyle w:val="FootnoteReference"/>
        </w:rPr>
        <w:footnoteReference w:id="269"/>
      </w:r>
    </w:p>
    <w:p w14:paraId="68E8E032" w14:textId="77777777" w:rsidR="0020142C" w:rsidRDefault="0020142C" w:rsidP="0020142C">
      <w:pPr>
        <w:pStyle w:val="ChapterBody"/>
        <w:numPr>
          <w:ilvl w:val="1"/>
          <w:numId w:val="5"/>
        </w:numPr>
        <w:ind w:left="850" w:hanging="850"/>
      </w:pPr>
      <w:r>
        <w:t>Uarbry Tongy Alliance argued the importance of land valuations in regional communities and the agricultural sector. According to the alliance, land valuations are a key component of the agricultural business as it allows landowners to borrow funds. The alliance argued that devalued land can hamper a landowner's</w:t>
      </w:r>
      <w:r w:rsidRPr="00515D95">
        <w:t xml:space="preserve"> ability to borrow funds</w:t>
      </w:r>
      <w:r>
        <w:t xml:space="preserve"> thus impacts their business.</w:t>
      </w:r>
      <w:r>
        <w:rPr>
          <w:rStyle w:val="FootnoteReference"/>
        </w:rPr>
        <w:footnoteReference w:id="270"/>
      </w:r>
      <w:r>
        <w:t xml:space="preserve"> </w:t>
      </w:r>
    </w:p>
    <w:p w14:paraId="48EDD633" w14:textId="77777777" w:rsidR="0020142C" w:rsidRDefault="0020142C">
      <w:pPr>
        <w:pStyle w:val="ChapterHeadingTwo"/>
      </w:pPr>
      <w:bookmarkStart w:id="344" w:name="_Toc206597945"/>
      <w:r>
        <w:t>Adequacy of economic benefits to the community</w:t>
      </w:r>
      <w:bookmarkEnd w:id="344"/>
    </w:p>
    <w:p w14:paraId="673F3BEA" w14:textId="77777777" w:rsidR="0020142C" w:rsidRDefault="0020142C" w:rsidP="0020142C">
      <w:pPr>
        <w:pStyle w:val="ChapterBody"/>
        <w:numPr>
          <w:ilvl w:val="1"/>
          <w:numId w:val="5"/>
        </w:numPr>
        <w:ind w:left="850" w:hanging="850"/>
      </w:pPr>
      <w:r>
        <w:t>As discussed in Chapter 1, the NSW Government provides economic benefits to REZ communities through several funding schemes. However, there was discussion during the inquiry about how grants are allocated and whether they meet the needs of the community.</w:t>
      </w:r>
    </w:p>
    <w:p w14:paraId="7FEA7498" w14:textId="77777777" w:rsidR="0020142C" w:rsidRDefault="0020142C" w:rsidP="0020142C">
      <w:pPr>
        <w:pStyle w:val="ChapterBody"/>
        <w:numPr>
          <w:ilvl w:val="1"/>
          <w:numId w:val="5"/>
        </w:numPr>
        <w:ind w:left="850" w:hanging="850"/>
      </w:pPr>
      <w:r>
        <w:t>The committee heard that smaller communities may miss out on grants due to capacity and resourcing constraints. Ms Sally Dent, C</w:t>
      </w:r>
      <w:r w:rsidRPr="006806D5">
        <w:t xml:space="preserve">ommittee </w:t>
      </w:r>
      <w:r>
        <w:t>M</w:t>
      </w:r>
      <w:r w:rsidRPr="006806D5">
        <w:t>ember, Three Rivers Landcare</w:t>
      </w:r>
      <w:r>
        <w:t>, a community environmental group based in the CWO region, said that, despite being unduly affected by the CWO REZ, small communities, like Mendooran, Dunedoo, Coolah and Cassilis, often miss out on grants which are awarded to larger towns, such as Mudgee and Dubbo. Ms Dent explained that organisations in larger towns have access to more resources, including funding for grant writers.</w:t>
      </w:r>
      <w:r>
        <w:rPr>
          <w:rStyle w:val="FootnoteReference"/>
        </w:rPr>
        <w:footnoteReference w:id="271"/>
      </w:r>
    </w:p>
    <w:p w14:paraId="6087DD55" w14:textId="77777777" w:rsidR="0020142C" w:rsidRDefault="0020142C" w:rsidP="0020142C">
      <w:pPr>
        <w:pStyle w:val="ChapterBody"/>
        <w:numPr>
          <w:ilvl w:val="1"/>
          <w:numId w:val="5"/>
        </w:numPr>
        <w:ind w:left="850" w:hanging="850"/>
      </w:pPr>
      <w:r>
        <w:t>Inquiry participants suggested that grants may not meet the needs of the community. Mr Pete Rothwell, VRA Rescue, a non-government emergency rescue service based in the CWO region, expressed the view that funding to certain projects, such as road upgrades and training facilities, are often presented as benefiting the community but instead suit the needs of renewable energy companies.</w:t>
      </w:r>
      <w:r>
        <w:rPr>
          <w:rStyle w:val="FootnoteReference"/>
        </w:rPr>
        <w:footnoteReference w:id="272"/>
      </w:r>
      <w:r>
        <w:t xml:space="preserve"> Mr Rothwell described the grants process as 'rushed' and said 'the level of resourcing and where it's been pointed to has been misplaced'.</w:t>
      </w:r>
      <w:r>
        <w:rPr>
          <w:rStyle w:val="FootnoteReference"/>
        </w:rPr>
        <w:footnoteReference w:id="273"/>
      </w:r>
    </w:p>
    <w:p w14:paraId="5742F84B" w14:textId="77777777" w:rsidR="0020142C" w:rsidRDefault="0020142C" w:rsidP="0020142C">
      <w:pPr>
        <w:pStyle w:val="ChapterBody"/>
        <w:numPr>
          <w:ilvl w:val="1"/>
          <w:numId w:val="5"/>
        </w:numPr>
        <w:ind w:left="850" w:hanging="850"/>
      </w:pPr>
      <w:r>
        <w:t>Separately, Mr Rothwell advocated for direct funding to VRA Rescue, noting the organisation's small budget, limited funding options and likely increased workload due to the potential for increased road accidents in the CWO region.</w:t>
      </w:r>
      <w:r>
        <w:rPr>
          <w:rStyle w:val="FootnoteReference"/>
        </w:rPr>
        <w:footnoteReference w:id="274"/>
      </w:r>
      <w:r>
        <w:rPr>
          <w:rStyle w:val="FootnoteReference"/>
        </w:rPr>
        <w:t xml:space="preserve"> </w:t>
      </w:r>
      <w:r>
        <w:t xml:space="preserve"> </w:t>
      </w:r>
    </w:p>
    <w:p w14:paraId="3F3C3D19" w14:textId="77777777" w:rsidR="0020142C" w:rsidRDefault="0020142C">
      <w:pPr>
        <w:pStyle w:val="ChapterHeadingOne"/>
      </w:pPr>
      <w:bookmarkStart w:id="345" w:name="_Toc206597946"/>
      <w:r>
        <w:t>Committee comment</w:t>
      </w:r>
      <w:bookmarkEnd w:id="345"/>
    </w:p>
    <w:p w14:paraId="0500B87C" w14:textId="77777777" w:rsidR="0020142C" w:rsidRDefault="0020142C" w:rsidP="0020142C">
      <w:pPr>
        <w:pStyle w:val="ChapterBody"/>
        <w:numPr>
          <w:ilvl w:val="1"/>
          <w:numId w:val="5"/>
        </w:numPr>
        <w:ind w:left="850" w:hanging="850"/>
      </w:pPr>
      <w:r>
        <w:t xml:space="preserve">The committee acknowledges the concerns about the potential negative impacts of renewable energy developments in the CWO REZ on farmers and agricultural land, particularly in areas where land is increasingly being used for renewable energy developments. This has significant implications for agricultural production, including food supply. We note the NSW Government advised that </w:t>
      </w:r>
      <w:r w:rsidRPr="002F547C">
        <w:t>renewable energy development is not in conflict with agricultural land</w:t>
      </w:r>
      <w:r>
        <w:t>. However, the committee believes this situation should be monitored.</w:t>
      </w:r>
    </w:p>
    <w:p w14:paraId="07B21CB4" w14:textId="77777777" w:rsidR="0020142C" w:rsidRDefault="0020142C">
      <w:pPr>
        <w:pStyle w:val="BodyCopy"/>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20142C" w:rsidRPr="005360FB" w14:paraId="258BDE48" w14:textId="77777777">
        <w:trPr>
          <w:cantSplit/>
        </w:trPr>
        <w:tc>
          <w:tcPr>
            <w:tcW w:w="851" w:type="dxa"/>
          </w:tcPr>
          <w:p w14:paraId="5703ECF2" w14:textId="77777777" w:rsidR="0020142C" w:rsidRPr="005360FB" w:rsidRDefault="0020142C">
            <w:pPr>
              <w:pStyle w:val="BodyCopy"/>
            </w:pPr>
          </w:p>
        </w:tc>
        <w:tc>
          <w:tcPr>
            <w:tcW w:w="8896" w:type="dxa"/>
          </w:tcPr>
          <w:p w14:paraId="4CA5EBA9" w14:textId="38253B9D" w:rsidR="0020142C" w:rsidRDefault="0020142C">
            <w:pPr>
              <w:pStyle w:val="RecommendationTitle"/>
            </w:pPr>
            <w:bookmarkStart w:id="346" w:name="_Toc204936427"/>
            <w:bookmarkStart w:id="347" w:name="_Toc204937590"/>
            <w:bookmarkStart w:id="348" w:name="_Toc204951703"/>
            <w:bookmarkStart w:id="349" w:name="_Toc205288706"/>
            <w:bookmarkStart w:id="350" w:name="_Toc205364256"/>
            <w:bookmarkStart w:id="351" w:name="_Toc205449786"/>
            <w:bookmarkStart w:id="352" w:name="_Toc206490870"/>
            <w:bookmarkStart w:id="353" w:name="_Toc206500523"/>
            <w:bookmarkStart w:id="354" w:name="_Toc206511445"/>
            <w:bookmarkStart w:id="355" w:name="_Toc206513023"/>
            <w:bookmarkStart w:id="356" w:name="_Toc206513110"/>
            <w:r>
              <w:t xml:space="preserve">Finding </w:t>
            </w:r>
            <w:r w:rsidR="000160A7">
              <w:t>4</w:t>
            </w:r>
            <w:bookmarkEnd w:id="346"/>
            <w:bookmarkEnd w:id="347"/>
            <w:bookmarkEnd w:id="348"/>
            <w:bookmarkEnd w:id="349"/>
            <w:bookmarkEnd w:id="350"/>
            <w:bookmarkEnd w:id="351"/>
            <w:bookmarkEnd w:id="352"/>
            <w:bookmarkEnd w:id="353"/>
            <w:bookmarkEnd w:id="354"/>
            <w:bookmarkEnd w:id="355"/>
            <w:bookmarkEnd w:id="356"/>
          </w:p>
          <w:p w14:paraId="144E93E1" w14:textId="6E36D100" w:rsidR="0020142C" w:rsidRPr="005360FB" w:rsidRDefault="0020142C">
            <w:pPr>
              <w:pStyle w:val="RecommendationBody"/>
            </w:pPr>
            <w:bookmarkStart w:id="357" w:name="_Toc204935943"/>
            <w:bookmarkStart w:id="358" w:name="_Toc204935965"/>
            <w:bookmarkStart w:id="359" w:name="_Toc204936380"/>
            <w:bookmarkStart w:id="360" w:name="_Toc204936428"/>
            <w:bookmarkStart w:id="361" w:name="_Toc204937591"/>
            <w:bookmarkStart w:id="362" w:name="_Toc204951662"/>
            <w:bookmarkStart w:id="363" w:name="_Toc204951704"/>
            <w:bookmarkStart w:id="364" w:name="_Toc205288102"/>
            <w:bookmarkStart w:id="365" w:name="_Toc205288386"/>
            <w:bookmarkStart w:id="366" w:name="_Toc205288707"/>
            <w:bookmarkStart w:id="367" w:name="_Toc205364168"/>
            <w:bookmarkStart w:id="368" w:name="_Toc205364257"/>
            <w:bookmarkStart w:id="369" w:name="_Toc205449763"/>
            <w:bookmarkStart w:id="370" w:name="_Toc205449787"/>
            <w:bookmarkStart w:id="371" w:name="_Toc206490810"/>
            <w:bookmarkStart w:id="372" w:name="_Toc206490871"/>
            <w:bookmarkStart w:id="373" w:name="_Toc206500524"/>
            <w:bookmarkStart w:id="374" w:name="_Toc206511446"/>
            <w:bookmarkStart w:id="375" w:name="_Toc206513024"/>
            <w:bookmarkStart w:id="376" w:name="_Toc206513111"/>
            <w:r>
              <w:t>T</w:t>
            </w:r>
            <w:r w:rsidR="006B171C">
              <w:t>hat t</w:t>
            </w:r>
            <w:r>
              <w:t xml:space="preserve">here are concerns within the Central-West Orana community about the impact on its agricultural industry. The NSW Government should continue to monitor </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r w:rsidR="0099040E">
              <w:t>any impacts.</w:t>
            </w:r>
            <w:bookmarkEnd w:id="371"/>
            <w:bookmarkEnd w:id="372"/>
            <w:bookmarkEnd w:id="373"/>
            <w:bookmarkEnd w:id="374"/>
            <w:bookmarkEnd w:id="375"/>
            <w:bookmarkEnd w:id="376"/>
          </w:p>
        </w:tc>
      </w:tr>
    </w:tbl>
    <w:p w14:paraId="01DB24D6" w14:textId="77777777" w:rsidR="0020142C" w:rsidRPr="00601E6F" w:rsidRDefault="0020142C" w:rsidP="0020142C">
      <w:pPr>
        <w:pStyle w:val="ChapterBody"/>
        <w:numPr>
          <w:ilvl w:val="1"/>
          <w:numId w:val="5"/>
        </w:numPr>
        <w:ind w:left="850" w:hanging="850"/>
        <w:rPr>
          <w:b/>
          <w:bCs/>
        </w:rPr>
      </w:pPr>
      <w:r>
        <w:t xml:space="preserve">On a related note, the committee shares landowners' concerns around the uncertainty of public liability insurance on their farming businesses. Despite assurances from the government and renewable energy developers, the committee remains uncertain whether landowners would be appropriately covered should actions on their properties damage neighbouring renewable energy developments. The crux of our concern is that standard public liability insurance is </w:t>
      </w:r>
      <w:r>
        <w:br/>
        <w:t>$20 million but the value of renewable energy assets is often upwards of this amount.</w:t>
      </w:r>
    </w:p>
    <w:p w14:paraId="4F20CD74" w14:textId="77777777" w:rsidR="0020142C" w:rsidRPr="00605DB2" w:rsidRDefault="0020142C" w:rsidP="0020142C">
      <w:pPr>
        <w:pStyle w:val="ChapterBody"/>
        <w:numPr>
          <w:ilvl w:val="1"/>
          <w:numId w:val="5"/>
        </w:numPr>
        <w:spacing w:after="240"/>
        <w:rPr>
          <w:b/>
          <w:bCs/>
        </w:rPr>
      </w:pPr>
      <w:r>
        <w:t xml:space="preserve">On this basis, the committee finds that there is still uncertainty around whether landowners will be able secure sufficient public liability insurance if their properties neighbour renewable energy projects. </w:t>
      </w:r>
    </w:p>
    <w:tbl>
      <w:tblPr>
        <w:tblW w:w="9747" w:type="dxa"/>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20142C" w:rsidRPr="008A1C48" w14:paraId="225814EC" w14:textId="77777777">
        <w:trPr>
          <w:cantSplit/>
        </w:trPr>
        <w:tc>
          <w:tcPr>
            <w:tcW w:w="851" w:type="dxa"/>
          </w:tcPr>
          <w:p w14:paraId="3876BF53" w14:textId="77777777" w:rsidR="0020142C" w:rsidRPr="008A1C48" w:rsidRDefault="0020142C">
            <w:pPr>
              <w:pStyle w:val="BodyCopy"/>
            </w:pPr>
          </w:p>
        </w:tc>
        <w:tc>
          <w:tcPr>
            <w:tcW w:w="8896" w:type="dxa"/>
          </w:tcPr>
          <w:p w14:paraId="3E969803" w14:textId="076CBDE5" w:rsidR="0020142C" w:rsidRDefault="0020142C">
            <w:pPr>
              <w:pStyle w:val="RecommendationTitle"/>
            </w:pPr>
            <w:bookmarkStart w:id="377" w:name="_Toc204936429"/>
            <w:bookmarkStart w:id="378" w:name="_Toc204937592"/>
            <w:bookmarkStart w:id="379" w:name="_Toc204951705"/>
            <w:bookmarkStart w:id="380" w:name="_Toc205288708"/>
            <w:bookmarkStart w:id="381" w:name="_Toc205364258"/>
            <w:bookmarkStart w:id="382" w:name="_Toc205449788"/>
            <w:bookmarkStart w:id="383" w:name="_Toc206490872"/>
            <w:bookmarkStart w:id="384" w:name="_Toc206500525"/>
            <w:bookmarkStart w:id="385" w:name="_Toc206511447"/>
            <w:bookmarkStart w:id="386" w:name="_Toc206513025"/>
            <w:bookmarkStart w:id="387" w:name="_Toc206513112"/>
            <w:r>
              <w:t xml:space="preserve">Finding </w:t>
            </w:r>
            <w:r w:rsidR="000160A7">
              <w:t>5</w:t>
            </w:r>
            <w:bookmarkEnd w:id="377"/>
            <w:bookmarkEnd w:id="378"/>
            <w:bookmarkEnd w:id="379"/>
            <w:bookmarkEnd w:id="380"/>
            <w:bookmarkEnd w:id="381"/>
            <w:bookmarkEnd w:id="382"/>
            <w:bookmarkEnd w:id="383"/>
            <w:bookmarkEnd w:id="384"/>
            <w:bookmarkEnd w:id="385"/>
            <w:bookmarkEnd w:id="386"/>
            <w:bookmarkEnd w:id="387"/>
          </w:p>
          <w:p w14:paraId="32528228" w14:textId="67DCB6A3" w:rsidR="0020142C" w:rsidRPr="008A1C48" w:rsidRDefault="00A4060C">
            <w:pPr>
              <w:pStyle w:val="RecommendationBody"/>
            </w:pPr>
            <w:bookmarkStart w:id="388" w:name="_Toc204935945"/>
            <w:bookmarkStart w:id="389" w:name="_Toc204935967"/>
            <w:bookmarkStart w:id="390" w:name="_Toc204936382"/>
            <w:bookmarkStart w:id="391" w:name="_Toc204936430"/>
            <w:bookmarkStart w:id="392" w:name="_Toc204937593"/>
            <w:bookmarkStart w:id="393" w:name="_Toc204951664"/>
            <w:bookmarkStart w:id="394" w:name="_Toc204951706"/>
            <w:bookmarkStart w:id="395" w:name="_Toc205288104"/>
            <w:bookmarkStart w:id="396" w:name="_Toc205288388"/>
            <w:bookmarkStart w:id="397" w:name="_Toc205288709"/>
            <w:bookmarkStart w:id="398" w:name="_Toc205364170"/>
            <w:bookmarkStart w:id="399" w:name="_Toc205364259"/>
            <w:bookmarkStart w:id="400" w:name="_Toc205449765"/>
            <w:bookmarkStart w:id="401" w:name="_Toc205449789"/>
            <w:bookmarkStart w:id="402" w:name="_Toc206490812"/>
            <w:bookmarkStart w:id="403" w:name="_Toc206490873"/>
            <w:bookmarkStart w:id="404" w:name="_Toc206500526"/>
            <w:bookmarkStart w:id="405" w:name="_Toc206511448"/>
            <w:bookmarkStart w:id="406" w:name="_Toc206513026"/>
            <w:bookmarkStart w:id="407" w:name="_Toc206513113"/>
            <w:r>
              <w:t>That despite</w:t>
            </w:r>
            <w:r w:rsidR="0020142C">
              <w:t xml:space="preserve"> assurances from the NSW Government and renewable energy proponents, landowners who neighbour renewable energy developments maintain concerns around access to, and suitability of, public liability insurance for their properties.</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tc>
      </w:tr>
    </w:tbl>
    <w:p w14:paraId="282753CA" w14:textId="77777777" w:rsidR="0020142C" w:rsidRPr="0050355C" w:rsidRDefault="0020142C" w:rsidP="0020142C">
      <w:pPr>
        <w:pStyle w:val="ChapterBody"/>
        <w:numPr>
          <w:ilvl w:val="1"/>
          <w:numId w:val="5"/>
        </w:numPr>
        <w:ind w:left="850" w:hanging="850"/>
        <w:rPr>
          <w:b/>
          <w:bCs/>
        </w:rPr>
      </w:pPr>
      <w:r w:rsidRPr="0050355C">
        <w:t xml:space="preserve">The committee was particularly moved by evidence from individuals who shared their negative experiences </w:t>
      </w:r>
      <w:r>
        <w:t>of</w:t>
      </w:r>
      <w:r w:rsidRPr="0050355C">
        <w:t xml:space="preserve"> </w:t>
      </w:r>
      <w:r>
        <w:t>land acquisition by</w:t>
      </w:r>
      <w:r w:rsidRPr="0050355C">
        <w:t xml:space="preserve"> the government. We understand that revisiting the process would not have been easy and we appreciate the openness and candour in sharing their stories.</w:t>
      </w:r>
      <w:r>
        <w:t xml:space="preserve"> </w:t>
      </w:r>
    </w:p>
    <w:p w14:paraId="07C62CC0" w14:textId="77777777" w:rsidR="0020142C" w:rsidRPr="00DC32AE" w:rsidRDefault="0020142C" w:rsidP="0020142C">
      <w:pPr>
        <w:pStyle w:val="ChapterBody"/>
        <w:numPr>
          <w:ilvl w:val="1"/>
          <w:numId w:val="5"/>
        </w:numPr>
        <w:spacing w:after="240"/>
        <w:rPr>
          <w:b/>
          <w:bCs/>
        </w:rPr>
      </w:pPr>
      <w:r>
        <w:t>W</w:t>
      </w:r>
      <w:r w:rsidRPr="0050355C">
        <w:t xml:space="preserve">e were concerned to hear </w:t>
      </w:r>
      <w:r>
        <w:t xml:space="preserve">that these individuals received inadequate </w:t>
      </w:r>
      <w:r w:rsidRPr="0050355C">
        <w:t xml:space="preserve">compensation despite assurances </w:t>
      </w:r>
      <w:r>
        <w:t xml:space="preserve">from the government </w:t>
      </w:r>
      <w:r w:rsidRPr="0050355C">
        <w:t xml:space="preserve">that the </w:t>
      </w:r>
      <w:r w:rsidRPr="00DC32AE">
        <w:rPr>
          <w:i/>
          <w:iCs/>
        </w:rPr>
        <w:t>Land Acquisition (Just Terms Compensation) Act 1991</w:t>
      </w:r>
      <w:r w:rsidRPr="0050355C">
        <w:t xml:space="preserve"> is a fair process</w:t>
      </w:r>
      <w:r>
        <w:t>. Moreover, the committee</w:t>
      </w:r>
      <w:r w:rsidRPr="0050355C">
        <w:t xml:space="preserve"> </w:t>
      </w:r>
      <w:r>
        <w:t xml:space="preserve">notes </w:t>
      </w:r>
      <w:r w:rsidRPr="0050355C">
        <w:t>the tax implications of</w:t>
      </w:r>
      <w:r>
        <w:t xml:space="preserve"> these</w:t>
      </w:r>
      <w:r w:rsidRPr="0050355C">
        <w:t xml:space="preserve"> purchases</w:t>
      </w:r>
      <w:r>
        <w:t xml:space="preserve"> caused further stress for landowners</w:t>
      </w:r>
      <w:r w:rsidRPr="0050355C">
        <w:t xml:space="preserve">. The committee </w:t>
      </w:r>
      <w:r>
        <w:t>recommends that the NSW Government</w:t>
      </w:r>
      <w:r w:rsidRPr="0050355C">
        <w:t xml:space="preserve"> </w:t>
      </w:r>
      <w:r>
        <w:t>investigate options to</w:t>
      </w:r>
      <w:r w:rsidRPr="0050355C">
        <w:t xml:space="preserve"> </w:t>
      </w:r>
      <w:r>
        <w:t>ensure</w:t>
      </w:r>
      <w:r w:rsidRPr="0050355C">
        <w:t xml:space="preserve"> payments </w:t>
      </w:r>
      <w:r>
        <w:t>for land acquisition are not</w:t>
      </w:r>
      <w:r w:rsidRPr="0050355C">
        <w:t xml:space="preserve"> taxed. As part of this </w:t>
      </w:r>
      <w:r>
        <w:t>process</w:t>
      </w:r>
      <w:r w:rsidRPr="0050355C">
        <w:t xml:space="preserve">, the government could work with the Australian </w:t>
      </w:r>
      <w:r>
        <w:t>G</w:t>
      </w:r>
      <w:r w:rsidRPr="0050355C">
        <w:t xml:space="preserve">overnment to examine </w:t>
      </w:r>
      <w:r>
        <w:t>whether</w:t>
      </w:r>
      <w:r w:rsidRPr="0050355C">
        <w:t xml:space="preserve"> changes to federal legislation </w:t>
      </w:r>
      <w:r>
        <w:t>are</w:t>
      </w:r>
      <w:r w:rsidRPr="0050355C">
        <w:t xml:space="preserve"> </w:t>
      </w:r>
      <w:r>
        <w:t>required</w:t>
      </w:r>
      <w:r w:rsidRPr="0050355C">
        <w:t>.</w:t>
      </w:r>
    </w:p>
    <w:tbl>
      <w:tblPr>
        <w:tblW w:w="9747" w:type="dxa"/>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20142C" w:rsidRPr="0050355C" w14:paraId="2D7688C7" w14:textId="77777777">
        <w:trPr>
          <w:cantSplit/>
        </w:trPr>
        <w:tc>
          <w:tcPr>
            <w:tcW w:w="851" w:type="dxa"/>
          </w:tcPr>
          <w:p w14:paraId="58AF7659" w14:textId="77777777" w:rsidR="0020142C" w:rsidRPr="0050355C" w:rsidRDefault="0020142C">
            <w:pPr>
              <w:pStyle w:val="BodyCopy"/>
            </w:pPr>
          </w:p>
        </w:tc>
        <w:tc>
          <w:tcPr>
            <w:tcW w:w="8896" w:type="dxa"/>
          </w:tcPr>
          <w:p w14:paraId="5E5C21CD" w14:textId="77777777" w:rsidR="0020142C" w:rsidRPr="0050355C" w:rsidRDefault="0020142C">
            <w:pPr>
              <w:pStyle w:val="RecommendationTitle"/>
            </w:pPr>
            <w:bookmarkStart w:id="408" w:name="_Toc204936383"/>
            <w:bookmarkStart w:id="409" w:name="_Toc204951665"/>
            <w:bookmarkStart w:id="410" w:name="_Toc205288389"/>
            <w:bookmarkStart w:id="411" w:name="_Toc205364171"/>
            <w:bookmarkStart w:id="412" w:name="_Toc205449766"/>
            <w:bookmarkStart w:id="413" w:name="_Toc206490813"/>
            <w:bookmarkStart w:id="414" w:name="_Toc206513027"/>
            <w:bookmarkStart w:id="415" w:name="_Toc206513114"/>
            <w:r w:rsidRPr="0050355C">
              <w:t xml:space="preserve">Recommendation </w:t>
            </w:r>
            <w:r w:rsidRPr="0050355C">
              <w:fldChar w:fldCharType="begin"/>
            </w:r>
            <w:r w:rsidRPr="0050355C">
              <w:instrText xml:space="preserve"> AUTONUMLGL \e  </w:instrText>
            </w:r>
            <w:r w:rsidRPr="0050355C">
              <w:fldChar w:fldCharType="end"/>
            </w:r>
            <w:bookmarkEnd w:id="408"/>
            <w:bookmarkEnd w:id="409"/>
            <w:bookmarkEnd w:id="410"/>
            <w:bookmarkEnd w:id="411"/>
            <w:bookmarkEnd w:id="412"/>
            <w:bookmarkEnd w:id="413"/>
            <w:bookmarkEnd w:id="414"/>
            <w:bookmarkEnd w:id="415"/>
          </w:p>
          <w:p w14:paraId="0F899DC7" w14:textId="77777777" w:rsidR="0020142C" w:rsidRPr="0050355C" w:rsidRDefault="0020142C">
            <w:pPr>
              <w:pStyle w:val="RecommendationBody"/>
              <w:rPr>
                <w:b/>
                <w:bCs/>
                <w:i/>
                <w:iCs/>
              </w:rPr>
            </w:pPr>
            <w:bookmarkStart w:id="416" w:name="_Toc204935947"/>
            <w:bookmarkStart w:id="417" w:name="_Toc204935969"/>
            <w:bookmarkStart w:id="418" w:name="_Toc204936384"/>
            <w:bookmarkStart w:id="419" w:name="_Toc204936432"/>
            <w:bookmarkStart w:id="420" w:name="_Toc204937595"/>
            <w:bookmarkStart w:id="421" w:name="_Toc204951666"/>
            <w:bookmarkStart w:id="422" w:name="_Toc204951708"/>
            <w:bookmarkStart w:id="423" w:name="_Toc205288106"/>
            <w:bookmarkStart w:id="424" w:name="_Toc205288390"/>
            <w:bookmarkStart w:id="425" w:name="_Toc205288711"/>
            <w:bookmarkStart w:id="426" w:name="_Toc205364172"/>
            <w:bookmarkStart w:id="427" w:name="_Toc205364261"/>
            <w:bookmarkStart w:id="428" w:name="_Toc205449767"/>
            <w:bookmarkStart w:id="429" w:name="_Toc205449791"/>
            <w:bookmarkStart w:id="430" w:name="_Toc206490814"/>
            <w:bookmarkStart w:id="431" w:name="_Toc206490875"/>
            <w:bookmarkStart w:id="432" w:name="_Toc206500528"/>
            <w:bookmarkStart w:id="433" w:name="_Toc206511450"/>
            <w:bookmarkStart w:id="434" w:name="_Toc206513028"/>
            <w:bookmarkStart w:id="435" w:name="_Toc206513115"/>
            <w:r w:rsidRPr="0050355C">
              <w:t xml:space="preserve">That </w:t>
            </w:r>
            <w:r>
              <w:t>the NSW Government</w:t>
            </w:r>
            <w:r w:rsidRPr="0050355C">
              <w:t xml:space="preserve"> investigate </w:t>
            </w:r>
            <w:r>
              <w:t>options to</w:t>
            </w:r>
            <w:r w:rsidRPr="0050355C">
              <w:t xml:space="preserve"> </w:t>
            </w:r>
            <w:r>
              <w:t>ensure</w:t>
            </w:r>
            <w:r w:rsidRPr="0050355C">
              <w:t xml:space="preserve"> payments </w:t>
            </w:r>
            <w:r>
              <w:t>for land acquisition are not</w:t>
            </w:r>
            <w:r w:rsidRPr="0050355C">
              <w:t xml:space="preserve"> taxed. As part of this </w:t>
            </w:r>
            <w:r>
              <w:t>process</w:t>
            </w:r>
            <w:r w:rsidRPr="0050355C">
              <w:t xml:space="preserve">, the government could work with the Australian </w:t>
            </w:r>
            <w:r>
              <w:t>G</w:t>
            </w:r>
            <w:r w:rsidRPr="0050355C">
              <w:t xml:space="preserve">overnment to examine </w:t>
            </w:r>
            <w:r>
              <w:t>whether</w:t>
            </w:r>
            <w:r w:rsidRPr="0050355C">
              <w:t xml:space="preserve"> changes to federal legislation </w:t>
            </w:r>
            <w:r>
              <w:t>are</w:t>
            </w:r>
            <w:r w:rsidRPr="0050355C">
              <w:t xml:space="preserve"> </w:t>
            </w:r>
            <w:r>
              <w:t>required</w:t>
            </w:r>
            <w:r w:rsidRPr="00885D94">
              <w:t>.</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tc>
      </w:tr>
    </w:tbl>
    <w:p w14:paraId="3769F796" w14:textId="77777777" w:rsidR="0020142C" w:rsidRPr="007A4E84" w:rsidRDefault="0020142C">
      <w:pPr>
        <w:pStyle w:val="ChapterHeadingOne"/>
      </w:pPr>
      <w:bookmarkStart w:id="436" w:name="_Toc206597947"/>
      <w:r w:rsidRPr="007A4E84">
        <w:t>Environmental impact</w:t>
      </w:r>
      <w:bookmarkEnd w:id="436"/>
    </w:p>
    <w:p w14:paraId="774BFF4B" w14:textId="77777777" w:rsidR="0020142C" w:rsidRPr="00005DD4" w:rsidRDefault="0020142C" w:rsidP="0020142C">
      <w:pPr>
        <w:pStyle w:val="ChapterBody"/>
        <w:numPr>
          <w:ilvl w:val="1"/>
          <w:numId w:val="5"/>
        </w:numPr>
        <w:ind w:left="850" w:hanging="850"/>
      </w:pPr>
      <w:r>
        <w:t>The e</w:t>
      </w:r>
      <w:r w:rsidRPr="00005DD4">
        <w:t>nvironmental impacts of the CWO REZ were discussed</w:t>
      </w:r>
      <w:r>
        <w:t xml:space="preserve"> throughout the inquiry</w:t>
      </w:r>
      <w:r w:rsidRPr="00005DD4">
        <w:t xml:space="preserve">, particularly </w:t>
      </w:r>
      <w:r>
        <w:t>concerns around</w:t>
      </w:r>
      <w:r w:rsidRPr="00005DD4">
        <w:t xml:space="preserve"> fire risk</w:t>
      </w:r>
      <w:r>
        <w:t>s</w:t>
      </w:r>
      <w:r w:rsidRPr="00005DD4">
        <w:t>, decommissioning and land-clearing. This section explores these concerns.</w:t>
      </w:r>
    </w:p>
    <w:p w14:paraId="398DDD3A" w14:textId="77777777" w:rsidR="0020142C" w:rsidRPr="007A4E84" w:rsidRDefault="0020142C" w:rsidP="008D1CFC">
      <w:pPr>
        <w:pStyle w:val="ChapterHeadingTwo"/>
      </w:pPr>
      <w:bookmarkStart w:id="437" w:name="_Toc206597948"/>
      <w:r w:rsidRPr="007A4E84">
        <w:t>Fire risks</w:t>
      </w:r>
      <w:bookmarkEnd w:id="437"/>
    </w:p>
    <w:p w14:paraId="126CD303" w14:textId="77777777" w:rsidR="0020142C" w:rsidRDefault="0020142C" w:rsidP="0020142C">
      <w:pPr>
        <w:pStyle w:val="ChapterBody"/>
        <w:numPr>
          <w:ilvl w:val="1"/>
          <w:numId w:val="5"/>
        </w:numPr>
        <w:ind w:left="850" w:hanging="850"/>
      </w:pPr>
      <w:r w:rsidRPr="007A4E84">
        <w:t>During the hearing</w:t>
      </w:r>
      <w:r>
        <w:t xml:space="preserve"> in Dubbo</w:t>
      </w:r>
      <w:r w:rsidRPr="007A4E84">
        <w:t>, inquiry participants raised concerns about fire risks in the region</w:t>
      </w:r>
      <w:r>
        <w:t xml:space="preserve">. In particular, it was noted that </w:t>
      </w:r>
      <w:r w:rsidRPr="007A4E84">
        <w:t>the community faced 'devastating' bushfires in 2017 which burnt through 55,000 hectares of mostly farmland.</w:t>
      </w:r>
      <w:r w:rsidRPr="007A4E84">
        <w:rPr>
          <w:rStyle w:val="FootnoteReference"/>
        </w:rPr>
        <w:footnoteReference w:id="275"/>
      </w:r>
      <w:r w:rsidRPr="007A4E84">
        <w:t xml:space="preserve"> </w:t>
      </w:r>
    </w:p>
    <w:p w14:paraId="73E7E4DE" w14:textId="77777777" w:rsidR="0020142C" w:rsidRDefault="0020142C" w:rsidP="0020142C">
      <w:pPr>
        <w:pStyle w:val="ChapterBody"/>
        <w:numPr>
          <w:ilvl w:val="1"/>
          <w:numId w:val="5"/>
        </w:numPr>
        <w:ind w:left="850" w:hanging="850"/>
      </w:pPr>
      <w:r>
        <w:t>There were t</w:t>
      </w:r>
      <w:r w:rsidRPr="00764EA1">
        <w:t>wo key issues</w:t>
      </w:r>
      <w:r>
        <w:t xml:space="preserve"> for many inquiry participants</w:t>
      </w:r>
      <w:r w:rsidRPr="00764EA1">
        <w:t>: the risk of bushfire</w:t>
      </w:r>
      <w:r>
        <w:t>s</w:t>
      </w:r>
      <w:r w:rsidRPr="00764EA1">
        <w:t xml:space="preserve"> starting and the impact on firefighting efforts.</w:t>
      </w:r>
      <w:r>
        <w:t xml:space="preserve"> </w:t>
      </w:r>
      <w:r w:rsidRPr="007A4E84">
        <w:t xml:space="preserve">For </w:t>
      </w:r>
      <w:r>
        <w:t>example, Mid-Western Regional Council noted that many renewable energy projects in the CWO REZ will be located in fire-prone areas.</w:t>
      </w:r>
      <w:r>
        <w:rPr>
          <w:rStyle w:val="FootnoteReference"/>
        </w:rPr>
        <w:footnoteReference w:id="276"/>
      </w:r>
      <w:r>
        <w:t xml:space="preserve"> In its submission, the council highlighted the areas of community concern around fire risks, including:</w:t>
      </w:r>
    </w:p>
    <w:p w14:paraId="2243FD21" w14:textId="77777777" w:rsidR="0020142C" w:rsidRDefault="0020142C" w:rsidP="0020142C">
      <w:pPr>
        <w:pStyle w:val="ChapterBullet"/>
        <w:numPr>
          <w:ilvl w:val="0"/>
          <w:numId w:val="3"/>
        </w:numPr>
      </w:pPr>
      <w:r>
        <w:t>the proximity of renewable energy projects to agriculture and grazing land, increasing the risk of fire spreading to neighbouring properties</w:t>
      </w:r>
    </w:p>
    <w:p w14:paraId="2552A4CB" w14:textId="77777777" w:rsidR="0020142C" w:rsidRDefault="0020142C" w:rsidP="0020142C">
      <w:pPr>
        <w:pStyle w:val="ChapterBullet"/>
        <w:numPr>
          <w:ilvl w:val="0"/>
          <w:numId w:val="3"/>
        </w:numPr>
      </w:pPr>
      <w:r>
        <w:t>the lack of on-site firefighting equipment at renewable energy sites, increasing the risk of fires escalating before assistance can arrive</w:t>
      </w:r>
    </w:p>
    <w:p w14:paraId="6E88D65C" w14:textId="77777777" w:rsidR="0020142C" w:rsidRPr="007A4E84" w:rsidRDefault="0020142C" w:rsidP="0020142C">
      <w:pPr>
        <w:pStyle w:val="ChapterBullet"/>
        <w:numPr>
          <w:ilvl w:val="0"/>
          <w:numId w:val="3"/>
        </w:numPr>
      </w:pPr>
      <w:r>
        <w:t>energy projects may be in remote or difficult-to-access locations of renewable, making fire-fighting efforts more challenging, increasing the risk of fire spreading to other properties.</w:t>
      </w:r>
      <w:r>
        <w:rPr>
          <w:rStyle w:val="FootnoteReference"/>
        </w:rPr>
        <w:footnoteReference w:id="277"/>
      </w:r>
    </w:p>
    <w:p w14:paraId="129486BA" w14:textId="77777777" w:rsidR="0020142C" w:rsidRDefault="0020142C" w:rsidP="0020142C">
      <w:pPr>
        <w:pStyle w:val="ChapterBody"/>
        <w:numPr>
          <w:ilvl w:val="1"/>
          <w:numId w:val="5"/>
        </w:numPr>
        <w:ind w:left="850" w:hanging="850"/>
      </w:pPr>
      <w:r w:rsidRPr="007A4E84">
        <w:t xml:space="preserve">Ms Emma Bowman </w:t>
      </w:r>
      <w:r>
        <w:t>raised similar concerns and highlighted community sentiment about the risk of fires and the lack of planning for future bushfires in the region. During her evidence to the committee, Ms Bowman reflected on the 2017 bushfires in the region and its impact on the locals' angst about future bushfires: '</w:t>
      </w:r>
      <w:r w:rsidRPr="007A4E84">
        <w:t>Memories of the immediate threat and clean-up of the Sir Ivan bushfire are still very vivid for this region, making locals sceptical and nervous about the lack of planning for future bushfire catastrophes</w:t>
      </w:r>
      <w:r>
        <w:t>'</w:t>
      </w:r>
      <w:r w:rsidRPr="007A4E84">
        <w:t>.</w:t>
      </w:r>
      <w:r w:rsidRPr="007A4E84">
        <w:rPr>
          <w:rStyle w:val="FootnoteReference"/>
        </w:rPr>
        <w:footnoteReference w:id="278"/>
      </w:r>
    </w:p>
    <w:p w14:paraId="6701586C" w14:textId="77777777" w:rsidR="0020142C" w:rsidRDefault="0020142C" w:rsidP="0020142C">
      <w:pPr>
        <w:pStyle w:val="ChapterBody"/>
        <w:numPr>
          <w:ilvl w:val="1"/>
          <w:numId w:val="5"/>
        </w:numPr>
        <w:ind w:left="850" w:hanging="850"/>
      </w:pPr>
      <w:r>
        <w:t>The committee heard that the fire risk was compounded by the limited local fire-fighting services within certain LGAs. Mr Lindsay Mason, General Manager, Warrumbungle Shire Council, noted that renewable energy projects heightened the fire risk on small communities given their limited firefighting services and called for increased firefighting capabilities within the renewable energy project sites:</w:t>
      </w:r>
    </w:p>
    <w:p w14:paraId="39AA12AF" w14:textId="77777777" w:rsidR="0020142C" w:rsidRDefault="0020142C">
      <w:pPr>
        <w:pStyle w:val="ChapterQuotation"/>
      </w:pPr>
      <w:r w:rsidRPr="00946A6A">
        <w:t xml:space="preserve">For sure, they've </w:t>
      </w:r>
      <w:r>
        <w:t xml:space="preserve">[fire-fighting capabilities] </w:t>
      </w:r>
      <w:r w:rsidRPr="00946A6A">
        <w:t>got to be locally based, near those facilities. You've got towns like Coolah and Dunedoo that have retained firefighters—they don't have permanent firefighters, that's New South Wales fire brigade. You've got the various Rural Fire Service brigades and limited other emergency services</w:t>
      </w:r>
      <w:r>
        <w:t>.</w:t>
      </w:r>
      <w:r>
        <w:rPr>
          <w:rStyle w:val="FootnoteReference"/>
        </w:rPr>
        <w:footnoteReference w:id="279"/>
      </w:r>
    </w:p>
    <w:p w14:paraId="4C9B892F" w14:textId="77777777" w:rsidR="0020142C" w:rsidRDefault="0020142C" w:rsidP="0020142C">
      <w:pPr>
        <w:pStyle w:val="ChapterBody"/>
        <w:numPr>
          <w:ilvl w:val="1"/>
          <w:numId w:val="5"/>
        </w:numPr>
        <w:ind w:left="850" w:hanging="850"/>
      </w:pPr>
      <w:r>
        <w:t xml:space="preserve">In support of this view, </w:t>
      </w:r>
      <w:r w:rsidRPr="0018669B">
        <w:t>Adjunct Professor Warwick Giblin</w:t>
      </w:r>
      <w:r>
        <w:t xml:space="preserve">, </w:t>
      </w:r>
      <w:r w:rsidRPr="0018669B">
        <w:t>Environmental Consultant for Warrumbungle Shire Council</w:t>
      </w:r>
      <w:r>
        <w:t>,</w:t>
      </w:r>
      <w:r w:rsidRPr="0018669B">
        <w:t xml:space="preserve"> </w:t>
      </w:r>
      <w:r>
        <w:t>advocated that each renewable energy development be required to have onsite firefighting, with water and tanks.</w:t>
      </w:r>
      <w:r>
        <w:rPr>
          <w:rStyle w:val="FootnoteReference"/>
        </w:rPr>
        <w:footnoteReference w:id="280"/>
      </w:r>
      <w:r>
        <w:t xml:space="preserve"> Professor Giblin asserted that the sites should not rely on the local Rural Fire Service (RFS), stating that 'it's incumbent that they have that resource there immediately and are not relying on the local [RFS] to come and put out a fire'.</w:t>
      </w:r>
      <w:r>
        <w:rPr>
          <w:rStyle w:val="FootnoteReference"/>
        </w:rPr>
        <w:footnoteReference w:id="281"/>
      </w:r>
    </w:p>
    <w:p w14:paraId="05EAA01A" w14:textId="77777777" w:rsidR="0020142C" w:rsidRDefault="0020142C" w:rsidP="0020142C">
      <w:pPr>
        <w:pStyle w:val="ChapterBody"/>
        <w:numPr>
          <w:ilvl w:val="1"/>
          <w:numId w:val="5"/>
        </w:numPr>
        <w:ind w:left="850" w:hanging="850"/>
      </w:pPr>
      <w:r>
        <w:t>ACEREZ and Squadron Energy provided evidence about their fire mitigation measures and provided details regarding their fire management plans. According to ACEREZ, its infrastructure projects, including the Merotherie Road workers accommodation and transmission lines projects, have 'robust' risk management plans. Moreover, the committee heard that ACEREZ regularly works with local emergency services, including RFS, to address any potential fire risks and emergencies at its sites.</w:t>
      </w:r>
      <w:r>
        <w:rPr>
          <w:rStyle w:val="FootnoteReference"/>
        </w:rPr>
        <w:footnoteReference w:id="282"/>
      </w:r>
      <w:r>
        <w:t xml:space="preserve"> For example, Mr Steve Masters, ACEREZ, outlined its operational measures at their sites to mitigate bushfire risks:</w:t>
      </w:r>
    </w:p>
    <w:p w14:paraId="150CB8A0" w14:textId="77777777" w:rsidR="0020142C" w:rsidRDefault="0020142C">
      <w:pPr>
        <w:pStyle w:val="ChapterQuotation"/>
      </w:pPr>
      <w:r>
        <w:t xml:space="preserve">The design of the accommodation at Merotherie has gone through extensive planning that's taken particular account in terms of fire risk in relation to that, either starting from the facility or any other fire that might be in the area. The RFS is a great example of a lot of consultation that's gone in place there. </w:t>
      </w:r>
    </w:p>
    <w:p w14:paraId="241387ED" w14:textId="77777777" w:rsidR="0020142C" w:rsidRDefault="0020142C">
      <w:pPr>
        <w:pStyle w:val="ChapterQuotation"/>
      </w:pPr>
      <w:r>
        <w:t>If I speak more generally around transmission lines, again, there's a very robust risk management plan that's required around any transmission—that said, that would be the same for Transgrid or what we are intending to build—which goes into a lot of detail in relation to mitigants that we put in place, processes that we are required to deal within around things like vegetation management, structures that might be near transmission lines that could potentially cause a fire to star</w:t>
      </w:r>
      <w:r w:rsidRPr="008B7F02">
        <w:t>t.</w:t>
      </w:r>
      <w:r w:rsidRPr="008B7F02">
        <w:rPr>
          <w:rStyle w:val="FootnoteReference"/>
        </w:rPr>
        <w:footnoteReference w:id="283"/>
      </w:r>
    </w:p>
    <w:p w14:paraId="1C52529C" w14:textId="4EE003B5" w:rsidR="0020142C" w:rsidRDefault="0020142C" w:rsidP="0020142C">
      <w:pPr>
        <w:pStyle w:val="ChapterBody"/>
        <w:numPr>
          <w:ilvl w:val="1"/>
          <w:numId w:val="5"/>
        </w:numPr>
        <w:ind w:left="850" w:hanging="850"/>
      </w:pPr>
      <w:r>
        <w:t xml:space="preserve">Along similar lines, Squadron Energy informed the committee that its project sites have permanent operational teams which outline specific measures to address bushfires. Squadron Energy briefly outlined the mitigation measures designed to withstand extreme weather at its windfarms: </w:t>
      </w:r>
    </w:p>
    <w:p w14:paraId="1D37F767" w14:textId="77777777" w:rsidR="0020142C" w:rsidRDefault="0020142C">
      <w:pPr>
        <w:pStyle w:val="ChapterQuotation"/>
      </w:pPr>
      <w:r>
        <w:t>Our wind farms are engineered to withstand extreme weather. Mitigation measures include:</w:t>
      </w:r>
    </w:p>
    <w:p w14:paraId="071ADDE6" w14:textId="77777777" w:rsidR="0020142C" w:rsidRDefault="0020142C" w:rsidP="0020142C">
      <w:pPr>
        <w:pStyle w:val="ChapterQuotationBullet"/>
        <w:numPr>
          <w:ilvl w:val="0"/>
          <w:numId w:val="9"/>
        </w:numPr>
      </w:pPr>
      <w:r>
        <w:t>reinforced turbine foundations</w:t>
      </w:r>
    </w:p>
    <w:p w14:paraId="2CBF6BDD" w14:textId="77777777" w:rsidR="0020142C" w:rsidRDefault="0020142C" w:rsidP="0020142C">
      <w:pPr>
        <w:pStyle w:val="ChapterQuotationBullet"/>
        <w:numPr>
          <w:ilvl w:val="0"/>
          <w:numId w:val="9"/>
        </w:numPr>
      </w:pPr>
      <w:r>
        <w:t>lightning protection systems and real-time condition monitoring</w:t>
      </w:r>
    </w:p>
    <w:p w14:paraId="4699D6AD" w14:textId="77777777" w:rsidR="0020142C" w:rsidRDefault="0020142C" w:rsidP="0020142C">
      <w:pPr>
        <w:pStyle w:val="ChapterQuotationBullet"/>
        <w:numPr>
          <w:ilvl w:val="0"/>
          <w:numId w:val="9"/>
        </w:numPr>
      </w:pPr>
      <w:r>
        <w:t>firebreaks and on-site fire response equipment</w:t>
      </w:r>
    </w:p>
    <w:p w14:paraId="16CD7913" w14:textId="77777777" w:rsidR="0020142C" w:rsidRDefault="0020142C" w:rsidP="0020142C">
      <w:pPr>
        <w:pStyle w:val="ChapterQuotationBullet"/>
        <w:numPr>
          <w:ilvl w:val="0"/>
          <w:numId w:val="9"/>
        </w:numPr>
      </w:pPr>
      <w:r>
        <w:t>joint training exercises and coordination with the RFS, including site-specific emergency response plans.</w:t>
      </w:r>
      <w:r>
        <w:rPr>
          <w:rStyle w:val="FootnoteReference"/>
        </w:rPr>
        <w:footnoteReference w:id="284"/>
      </w:r>
    </w:p>
    <w:p w14:paraId="63AA99A7" w14:textId="77777777" w:rsidR="0020142C" w:rsidRPr="00B403FE" w:rsidRDefault="0020142C" w:rsidP="0020142C">
      <w:pPr>
        <w:pStyle w:val="ChapterBody"/>
        <w:numPr>
          <w:ilvl w:val="1"/>
          <w:numId w:val="5"/>
        </w:numPr>
        <w:ind w:left="850" w:hanging="850"/>
      </w:pPr>
      <w:r w:rsidRPr="00B403FE">
        <w:t>DPHI</w:t>
      </w:r>
      <w:r>
        <w:t xml:space="preserve"> advised that it</w:t>
      </w:r>
      <w:r w:rsidRPr="00B403FE">
        <w:t xml:space="preserve"> engages with </w:t>
      </w:r>
      <w:r>
        <w:t xml:space="preserve">the </w:t>
      </w:r>
      <w:r w:rsidRPr="00B403FE">
        <w:t>RFS, Fire and Rescue NSW and other emergency services, at multiple stages of the planning and assessment process to address potential fire risks from REZ developments.</w:t>
      </w:r>
      <w:r w:rsidRPr="00B403FE">
        <w:rPr>
          <w:rStyle w:val="FootnoteReference"/>
        </w:rPr>
        <w:footnoteReference w:id="285"/>
      </w:r>
      <w:r w:rsidRPr="00B403FE">
        <w:t xml:space="preserve"> DPHI stated that any access and mobility issues at renewable energy project sites must be addressed by the developers prior to receiving development consent.</w:t>
      </w:r>
      <w:r w:rsidRPr="00B403FE">
        <w:rPr>
          <w:rStyle w:val="FootnoteReference"/>
        </w:rPr>
        <w:footnoteReference w:id="286"/>
      </w:r>
    </w:p>
    <w:p w14:paraId="22D58E03" w14:textId="77777777" w:rsidR="0020142C" w:rsidRPr="00B403FE" w:rsidRDefault="0020142C" w:rsidP="0020142C">
      <w:pPr>
        <w:pStyle w:val="ChapterBody"/>
        <w:numPr>
          <w:ilvl w:val="1"/>
          <w:numId w:val="5"/>
        </w:numPr>
        <w:ind w:left="850" w:hanging="850"/>
      </w:pPr>
      <w:r w:rsidRPr="00B403FE">
        <w:t xml:space="preserve">In addition, development consent conditions </w:t>
      </w:r>
      <w:r>
        <w:t xml:space="preserve">for </w:t>
      </w:r>
      <w:r w:rsidRPr="00B403FE">
        <w:t xml:space="preserve">renewable energy projects that </w:t>
      </w:r>
      <w:r>
        <w:t>are</w:t>
      </w:r>
      <w:r w:rsidRPr="00B403FE">
        <w:t xml:space="preserve"> state significant developments </w:t>
      </w:r>
      <w:r>
        <w:t xml:space="preserve">are </w:t>
      </w:r>
      <w:r w:rsidRPr="00B403FE">
        <w:t>require</w:t>
      </w:r>
      <w:r>
        <w:t xml:space="preserve">d </w:t>
      </w:r>
      <w:r w:rsidRPr="00B403FE">
        <w:t>to prepare and implement an emergency plan.</w:t>
      </w:r>
      <w:r w:rsidRPr="00B403FE">
        <w:rPr>
          <w:rStyle w:val="FootnoteReference"/>
        </w:rPr>
        <w:footnoteReference w:id="287"/>
      </w:r>
      <w:r w:rsidRPr="00B403FE">
        <w:t xml:space="preserve"> For projects based in a rural setting, </w:t>
      </w:r>
      <w:r>
        <w:t xml:space="preserve">the </w:t>
      </w:r>
      <w:r w:rsidRPr="00B403FE">
        <w:t>RFS must be consulted on the project and provide advice on measures to minimise bushfire risk.</w:t>
      </w:r>
      <w:r w:rsidRPr="00B403FE">
        <w:rPr>
          <w:rStyle w:val="FootnoteReference"/>
        </w:rPr>
        <w:footnoteReference w:id="288"/>
      </w:r>
    </w:p>
    <w:p w14:paraId="75B5C39B" w14:textId="77777777" w:rsidR="0020142C" w:rsidRPr="007D64F8" w:rsidRDefault="0020142C" w:rsidP="0020142C">
      <w:pPr>
        <w:pStyle w:val="ChapterBody"/>
        <w:numPr>
          <w:ilvl w:val="1"/>
          <w:numId w:val="5"/>
        </w:numPr>
        <w:ind w:left="850" w:hanging="850"/>
      </w:pPr>
      <w:r w:rsidRPr="00B403FE">
        <w:t xml:space="preserve">The government suggested that further information could be sought from Fire and Rescue NSW and </w:t>
      </w:r>
      <w:r>
        <w:t xml:space="preserve">the </w:t>
      </w:r>
      <w:r w:rsidRPr="00B403FE">
        <w:t>RFS regarding fire risk and renewable energy projects.</w:t>
      </w:r>
      <w:r w:rsidRPr="00B403FE">
        <w:rPr>
          <w:rStyle w:val="FootnoteReference"/>
        </w:rPr>
        <w:footnoteReference w:id="289"/>
      </w:r>
      <w:r w:rsidRPr="00B403FE">
        <w:t xml:space="preserve"> At this stage, the committee is yet to invite these two </w:t>
      </w:r>
      <w:r>
        <w:t>agencies</w:t>
      </w:r>
      <w:r w:rsidRPr="00B403FE">
        <w:t xml:space="preserve"> to give evidence to this inquiry.</w:t>
      </w:r>
    </w:p>
    <w:p w14:paraId="591E0C31" w14:textId="77777777" w:rsidR="0020142C" w:rsidRDefault="0020142C" w:rsidP="008D1CFC">
      <w:pPr>
        <w:pStyle w:val="ChapterHeadingTwo"/>
      </w:pPr>
      <w:bookmarkStart w:id="438" w:name="_Toc206597949"/>
      <w:r>
        <w:t>Uncertainty regarding decommissioning</w:t>
      </w:r>
      <w:bookmarkEnd w:id="438"/>
    </w:p>
    <w:p w14:paraId="70C68971" w14:textId="253F8930" w:rsidR="0020142C" w:rsidRDefault="0020142C" w:rsidP="0020142C">
      <w:pPr>
        <w:pStyle w:val="ChapterBody"/>
        <w:numPr>
          <w:ilvl w:val="1"/>
          <w:numId w:val="5"/>
        </w:numPr>
        <w:ind w:left="850" w:hanging="850"/>
      </w:pPr>
      <w:r>
        <w:t>Some stakeholders raised issues about the decommissioning process of renewable energy projects. At the hearing in Dubbo, Ms Jane Hegarty, Cassilis Development Group, suggested that landowners may face significant costs when projects are decommissioned. M</w:t>
      </w:r>
      <w:r w:rsidR="00293CE5">
        <w:t>r</w:t>
      </w:r>
      <w:r>
        <w:t>s Hegarty expressed concern that some landowners might not have considered this financial impost:</w:t>
      </w:r>
    </w:p>
    <w:p w14:paraId="0B93A57F" w14:textId="77777777" w:rsidR="0020142C" w:rsidRDefault="0020142C">
      <w:pPr>
        <w:pStyle w:val="ChapterQuotation"/>
      </w:pPr>
      <w:r>
        <w:t>The flaws I see at the moment are that a lot of these developers are leasing land, so the cost of the decommissioning actually still sits with the landowner unless they've negotiated something with that developer. A lot of people, when they're negotiating those agreements, aren't thinking about 20 or 30 years down the track so haven't really thought about that, unless they've had very good advice. Some people say, "Well, they'll never be removed, because we'll keep just upgrading the technology and replacing it," but if it's leased land, who's to say that's not going to be sold on to someone else, who won't be interested in that? Then who decommissions something? Is it going to be that landowner, who still technically owns the land? The costs of decommissioning are huge.</w:t>
      </w:r>
      <w:r>
        <w:rPr>
          <w:rStyle w:val="FootnoteReference"/>
        </w:rPr>
        <w:footnoteReference w:id="290"/>
      </w:r>
    </w:p>
    <w:p w14:paraId="3A40ACEA" w14:textId="77777777" w:rsidR="0020142C" w:rsidRDefault="0020142C" w:rsidP="0020142C">
      <w:pPr>
        <w:pStyle w:val="ChapterBody"/>
        <w:numPr>
          <w:ilvl w:val="1"/>
          <w:numId w:val="5"/>
        </w:numPr>
        <w:ind w:left="850" w:hanging="850"/>
      </w:pPr>
      <w:r>
        <w:t>When asked about his views on decommissioning, Mr James Matthews, Executive Committee Member, Merriwa Cassilis Alliance, a community group made up of local landowners in Merriwa and Cassilis, agreed with that decommissioning bonds should be as part of renewable energy agreements between landowners and developers. Mr Matthews considered that similar to mining companies, renewable energy projects should be held to the same standard:</w:t>
      </w:r>
    </w:p>
    <w:p w14:paraId="5E365430" w14:textId="77777777" w:rsidR="0020142C" w:rsidRDefault="0020142C">
      <w:pPr>
        <w:pStyle w:val="ChapterQuotation"/>
      </w:pPr>
      <w:r>
        <w:t>We don't let mining companies start operations in this country without a plan for what they're going to do when they've completed their mining and the money set aside to enable the regeneration of the land to happen. Renewable energy companies should be held to the same standard.</w:t>
      </w:r>
      <w:r>
        <w:rPr>
          <w:rStyle w:val="FootnoteReference"/>
        </w:rPr>
        <w:footnoteReference w:id="291"/>
      </w:r>
    </w:p>
    <w:p w14:paraId="6548A4B4" w14:textId="77777777" w:rsidR="0020142C" w:rsidRDefault="0020142C" w:rsidP="0020142C">
      <w:pPr>
        <w:pStyle w:val="ChapterBody"/>
        <w:numPr>
          <w:ilvl w:val="1"/>
          <w:numId w:val="5"/>
        </w:numPr>
        <w:ind w:left="850" w:hanging="850"/>
      </w:pPr>
      <w:r>
        <w:t>During the inquiry, Squadron Energy confirmed that each of its projects includes decommissioning commitments as part of its project approvals and landowner agreements. Squadron Energy noted that the terms of the decommissioning agreements between Squadron Energy and landowners are confidential.</w:t>
      </w:r>
      <w:r>
        <w:rPr>
          <w:rStyle w:val="FootnoteReference"/>
        </w:rPr>
        <w:footnoteReference w:id="292"/>
      </w:r>
      <w:r>
        <w:t xml:space="preserve"> </w:t>
      </w:r>
    </w:p>
    <w:p w14:paraId="2EE3837B" w14:textId="77777777" w:rsidR="0020142C" w:rsidRDefault="0020142C" w:rsidP="0020142C">
      <w:pPr>
        <w:pStyle w:val="ChapterBody"/>
        <w:numPr>
          <w:ilvl w:val="1"/>
          <w:numId w:val="5"/>
        </w:numPr>
        <w:ind w:left="850" w:hanging="850"/>
      </w:pPr>
      <w:r>
        <w:t>Squadron Energy added that they are part of an industry working group that is developing an action framework for government and industry to ensure host landowners have certainty on wind farm decommissioning, which includes security arrangements and set aside funds solely for decommissioning activities.</w:t>
      </w:r>
      <w:r>
        <w:rPr>
          <w:rStyle w:val="FootnoteReference"/>
        </w:rPr>
        <w:footnoteReference w:id="293"/>
      </w:r>
    </w:p>
    <w:p w14:paraId="6937C359" w14:textId="77777777" w:rsidR="0020142C" w:rsidRDefault="0020142C" w:rsidP="0020142C">
      <w:pPr>
        <w:pStyle w:val="ChapterBody"/>
        <w:numPr>
          <w:ilvl w:val="1"/>
          <w:numId w:val="5"/>
        </w:numPr>
        <w:ind w:left="850" w:hanging="850"/>
      </w:pPr>
      <w:r w:rsidRPr="00B474A3">
        <w:t xml:space="preserve">As discussed in Chapter 1, the </w:t>
      </w:r>
      <w:r>
        <w:t>NSW G</w:t>
      </w:r>
      <w:r w:rsidRPr="00B474A3">
        <w:t xml:space="preserve">overnment's position </w:t>
      </w:r>
      <w:r>
        <w:t>on</w:t>
      </w:r>
      <w:r w:rsidRPr="00B474A3">
        <w:t xml:space="preserve"> decommissioning</w:t>
      </w:r>
      <w:r>
        <w:t xml:space="preserve"> renewable energy projects is that such matters </w:t>
      </w:r>
      <w:r w:rsidRPr="00B474A3">
        <w:t>should be managed between the landowner and developer.</w:t>
      </w:r>
      <w:r>
        <w:t xml:space="preserve"> The government advised that it had considered a 'range of models', including a system of bonds, before determining this stance</w:t>
      </w:r>
      <w:r w:rsidRPr="00B474A3">
        <w:t>.</w:t>
      </w:r>
      <w:r w:rsidRPr="00B474A3">
        <w:rPr>
          <w:rStyle w:val="FootnoteReference"/>
        </w:rPr>
        <w:footnoteReference w:id="294"/>
      </w:r>
      <w:r w:rsidRPr="00B474A3">
        <w:t xml:space="preserve"> </w:t>
      </w:r>
      <w:r>
        <w:t>Ultimately, it was explained that many factors, such as the difference between how mining and renewable energy projects impact the environment and the distinctive regulatory systems for each sector, led the government to its position.</w:t>
      </w:r>
      <w:r>
        <w:rPr>
          <w:rStyle w:val="FootnoteReference"/>
        </w:rPr>
        <w:footnoteReference w:id="295"/>
      </w:r>
    </w:p>
    <w:p w14:paraId="1B4E19FB" w14:textId="77777777" w:rsidR="0020142C" w:rsidRPr="00005DD4" w:rsidRDefault="0020142C" w:rsidP="008D1CFC">
      <w:pPr>
        <w:pStyle w:val="ChapterHeadingTwo"/>
      </w:pPr>
      <w:bookmarkStart w:id="439" w:name="_Toc206597950"/>
      <w:r>
        <w:t>Land clearing and impact on wildlife corridors</w:t>
      </w:r>
      <w:bookmarkEnd w:id="439"/>
    </w:p>
    <w:p w14:paraId="1E477433" w14:textId="77777777" w:rsidR="0020142C" w:rsidRDefault="0020142C" w:rsidP="0020142C">
      <w:pPr>
        <w:pStyle w:val="ChapterBody"/>
        <w:numPr>
          <w:ilvl w:val="1"/>
          <w:numId w:val="5"/>
        </w:numPr>
        <w:ind w:left="850" w:hanging="850"/>
      </w:pPr>
      <w:r>
        <w:t>A range of inquiry participants</w:t>
      </w:r>
      <w:r w:rsidRPr="003E1D93">
        <w:t xml:space="preserve"> raised concerns </w:t>
      </w:r>
      <w:r>
        <w:t>around</w:t>
      </w:r>
      <w:r w:rsidRPr="003E1D93">
        <w:t xml:space="preserve"> </w:t>
      </w:r>
      <w:r>
        <w:t xml:space="preserve">the impact of </w:t>
      </w:r>
      <w:r w:rsidRPr="003E1D93">
        <w:t>land clearing as part of renewable energy development on wildlife corridors</w:t>
      </w:r>
      <w:r>
        <w:t>.</w:t>
      </w:r>
      <w:r>
        <w:rPr>
          <w:rStyle w:val="FootnoteReference"/>
        </w:rPr>
        <w:footnoteReference w:id="296"/>
      </w:r>
      <w:r w:rsidRPr="003E1D93">
        <w:t xml:space="preserve"> </w:t>
      </w:r>
      <w:r>
        <w:t>Rainforest Reserves Australia noted that renewable energy infrastructure extended over hundreds of kilometres, and was usually erected on large tracts of land, often resulting 'in the clearing of remnant vegetation (and) disruption of wildlife corridors'.</w:t>
      </w:r>
      <w:r>
        <w:rPr>
          <w:rStyle w:val="FootnoteReference"/>
        </w:rPr>
        <w:footnoteReference w:id="297"/>
      </w:r>
      <w:r>
        <w:t xml:space="preserve"> The organisation observed that the construction of transmission lines was destroying ecosystems and fragmenting habitats.</w:t>
      </w:r>
      <w:r>
        <w:rPr>
          <w:rStyle w:val="FootnoteReference"/>
        </w:rPr>
        <w:footnoteReference w:id="298"/>
      </w:r>
      <w:r>
        <w:t xml:space="preserve"> </w:t>
      </w:r>
    </w:p>
    <w:p w14:paraId="36417CFA" w14:textId="77777777" w:rsidR="0020142C" w:rsidRDefault="0020142C" w:rsidP="0020142C">
      <w:pPr>
        <w:pStyle w:val="ChapterBody"/>
        <w:numPr>
          <w:ilvl w:val="1"/>
          <w:numId w:val="5"/>
        </w:numPr>
        <w:ind w:left="850" w:hanging="850"/>
      </w:pPr>
      <w:r>
        <w:t>Further, Rainforest Reserves Australia noted that renewable energy infrastructure can have profound impacts on wildlife: '(N)octurnal species such as owls and bats experience reduced foraging success due to artificial lighting near solar farms. Wind turbines pose direct threats to avian species, with hundreds of bird and bat fatalities reported annually in areas with high turbine densities'.</w:t>
      </w:r>
      <w:r>
        <w:rPr>
          <w:rStyle w:val="FootnoteReference"/>
        </w:rPr>
        <w:footnoteReference w:id="299"/>
      </w:r>
    </w:p>
    <w:p w14:paraId="0964625C" w14:textId="77777777" w:rsidR="0020142C" w:rsidRDefault="0020142C" w:rsidP="0020142C">
      <w:pPr>
        <w:pStyle w:val="ChapterBody"/>
        <w:numPr>
          <w:ilvl w:val="1"/>
          <w:numId w:val="5"/>
        </w:numPr>
        <w:ind w:left="850" w:hanging="850"/>
      </w:pPr>
      <w:r>
        <w:t>Rainforest Reserves Australia also cited the Australian Koala Foundation's claim that, 'in the Central-West Orana REZ, over 500 hectares of koala habitat have been cleared to make way for infrastructure, displacing local populations and reducing access to food and shelter'.</w:t>
      </w:r>
      <w:r>
        <w:rPr>
          <w:rStyle w:val="FootnoteReference"/>
        </w:rPr>
        <w:footnoteReference w:id="300"/>
      </w:r>
      <w:r>
        <w:t xml:space="preserve"> </w:t>
      </w:r>
    </w:p>
    <w:p w14:paraId="6B1E073C" w14:textId="77777777" w:rsidR="0020142C" w:rsidRPr="003E1D93" w:rsidRDefault="0020142C" w:rsidP="0020142C">
      <w:pPr>
        <w:pStyle w:val="ChapterBody"/>
        <w:numPr>
          <w:ilvl w:val="1"/>
          <w:numId w:val="5"/>
        </w:numPr>
        <w:ind w:left="850" w:hanging="850"/>
      </w:pPr>
      <w:r w:rsidRPr="003E1D93">
        <w:t>Ms Sally Dent, Committee Member, Three Rivers Landcare</w:t>
      </w:r>
      <w:r>
        <w:t>,</w:t>
      </w:r>
      <w:r w:rsidRPr="003E1D93">
        <w:t xml:space="preserve"> </w:t>
      </w:r>
      <w:r>
        <w:t>highlighted the conflict between biodiversity protections and the approach of renewable energy developers. Ms Dent claimed that renewable energy developers use biodiversity offset schemes to enable land-clearing as part of their developments:</w:t>
      </w:r>
    </w:p>
    <w:p w14:paraId="7A088241" w14:textId="77777777" w:rsidR="0020142C" w:rsidRDefault="0020142C">
      <w:pPr>
        <w:pStyle w:val="ChapterQuotation"/>
      </w:pPr>
      <w:r w:rsidRPr="003E1D93">
        <w:t>I think there is a real disconnect between the proponents and the environment, and I think just from where the Committee went yesterday, you'll see that. You've got really beautiful old trees along Merotherie Road where it could be a perfect wildlife corridor. You've got BCT, or the Biodiversity Conservation Trust, giving out grants for people to try and lock up country and try to save some of the vegetation, and then on the other hand you've got proponents who are just saying, "We're going to offset it," and by offsetting it they say, "We will just buy someone's degraded land down the road. We're not replanting, we're not re-establishing anything."</w:t>
      </w:r>
      <w:r>
        <w:rPr>
          <w:rStyle w:val="FootnoteReference"/>
        </w:rPr>
        <w:footnoteReference w:id="301"/>
      </w:r>
    </w:p>
    <w:p w14:paraId="3379E263" w14:textId="77777777" w:rsidR="0020142C" w:rsidRDefault="0020142C" w:rsidP="0020142C">
      <w:pPr>
        <w:pStyle w:val="ChapterBody"/>
        <w:numPr>
          <w:ilvl w:val="1"/>
          <w:numId w:val="5"/>
        </w:numPr>
        <w:ind w:left="850" w:hanging="850"/>
        <w:rPr>
          <w:lang w:val="en-US"/>
        </w:rPr>
      </w:pPr>
      <w:r w:rsidRPr="00B2763A">
        <w:rPr>
          <w:lang w:val="en-US"/>
        </w:rPr>
        <w:t xml:space="preserve">Mr Clay Preshaw, </w:t>
      </w:r>
      <w:r>
        <w:rPr>
          <w:lang w:val="en-US"/>
        </w:rPr>
        <w:t>DPHI,</w:t>
      </w:r>
      <w:r w:rsidRPr="00B2763A">
        <w:rPr>
          <w:lang w:val="en-US"/>
        </w:rPr>
        <w:t xml:space="preserve"> informed the committee that wildlife corridors were considered in the assessment of all projects through application of the </w:t>
      </w:r>
      <w:r w:rsidRPr="00B2763A">
        <w:rPr>
          <w:i/>
          <w:iCs/>
          <w:lang w:val="en-US"/>
        </w:rPr>
        <w:t>Biodiversity Conservation Act</w:t>
      </w:r>
      <w:r>
        <w:rPr>
          <w:i/>
          <w:iCs/>
          <w:lang w:val="en-US"/>
        </w:rPr>
        <w:t xml:space="preserve"> 2016</w:t>
      </w:r>
      <w:r>
        <w:rPr>
          <w:lang w:val="en-US"/>
        </w:rPr>
        <w:t xml:space="preserve"> (BC Act)</w:t>
      </w:r>
      <w:r w:rsidRPr="00B2763A">
        <w:rPr>
          <w:lang w:val="en-US"/>
        </w:rPr>
        <w:t>.</w:t>
      </w:r>
      <w:r>
        <w:rPr>
          <w:rStyle w:val="FootnoteReference"/>
          <w:lang w:val="en-US"/>
        </w:rPr>
        <w:footnoteReference w:id="302"/>
      </w:r>
      <w:r w:rsidRPr="00B2763A">
        <w:rPr>
          <w:lang w:val="en-US"/>
        </w:rPr>
        <w:t xml:space="preserve"> </w:t>
      </w:r>
      <w:r>
        <w:rPr>
          <w:lang w:val="en-US"/>
        </w:rPr>
        <w:t>Mr Preshaw advised that t</w:t>
      </w:r>
      <w:r w:rsidRPr="00B2763A">
        <w:rPr>
          <w:lang w:val="en-US"/>
        </w:rPr>
        <w:t>he department routinely seeks expert advice from the relevant government agencies regarding vegetation clearing for solar and wind farm projects, including bird and bat strike in regard to wind farms.</w:t>
      </w:r>
      <w:r>
        <w:rPr>
          <w:rStyle w:val="FootnoteReference"/>
          <w:lang w:val="en-US"/>
        </w:rPr>
        <w:footnoteReference w:id="303"/>
      </w:r>
      <w:r w:rsidRPr="00B2763A">
        <w:rPr>
          <w:lang w:val="en-US"/>
        </w:rPr>
        <w:t xml:space="preserve"> </w:t>
      </w:r>
    </w:p>
    <w:p w14:paraId="6A26E3DD" w14:textId="77777777" w:rsidR="000A356F" w:rsidRPr="002D0978" w:rsidRDefault="0020142C" w:rsidP="008F50D1">
      <w:pPr>
        <w:pStyle w:val="ChapterBody"/>
        <w:numPr>
          <w:ilvl w:val="1"/>
          <w:numId w:val="5"/>
        </w:numPr>
        <w:ind w:left="850" w:hanging="850"/>
        <w:rPr>
          <w:sz w:val="23"/>
          <w:szCs w:val="23"/>
        </w:rPr>
      </w:pPr>
      <w:r>
        <w:t>In addition, the government advised that the BC Act includes requirements for renewable energy developers to assess direct impacts on biodiversity, like impacts to native grasses, groundcover, creeks and habitat, and indirect impacts, such as to wildlife corridors and connectivity, and take reasonable measures to avoid, minimise and then offset these impacts.</w:t>
      </w:r>
      <w:r>
        <w:rPr>
          <w:rStyle w:val="FootnoteReference"/>
        </w:rPr>
        <w:footnoteReference w:id="304"/>
      </w:r>
    </w:p>
    <w:p w14:paraId="370F6D9C" w14:textId="25208FEF" w:rsidR="008F50D1" w:rsidRPr="00FC2567" w:rsidRDefault="008F50D1" w:rsidP="00FC2567">
      <w:pPr>
        <w:pStyle w:val="ChapterBody"/>
        <w:numPr>
          <w:ilvl w:val="1"/>
          <w:numId w:val="5"/>
        </w:numPr>
        <w:ind w:left="850" w:hanging="850"/>
        <w:rPr>
          <w:szCs w:val="24"/>
        </w:rPr>
      </w:pPr>
      <w:r w:rsidRPr="00FC2567">
        <w:rPr>
          <w:szCs w:val="24"/>
        </w:rPr>
        <w:t xml:space="preserve">In response to concerns regarding wildlife corridors, the Nature Conservation Council </w:t>
      </w:r>
      <w:r w:rsidR="00296265" w:rsidRPr="00FC2567">
        <w:rPr>
          <w:szCs w:val="24"/>
        </w:rPr>
        <w:t xml:space="preserve">of NSW </w:t>
      </w:r>
      <w:r w:rsidRPr="00FC2567">
        <w:rPr>
          <w:szCs w:val="24"/>
        </w:rPr>
        <w:t xml:space="preserve">gave evidence that developing regional conservation priorities for each REZ would be an effective way to ensure wildlife corridors are protected: </w:t>
      </w:r>
    </w:p>
    <w:p w14:paraId="502971E4" w14:textId="2E24C53F" w:rsidR="008F50D1" w:rsidRDefault="008F50D1" w:rsidP="002D0978">
      <w:pPr>
        <w:pStyle w:val="ChapterQuotation"/>
      </w:pPr>
      <w:r w:rsidRPr="00FC2567">
        <w:t>It's a really strong impetus to develop regional conservation priorities for each REZ. If those priorities are identified, it means that developers can take them into account when they're choosing where to site their projects, which is when you can have the biggest nature impacts, reducing community impacts and so on by choosing the right site. But</w:t>
      </w:r>
      <w:r>
        <w:t xml:space="preserve"> to choose that right site you have to know what those regional conservation priorities are, and so you have to identify where are places that would make good wildlife corridors. We strongly think that those regional conservation priorities should be identified. We think local community groups should be involved in identifying those priorities because they know their local area.</w:t>
      </w:r>
      <w:r w:rsidR="00686442">
        <w:rPr>
          <w:rStyle w:val="FootnoteReference"/>
        </w:rPr>
        <w:footnoteReference w:id="305"/>
      </w:r>
    </w:p>
    <w:p w14:paraId="47AC89B4" w14:textId="39959EE6" w:rsidR="007A28CE" w:rsidRDefault="007A28CE" w:rsidP="007A28CE">
      <w:pPr>
        <w:pStyle w:val="ChapterBody"/>
      </w:pPr>
      <w:r w:rsidRPr="007A28CE">
        <w:t xml:space="preserve">The Nature Conservation Council </w:t>
      </w:r>
      <w:r w:rsidR="00B25467">
        <w:t xml:space="preserve">of NSW </w:t>
      </w:r>
      <w:r w:rsidRPr="007A28CE">
        <w:t>further gave evidence that the best way to protect the environment is to ensure New South Wales has robust nature laws across the board:</w:t>
      </w:r>
    </w:p>
    <w:p w14:paraId="12678771" w14:textId="193DAE0F" w:rsidR="00A14C94" w:rsidRPr="003D7909" w:rsidRDefault="00A14C94" w:rsidP="00B25467">
      <w:pPr>
        <w:pStyle w:val="ChapterQuotation"/>
      </w:pPr>
      <w:r w:rsidRPr="00A14C94">
        <w:t>There is always a risk that any form of development can negatively impact the environment. The best way to ensure our environment is properly protected is to strengthen [New South Wales'] nature laws and reform the planning system to increase nature positive developments, as recommended in the Independent Review of the Biodiversity Conservation Act 2016. [Nature Conservation Council] has welcomed the important first step taken by the NSW Government in reforming our nature laws through the passage of the NSW Biodiversity Conservation Amendment (Biodiversity Offsets Scheme) Bill 2024, though there is still a lot more work to be done.</w:t>
      </w:r>
      <w:r>
        <w:rPr>
          <w:rStyle w:val="FootnoteReference"/>
        </w:rPr>
        <w:footnoteReference w:id="306"/>
      </w:r>
    </w:p>
    <w:p w14:paraId="13D5001E" w14:textId="77777777" w:rsidR="0020142C" w:rsidRPr="00D45E65" w:rsidRDefault="0020142C">
      <w:pPr>
        <w:pStyle w:val="ChapterHeadingOne"/>
      </w:pPr>
      <w:bookmarkStart w:id="440" w:name="_Toc206597951"/>
      <w:r w:rsidRPr="006238E7">
        <w:t>Impact on local councils</w:t>
      </w:r>
      <w:bookmarkEnd w:id="440"/>
    </w:p>
    <w:p w14:paraId="6D722A94" w14:textId="77777777" w:rsidR="0020142C" w:rsidRDefault="0020142C" w:rsidP="0020142C">
      <w:pPr>
        <w:pStyle w:val="ChapterBody"/>
        <w:numPr>
          <w:ilvl w:val="1"/>
          <w:numId w:val="5"/>
        </w:numPr>
        <w:ind w:left="850" w:hanging="850"/>
      </w:pPr>
      <w:r>
        <w:t xml:space="preserve">As mentioned in Chapter 1, local councils are not the approving authority for renewable energy projects. However, these organisations play a </w:t>
      </w:r>
      <w:r w:rsidRPr="0008689B">
        <w:t>crucial</w:t>
      </w:r>
      <w:r>
        <w:t xml:space="preserve"> role in providing input in the development assessment process for these developments and provide support to the community.</w:t>
      </w:r>
      <w:r>
        <w:rPr>
          <w:rStyle w:val="FootnoteReference"/>
        </w:rPr>
        <w:footnoteReference w:id="307"/>
      </w:r>
      <w:r>
        <w:t xml:space="preserve"> </w:t>
      </w:r>
    </w:p>
    <w:p w14:paraId="4FD86BFF" w14:textId="77777777" w:rsidR="0020142C" w:rsidRDefault="0020142C" w:rsidP="0020142C">
      <w:pPr>
        <w:pStyle w:val="ChapterBody"/>
        <w:numPr>
          <w:ilvl w:val="1"/>
          <w:numId w:val="5"/>
        </w:numPr>
        <w:ind w:left="850" w:hanging="850"/>
      </w:pPr>
      <w:r>
        <w:t xml:space="preserve">During the inquiry, the committee heard from local councils within the CWO REZ, specifically, Dubbo Regional Council, Warrumbungle Shire Council and Mid-Western Regional Council. These councils told the committee that the CWO REZ had adversely affected workloads, staffing and resourcing.   </w:t>
      </w:r>
    </w:p>
    <w:p w14:paraId="3CB3F5C5" w14:textId="77777777" w:rsidR="0020142C" w:rsidRDefault="0020142C" w:rsidP="0020142C">
      <w:pPr>
        <w:pStyle w:val="ChapterBody"/>
        <w:numPr>
          <w:ilvl w:val="1"/>
          <w:numId w:val="5"/>
        </w:numPr>
        <w:ind w:left="850" w:hanging="850"/>
      </w:pPr>
      <w:r>
        <w:t>Mr Murray Wood, Chief Executive Officer, Dubbo Regional Council, explained that despite not being a consent authority for renewable energy projects within the CWO REZ, the council facilitates and supports community engagement in the planning and implementation of projects. Moreover, Mr Wood noted that the council is also responsible for protecting community assets and infrastructure.</w:t>
      </w:r>
      <w:r>
        <w:rPr>
          <w:rStyle w:val="FootnoteReference"/>
        </w:rPr>
        <w:footnoteReference w:id="308"/>
      </w:r>
    </w:p>
    <w:p w14:paraId="5EE86221" w14:textId="77777777" w:rsidR="0020142C" w:rsidRDefault="0020142C" w:rsidP="0020142C">
      <w:pPr>
        <w:pStyle w:val="ChapterBody"/>
        <w:numPr>
          <w:ilvl w:val="1"/>
          <w:numId w:val="5"/>
        </w:numPr>
        <w:ind w:left="850" w:hanging="850"/>
      </w:pPr>
      <w:r>
        <w:t xml:space="preserve">As previously mentioned, the committee received evidence that the CWO REZ was placing undue strain of the workloads of councils in the region, particularly smaller organisations. Mr Brad Cam, General Manager, Mid-Western Regional Council, shared how the increasing number of renewable energy projects in the region has significantly intensified the workload to its staff, in particular when it came to meetings with renewable energy developers: </w:t>
      </w:r>
    </w:p>
    <w:p w14:paraId="1409647B" w14:textId="6A5D22CE" w:rsidR="0020142C" w:rsidRDefault="0020142C">
      <w:pPr>
        <w:pStyle w:val="ChapterQuotation"/>
      </w:pPr>
      <w:r>
        <w:t>Putting it into perspective, last year I attended 270 meetings in the 12 months with proponents, all to do with REZ. We can't ever seem to get the proponents to all sit at the table and talk together. It would be great if three councils could sit together with the proponents and talk, but they are not willing to do that. They are not interested in doing that, but they are all competing for a project to get approval.</w:t>
      </w:r>
      <w:r>
        <w:rPr>
          <w:rStyle w:val="FootnoteReference"/>
        </w:rPr>
        <w:footnoteReference w:id="309"/>
      </w:r>
    </w:p>
    <w:p w14:paraId="46F63C12" w14:textId="6A349020" w:rsidR="001F7D00" w:rsidRDefault="001F7D00" w:rsidP="0020142C">
      <w:pPr>
        <w:pStyle w:val="ChapterBody"/>
        <w:numPr>
          <w:ilvl w:val="1"/>
          <w:numId w:val="5"/>
        </w:numPr>
        <w:ind w:left="850" w:hanging="850"/>
      </w:pPr>
      <w:r w:rsidRPr="001F7D00">
        <w:t>The committee heard that current support for councils includes funding for additional staff and an allocation of $11.25 million per council.</w:t>
      </w:r>
      <w:r w:rsidR="005F00DA">
        <w:rPr>
          <w:rStyle w:val="FootnoteReference"/>
        </w:rPr>
        <w:footnoteReference w:id="310"/>
      </w:r>
    </w:p>
    <w:p w14:paraId="47608A04" w14:textId="3E6BC1CA" w:rsidR="0020142C" w:rsidRDefault="0020142C" w:rsidP="0020142C">
      <w:pPr>
        <w:pStyle w:val="ChapterBody"/>
        <w:numPr>
          <w:ilvl w:val="1"/>
          <w:numId w:val="5"/>
        </w:numPr>
        <w:ind w:left="850" w:hanging="850"/>
      </w:pPr>
      <w:r>
        <w:t xml:space="preserve">Mr Cam added that EnergyCo had contributed funding to assist all three CWO local councils manage the </w:t>
      </w:r>
      <w:r w:rsidRPr="00872DB7">
        <w:t>Secretary's Environmental Assessment Requirements</w:t>
      </w:r>
      <w:r>
        <w:t xml:space="preserve"> and EIS application process.</w:t>
      </w:r>
      <w:r>
        <w:rPr>
          <w:rStyle w:val="FootnoteReference"/>
        </w:rPr>
        <w:footnoteReference w:id="311"/>
      </w:r>
      <w:r>
        <w:t xml:space="preserve"> According to Mr Cam, the funding helped pay for development engineering and planning expertise. Nonetheless, he maintained that the funding is 'not enough' as existing staff continue to deal with the large number of submissions and continued engagement with developers.</w:t>
      </w:r>
      <w:r>
        <w:rPr>
          <w:rStyle w:val="FootnoteReference"/>
        </w:rPr>
        <w:footnoteReference w:id="312"/>
      </w:r>
    </w:p>
    <w:p w14:paraId="5D9B924B" w14:textId="1F9490BF" w:rsidR="0020142C" w:rsidRDefault="0020142C" w:rsidP="0020142C">
      <w:pPr>
        <w:pStyle w:val="ChapterBody"/>
        <w:numPr>
          <w:ilvl w:val="1"/>
          <w:numId w:val="5"/>
        </w:numPr>
        <w:ind w:left="850" w:hanging="850"/>
      </w:pPr>
      <w:r>
        <w:t>In addition, while Dubbo Regional Council acknowledged that as a larger council, it does not have the same resourcing issues as smaller councils, it faces other challenges when it comes to the CWO REZ.</w:t>
      </w:r>
      <w:r>
        <w:rPr>
          <w:rStyle w:val="FootnoteReference"/>
        </w:rPr>
        <w:footnoteReference w:id="313"/>
      </w:r>
      <w:r>
        <w:t xml:space="preserve"> Mr Steven Jennings, Director, Development and Environment, Dubbo Regional Council, emphasised that the council is focused on ensuring it has the right policy settings in place so that the benefits of the REZ flows in the 'short, medium and long term'.</w:t>
      </w:r>
      <w:r w:rsidR="00402A33">
        <w:t xml:space="preserve"> </w:t>
      </w:r>
      <w:r w:rsidR="004F7E78">
        <w:t>.</w:t>
      </w:r>
      <w:r>
        <w:rPr>
          <w:rStyle w:val="FootnoteReference"/>
        </w:rPr>
        <w:footnoteReference w:id="314"/>
      </w:r>
    </w:p>
    <w:p w14:paraId="34483518" w14:textId="77777777" w:rsidR="0020142C" w:rsidRDefault="0020142C">
      <w:pPr>
        <w:pStyle w:val="ChapterHeadingOne"/>
      </w:pPr>
      <w:bookmarkStart w:id="441" w:name="_Toc206597952"/>
      <w:r>
        <w:t>Committee comment</w:t>
      </w:r>
      <w:bookmarkEnd w:id="441"/>
    </w:p>
    <w:p w14:paraId="51299822" w14:textId="77777777" w:rsidR="0020142C" w:rsidRPr="00F31EFC" w:rsidRDefault="0020142C" w:rsidP="0020142C">
      <w:pPr>
        <w:pStyle w:val="ChapterBody"/>
        <w:numPr>
          <w:ilvl w:val="1"/>
          <w:numId w:val="5"/>
        </w:numPr>
        <w:ind w:left="850" w:hanging="850"/>
        <w:rPr>
          <w:b/>
        </w:rPr>
      </w:pPr>
      <w:r>
        <w:t>The committee acknowledges that the CWO REZ has caused significant challenges for local councils within the CWO region, particularly Mid-Western Regional Council, Warrumbungle Shire and Dubbo Regional Council. In particular, these councils have played a crucial role in the supporting their stakeholders to navigate</w:t>
      </w:r>
      <w:r w:rsidDel="00F920A9">
        <w:t xml:space="preserve"> </w:t>
      </w:r>
      <w:r>
        <w:t>the complex development approval process</w:t>
      </w:r>
      <w:r w:rsidDel="0083131D">
        <w:t xml:space="preserve"> </w:t>
      </w:r>
      <w:r>
        <w:t xml:space="preserve">associated with the REZ. Moreover, councils have been inundated by the large volume of work generated by the almost constant engagement with renewable energy developers. </w:t>
      </w:r>
    </w:p>
    <w:p w14:paraId="43BE35F4" w14:textId="260DDFB3" w:rsidR="0020142C" w:rsidRPr="00596B5B" w:rsidRDefault="00047126" w:rsidP="0020142C">
      <w:pPr>
        <w:pStyle w:val="ChapterBody"/>
        <w:numPr>
          <w:ilvl w:val="1"/>
          <w:numId w:val="5"/>
        </w:numPr>
        <w:ind w:left="850" w:hanging="850"/>
        <w:rPr>
          <w:b/>
        </w:rPr>
      </w:pPr>
      <w:r>
        <w:t>The committee acknowledges</w:t>
      </w:r>
      <w:r w:rsidR="0020142C">
        <w:t xml:space="preserve"> that local councils, especially smaller local councils, have done more than their fair share in managing the significant changes to their communities resulting from the CWO REZ. Additionally, the NSW Government's attempts to assist councils, such as providing funding to assist with planning processes, has been insufficient. To this end, the committee anticipates that opportunities for the NSW Government to enhance such measures will be explored in the final report.  </w:t>
      </w:r>
    </w:p>
    <w:p w14:paraId="7328B72A" w14:textId="77777777" w:rsidR="0020142C" w:rsidRDefault="0020142C">
      <w:pPr>
        <w:pStyle w:val="BodyCopy"/>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20142C" w:rsidRPr="008942A5" w14:paraId="1CF9BC55" w14:textId="77777777">
        <w:trPr>
          <w:cantSplit/>
        </w:trPr>
        <w:tc>
          <w:tcPr>
            <w:tcW w:w="851" w:type="dxa"/>
          </w:tcPr>
          <w:p w14:paraId="7C07CB2D" w14:textId="77777777" w:rsidR="0020142C" w:rsidRPr="008942A5" w:rsidRDefault="0020142C">
            <w:pPr>
              <w:pStyle w:val="BodyCopy"/>
            </w:pPr>
          </w:p>
        </w:tc>
        <w:tc>
          <w:tcPr>
            <w:tcW w:w="8896" w:type="dxa"/>
          </w:tcPr>
          <w:p w14:paraId="520A868A" w14:textId="032C51A5" w:rsidR="0020142C" w:rsidRDefault="0020142C">
            <w:pPr>
              <w:pStyle w:val="RecommendationTitle"/>
            </w:pPr>
            <w:bookmarkStart w:id="442" w:name="_Toc204936433"/>
            <w:bookmarkStart w:id="443" w:name="_Toc204937596"/>
            <w:bookmarkStart w:id="444" w:name="_Toc204951709"/>
            <w:bookmarkStart w:id="445" w:name="_Toc205288712"/>
            <w:bookmarkStart w:id="446" w:name="_Toc205364262"/>
            <w:bookmarkStart w:id="447" w:name="_Toc205449792"/>
            <w:bookmarkStart w:id="448" w:name="_Toc206490876"/>
            <w:bookmarkStart w:id="449" w:name="_Toc206500529"/>
            <w:bookmarkStart w:id="450" w:name="_Toc206511451"/>
            <w:bookmarkStart w:id="451" w:name="_Toc206513029"/>
            <w:bookmarkStart w:id="452" w:name="_Toc206513116"/>
            <w:r>
              <w:t xml:space="preserve">Finding </w:t>
            </w:r>
            <w:r w:rsidR="000160A7">
              <w:t>6</w:t>
            </w:r>
            <w:bookmarkEnd w:id="442"/>
            <w:bookmarkEnd w:id="443"/>
            <w:bookmarkEnd w:id="444"/>
            <w:bookmarkEnd w:id="445"/>
            <w:bookmarkEnd w:id="446"/>
            <w:bookmarkEnd w:id="447"/>
            <w:bookmarkEnd w:id="448"/>
            <w:bookmarkEnd w:id="449"/>
            <w:bookmarkEnd w:id="450"/>
            <w:bookmarkEnd w:id="451"/>
            <w:bookmarkEnd w:id="452"/>
          </w:p>
          <w:p w14:paraId="78D84C72" w14:textId="1FE451BB" w:rsidR="0020142C" w:rsidRPr="008942A5" w:rsidRDefault="0020142C">
            <w:pPr>
              <w:pStyle w:val="RecommendationBody"/>
            </w:pPr>
            <w:bookmarkStart w:id="453" w:name="_Toc204935949"/>
            <w:bookmarkStart w:id="454" w:name="_Toc204935971"/>
            <w:bookmarkStart w:id="455" w:name="_Toc204936386"/>
            <w:bookmarkStart w:id="456" w:name="_Toc204936434"/>
            <w:bookmarkStart w:id="457" w:name="_Toc204937597"/>
            <w:bookmarkStart w:id="458" w:name="_Toc204951668"/>
            <w:bookmarkStart w:id="459" w:name="_Toc204951710"/>
            <w:bookmarkStart w:id="460" w:name="_Toc205288108"/>
            <w:bookmarkStart w:id="461" w:name="_Toc205288392"/>
            <w:bookmarkStart w:id="462" w:name="_Toc205288713"/>
            <w:bookmarkStart w:id="463" w:name="_Toc205364174"/>
            <w:bookmarkStart w:id="464" w:name="_Toc205364263"/>
            <w:bookmarkStart w:id="465" w:name="_Toc205449769"/>
            <w:bookmarkStart w:id="466" w:name="_Toc205449793"/>
            <w:bookmarkStart w:id="467" w:name="_Toc206490816"/>
            <w:bookmarkStart w:id="468" w:name="_Toc206490877"/>
            <w:bookmarkStart w:id="469" w:name="_Toc206500530"/>
            <w:bookmarkStart w:id="470" w:name="_Toc206511452"/>
            <w:bookmarkStart w:id="471" w:name="_Toc206513030"/>
            <w:bookmarkStart w:id="472" w:name="_Toc206513117"/>
            <w:r>
              <w:t xml:space="preserve">That </w:t>
            </w:r>
            <w:r w:rsidR="0069560E">
              <w:t>the</w:t>
            </w:r>
            <w:r>
              <w:t xml:space="preserve"> Central-West Orana Renewable Energy Zone has caused significant challenges for local councils in the region.</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r>
              <w:t xml:space="preserve">  </w:t>
            </w:r>
          </w:p>
        </w:tc>
      </w:tr>
    </w:tbl>
    <w:p w14:paraId="33BAD9BA" w14:textId="77777777" w:rsidR="0020142C" w:rsidRPr="0060742B" w:rsidRDefault="0020142C" w:rsidP="0020142C">
      <w:pPr>
        <w:pStyle w:val="ChapterBody"/>
        <w:numPr>
          <w:ilvl w:val="1"/>
          <w:numId w:val="5"/>
        </w:numPr>
        <w:ind w:left="850" w:hanging="850"/>
        <w:rPr>
          <w:b/>
        </w:rPr>
      </w:pPr>
      <w:r>
        <w:t>The committee acknowledges concerns about fire risk arising from projects in the CWO REZ. We heard that this risk is especially pressing as development sites are often in remote or difficult to access locations which make</w:t>
      </w:r>
      <w:r w:rsidRPr="00694EBB">
        <w:t xml:space="preserve"> fire-fighting efforts more challenging, increasing the risk of fire spreading to other properties</w:t>
      </w:r>
      <w:r>
        <w:t>. We will continue to investigate this issue and intend to invite the Rural Fire Service and NSW Fire and Rescue at a future hearing to obtain further advice.</w:t>
      </w:r>
    </w:p>
    <w:p w14:paraId="223F8E09" w14:textId="77777777" w:rsidR="0020142C" w:rsidRPr="004378E7" w:rsidRDefault="0020142C" w:rsidP="0020142C">
      <w:pPr>
        <w:pStyle w:val="ChapterBody"/>
        <w:numPr>
          <w:ilvl w:val="1"/>
          <w:numId w:val="5"/>
        </w:numPr>
        <w:ind w:left="850" w:hanging="850"/>
      </w:pPr>
      <w:r>
        <w:t>The committee notes the government's position that decommissioning bonds are not necessary for renewable energy projects and that the responsibility of decommissioning should be managed between the landowner and the developer. However, we recognise that concerns remain in the community that landowners may face significant costs when projects are decommissioned. Following on, we anticipate that this issue will be further investigated in the final report.</w:t>
      </w:r>
    </w:p>
    <w:p w14:paraId="4BD5D0DD" w14:textId="6C0EEA8C" w:rsidR="0020142C" w:rsidRPr="002F1FE7" w:rsidRDefault="0020142C" w:rsidP="00EF3218">
      <w:pPr>
        <w:pStyle w:val="ChapterBody"/>
        <w:rPr>
          <w:b/>
          <w:szCs w:val="24"/>
        </w:rPr>
      </w:pPr>
      <w:r>
        <w:t>The committee also notes that the government's advice</w:t>
      </w:r>
      <w:r w:rsidRPr="00E13E60">
        <w:t xml:space="preserve"> that wildlife corridors were considered in the assessment of all projects through application of the </w:t>
      </w:r>
      <w:r w:rsidRPr="00295A01">
        <w:rPr>
          <w:i/>
        </w:rPr>
        <w:t>Biodiversity Conservation Act 2016</w:t>
      </w:r>
      <w:r w:rsidRPr="00E13E60">
        <w:t xml:space="preserve">. </w:t>
      </w:r>
      <w:r>
        <w:t xml:space="preserve">Despite assurances from the government, we acknowledge ongoing community concerns about the about </w:t>
      </w:r>
      <w:r w:rsidRPr="00E143ED">
        <w:t>the impact of land clearing as part of renewable energy development on wildlife corridors</w:t>
      </w:r>
      <w:r>
        <w:t>.</w:t>
      </w:r>
    </w:p>
    <w:p w14:paraId="53CB6A1E" w14:textId="77777777" w:rsidR="00295A01" w:rsidRDefault="00295A01" w:rsidP="00295A01">
      <w:pPr>
        <w:pStyle w:val="ChapterBody"/>
      </w:pPr>
      <w:r w:rsidRPr="006E7A0A">
        <w:t>In order to ensure key wildlife corridors and biodiversity are protected, the committee recommends that the NSW Government identify ecological protection and restoration priorities for each REZ and encourage developers to contribute to nature positive environmental regional outcomes.</w:t>
      </w:r>
    </w:p>
    <w:p w14:paraId="1CB1AA64" w14:textId="77777777" w:rsidR="00DF4946" w:rsidRDefault="00DF4946" w:rsidP="00DF4946">
      <w:pPr>
        <w:pStyle w:val="BodyCopy"/>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DF4946" w:rsidRPr="00DF4946" w14:paraId="4F810488" w14:textId="77777777">
        <w:trPr>
          <w:cantSplit/>
        </w:trPr>
        <w:tc>
          <w:tcPr>
            <w:tcW w:w="851" w:type="dxa"/>
          </w:tcPr>
          <w:p w14:paraId="66E285BC" w14:textId="77777777" w:rsidR="00DF4946" w:rsidRPr="00DF4946" w:rsidRDefault="00DF4946" w:rsidP="00DF4946">
            <w:pPr>
              <w:pStyle w:val="BodyCopy"/>
            </w:pPr>
          </w:p>
        </w:tc>
        <w:tc>
          <w:tcPr>
            <w:tcW w:w="8896" w:type="dxa"/>
          </w:tcPr>
          <w:p w14:paraId="3CFEACB9" w14:textId="77777777" w:rsidR="00DF4946" w:rsidRDefault="00DF4946" w:rsidP="00DF4946">
            <w:pPr>
              <w:pStyle w:val="RecommendationTitle"/>
            </w:pPr>
            <w:bookmarkStart w:id="473" w:name="_Toc206490817"/>
            <w:bookmarkStart w:id="474" w:name="_Toc206513031"/>
            <w:bookmarkStart w:id="475" w:name="_Toc206513118"/>
            <w:r>
              <w:t xml:space="preserve">Recommendation </w:t>
            </w:r>
            <w:r>
              <w:fldChar w:fldCharType="begin"/>
            </w:r>
            <w:r>
              <w:instrText xml:space="preserve"> AUTONUMLGL \e  </w:instrText>
            </w:r>
            <w:r>
              <w:fldChar w:fldCharType="end"/>
            </w:r>
            <w:bookmarkEnd w:id="473"/>
            <w:bookmarkEnd w:id="474"/>
            <w:bookmarkEnd w:id="475"/>
          </w:p>
          <w:p w14:paraId="1B315B1C" w14:textId="5332BADA" w:rsidR="00DF4946" w:rsidRPr="00DF4946" w:rsidRDefault="008C6855" w:rsidP="00D42023">
            <w:pPr>
              <w:pStyle w:val="RecommendationBody"/>
            </w:pPr>
            <w:bookmarkStart w:id="476" w:name="_Toc206490818"/>
            <w:bookmarkStart w:id="477" w:name="_Toc206490879"/>
            <w:bookmarkStart w:id="478" w:name="_Toc206500532"/>
            <w:bookmarkStart w:id="479" w:name="_Toc206511454"/>
            <w:bookmarkStart w:id="480" w:name="_Toc206513032"/>
            <w:bookmarkStart w:id="481" w:name="_Toc206513119"/>
            <w:r w:rsidRPr="008C6855">
              <w:t>That the NSW Government identify ecological protection and restoration priorities for each Renewable Energy Zone and encourage developers to contribute to nature positive environmental regional outcomes.</w:t>
            </w:r>
            <w:bookmarkEnd w:id="476"/>
            <w:bookmarkEnd w:id="477"/>
            <w:bookmarkEnd w:id="478"/>
            <w:bookmarkEnd w:id="479"/>
            <w:bookmarkEnd w:id="480"/>
            <w:bookmarkEnd w:id="481"/>
          </w:p>
        </w:tc>
      </w:tr>
    </w:tbl>
    <w:p w14:paraId="64BA7AA3" w14:textId="77777777" w:rsidR="0020142C" w:rsidRDefault="0020142C" w:rsidP="002A4E93">
      <w:pPr>
        <w:pStyle w:val="BodyCopy"/>
        <w:sectPr w:rsidR="0020142C" w:rsidSect="0020142C">
          <w:type w:val="oddPage"/>
          <w:pgSz w:w="11906" w:h="16838" w:code="9"/>
          <w:pgMar w:top="2268" w:right="1134" w:bottom="1134" w:left="1134" w:header="720" w:footer="573" w:gutter="0"/>
          <w:cols w:space="720"/>
          <w:docGrid w:linePitch="360"/>
        </w:sectPr>
      </w:pPr>
    </w:p>
    <w:p w14:paraId="0D6CB50F" w14:textId="77777777" w:rsidR="00827B17" w:rsidRPr="006C71C1" w:rsidRDefault="00827B17" w:rsidP="00827B17">
      <w:pPr>
        <w:pStyle w:val="AppxTitle"/>
        <w:rPr>
          <w:lang w:val="en-US"/>
        </w:rPr>
      </w:pPr>
      <w:bookmarkStart w:id="482" w:name="bmAppendix"/>
      <w:bookmarkStart w:id="483" w:name="_Toc206597953"/>
      <w:bookmarkEnd w:id="482"/>
      <w:r w:rsidRPr="006C71C1">
        <w:rPr>
          <w:lang w:val="en-US"/>
        </w:rPr>
        <w:t>Submissions</w:t>
      </w:r>
      <w:bookmarkEnd w:id="483"/>
    </w:p>
    <w:tbl>
      <w:tblPr>
        <w:tblW w:w="9747" w:type="dxa"/>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1526"/>
        <w:gridCol w:w="8221"/>
      </w:tblGrid>
      <w:tr w:rsidR="00827B17" w:rsidRPr="006C71C1" w14:paraId="04E316A0" w14:textId="77777777">
        <w:trPr>
          <w:trHeight w:val="360"/>
          <w:tblHeader/>
        </w:trPr>
        <w:tc>
          <w:tcPr>
            <w:tcW w:w="1526" w:type="dxa"/>
            <w:tcBorders>
              <w:right w:val="nil"/>
            </w:tcBorders>
            <w:vAlign w:val="center"/>
          </w:tcPr>
          <w:p w14:paraId="1E6AAA90" w14:textId="77777777" w:rsidR="00827B17" w:rsidRPr="006C71C1" w:rsidRDefault="00827B17">
            <w:pPr>
              <w:pStyle w:val="AppxSubmissBoldCentred"/>
              <w:jc w:val="left"/>
            </w:pPr>
            <w:r w:rsidRPr="006C71C1">
              <w:t>No.</w:t>
            </w:r>
          </w:p>
        </w:tc>
        <w:tc>
          <w:tcPr>
            <w:tcW w:w="8221" w:type="dxa"/>
            <w:tcBorders>
              <w:top w:val="single" w:sz="8" w:space="0" w:color="auto"/>
              <w:left w:val="nil"/>
              <w:bottom w:val="single" w:sz="4" w:space="0" w:color="auto"/>
            </w:tcBorders>
            <w:vAlign w:val="center"/>
          </w:tcPr>
          <w:p w14:paraId="7D1E0CEF" w14:textId="77777777" w:rsidR="00827B17" w:rsidRPr="006C71C1" w:rsidRDefault="00827B17">
            <w:pPr>
              <w:pStyle w:val="AppxSubmissBold"/>
              <w:rPr>
                <w:b w:val="0"/>
              </w:rPr>
            </w:pPr>
            <w:r w:rsidRPr="006C71C1">
              <w:t>Author</w:t>
            </w:r>
          </w:p>
        </w:tc>
      </w:tr>
      <w:sdt>
        <w:sdtPr>
          <w:rPr>
            <w:color w:val="000000"/>
            <w:sz w:val="24"/>
            <w:szCs w:val="24"/>
          </w:rPr>
          <w:tag w:val="SubmissionRow"/>
          <w:id w:val="-1234694882"/>
          <w15:repeatingSection/>
        </w:sdtPr>
        <w:sdtContent>
          <w:sdt>
            <w:sdtPr>
              <w:rPr>
                <w:color w:val="000000"/>
                <w:sz w:val="24"/>
                <w:szCs w:val="24"/>
              </w:rPr>
              <w:id w:val="-1377392548"/>
              <w:placeholder>
                <w:docPart w:val="2832D8E218A1458282E876CD12C30282"/>
              </w:placeholder>
              <w15:repeatingSectionItem/>
            </w:sdtPr>
            <w:sdtContent>
              <w:tr w:rsidR="00827B17" w:rsidRPr="006C71C1" w14:paraId="006DE81D" w14:textId="77777777">
                <w:trPr>
                  <w:trHeight w:val="360"/>
                </w:trPr>
                <w:tc>
                  <w:tcPr>
                    <w:tcW w:w="1526" w:type="dxa"/>
                    <w:tcBorders>
                      <w:right w:val="nil"/>
                    </w:tcBorders>
                    <w:vAlign w:val="center"/>
                  </w:tcPr>
                  <w:p w14:paraId="16E7BDE3" w14:textId="77777777" w:rsidR="00827B17" w:rsidRPr="006C71C1" w:rsidRDefault="00000000">
                    <w:pPr>
                      <w:tabs>
                        <w:tab w:val="left" w:pos="459"/>
                      </w:tabs>
                      <w:rPr>
                        <w:color w:val="000000"/>
                        <w:sz w:val="24"/>
                        <w:szCs w:val="24"/>
                      </w:rPr>
                    </w:pPr>
                    <w:sdt>
                      <w:sdtPr>
                        <w:rPr>
                          <w:color w:val="000000"/>
                          <w:sz w:val="24"/>
                          <w:szCs w:val="24"/>
                        </w:rPr>
                        <w:tag w:val="SubmissionNumberCombined"/>
                        <w:id w:val="-1998028219"/>
                        <w:placeholder>
                          <w:docPart w:val="70EC6AF7BCBA47AD91862F03BA948A1C"/>
                        </w:placeholder>
                      </w:sdtPr>
                      <w:sdtContent>
                        <w:r w:rsidR="00827B17">
                          <w:rPr>
                            <w:color w:val="000000"/>
                            <w:sz w:val="24"/>
                            <w:szCs w:val="24"/>
                          </w:rPr>
                          <w:t>1</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697685636"/>
                      <w:placeholder>
                        <w:docPart w:val="83FDA959B9EB4D5682FE97B4BCC6EC62"/>
                      </w:placeholder>
                    </w:sdtPr>
                    <w:sdtContent>
                      <w:p w14:paraId="536C6510" w14:textId="77777777" w:rsidR="00827B17" w:rsidRPr="006C71C1" w:rsidRDefault="00827B17">
                        <w:pPr>
                          <w:rPr>
                            <w:color w:val="000000"/>
                            <w:sz w:val="24"/>
                            <w:szCs w:val="24"/>
                          </w:rPr>
                        </w:pPr>
                        <w:r w:rsidRPr="006C71C1">
                          <w:rPr>
                            <w:color w:val="000000"/>
                            <w:sz w:val="24"/>
                            <w:szCs w:val="24"/>
                          </w:rPr>
                          <w:t>Confidential</w:t>
                        </w:r>
                      </w:p>
                    </w:sdtContent>
                  </w:sdt>
                </w:tc>
              </w:tr>
            </w:sdtContent>
          </w:sdt>
        </w:sdtContent>
      </w:sdt>
      <w:sdt>
        <w:sdtPr>
          <w:rPr>
            <w:color w:val="000000"/>
            <w:sz w:val="24"/>
            <w:szCs w:val="24"/>
          </w:rPr>
          <w:tag w:val="SubmissionRow"/>
          <w:id w:val="1905640418"/>
          <w15:repeatingSection/>
        </w:sdtPr>
        <w:sdtContent>
          <w:sdt>
            <w:sdtPr>
              <w:rPr>
                <w:color w:val="000000"/>
                <w:sz w:val="24"/>
                <w:szCs w:val="24"/>
              </w:rPr>
              <w:id w:val="-183520919"/>
              <w:placeholder>
                <w:docPart w:val="2832D8E218A1458282E876CD12C30282"/>
              </w:placeholder>
              <w15:repeatingSectionItem/>
            </w:sdtPr>
            <w:sdtContent>
              <w:tr w:rsidR="00827B17" w:rsidRPr="006C71C1" w14:paraId="71FEBB3F" w14:textId="77777777">
                <w:trPr>
                  <w:trHeight w:val="360"/>
                </w:trPr>
                <w:tc>
                  <w:tcPr>
                    <w:tcW w:w="1526" w:type="dxa"/>
                    <w:tcBorders>
                      <w:right w:val="nil"/>
                    </w:tcBorders>
                    <w:vAlign w:val="center"/>
                  </w:tcPr>
                  <w:p w14:paraId="136E5716" w14:textId="77777777" w:rsidR="00827B17" w:rsidRPr="006C71C1" w:rsidRDefault="00000000">
                    <w:pPr>
                      <w:tabs>
                        <w:tab w:val="left" w:pos="459"/>
                      </w:tabs>
                      <w:rPr>
                        <w:color w:val="000000"/>
                        <w:sz w:val="24"/>
                        <w:szCs w:val="24"/>
                      </w:rPr>
                    </w:pPr>
                    <w:sdt>
                      <w:sdtPr>
                        <w:rPr>
                          <w:color w:val="000000"/>
                          <w:sz w:val="24"/>
                          <w:szCs w:val="24"/>
                        </w:rPr>
                        <w:tag w:val="SubmissionNumberCombined"/>
                        <w:id w:val="-1062480261"/>
                        <w:placeholder>
                          <w:docPart w:val="70EC6AF7BCBA47AD91862F03BA948A1C"/>
                        </w:placeholder>
                      </w:sdtPr>
                      <w:sdtContent>
                        <w:r w:rsidR="00827B17">
                          <w:rPr>
                            <w:color w:val="000000"/>
                            <w:sz w:val="24"/>
                            <w:szCs w:val="24"/>
                          </w:rPr>
                          <w:t>2</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764041615"/>
                      <w:placeholder>
                        <w:docPart w:val="83FDA959B9EB4D5682FE97B4BCC6EC62"/>
                      </w:placeholder>
                    </w:sdtPr>
                    <w:sdtContent>
                      <w:p w14:paraId="0B0FA377" w14:textId="77777777" w:rsidR="00827B17" w:rsidRPr="006C71C1" w:rsidRDefault="00827B17">
                        <w:pPr>
                          <w:rPr>
                            <w:color w:val="000000"/>
                            <w:sz w:val="24"/>
                            <w:szCs w:val="24"/>
                          </w:rPr>
                        </w:pPr>
                        <w:r w:rsidRPr="006C71C1">
                          <w:rPr>
                            <w:color w:val="000000"/>
                            <w:sz w:val="24"/>
                            <w:szCs w:val="24"/>
                          </w:rPr>
                          <w:t>Name suppressed</w:t>
                        </w:r>
                      </w:p>
                    </w:sdtContent>
                  </w:sdt>
                </w:tc>
              </w:tr>
            </w:sdtContent>
          </w:sdt>
        </w:sdtContent>
      </w:sdt>
      <w:sdt>
        <w:sdtPr>
          <w:rPr>
            <w:color w:val="000000"/>
            <w:sz w:val="24"/>
            <w:szCs w:val="24"/>
          </w:rPr>
          <w:tag w:val="SubmissionRow"/>
          <w:id w:val="-509059669"/>
          <w15:repeatingSection/>
        </w:sdtPr>
        <w:sdtContent>
          <w:sdt>
            <w:sdtPr>
              <w:rPr>
                <w:color w:val="000000"/>
                <w:sz w:val="24"/>
                <w:szCs w:val="24"/>
              </w:rPr>
              <w:id w:val="155812367"/>
              <w:placeholder>
                <w:docPart w:val="2832D8E218A1458282E876CD12C30282"/>
              </w:placeholder>
              <w15:repeatingSectionItem/>
            </w:sdtPr>
            <w:sdtContent>
              <w:tr w:rsidR="00827B17" w:rsidRPr="006C71C1" w14:paraId="0FE30DE1" w14:textId="77777777">
                <w:trPr>
                  <w:trHeight w:val="360"/>
                </w:trPr>
                <w:tc>
                  <w:tcPr>
                    <w:tcW w:w="1526" w:type="dxa"/>
                    <w:tcBorders>
                      <w:right w:val="nil"/>
                    </w:tcBorders>
                    <w:vAlign w:val="center"/>
                  </w:tcPr>
                  <w:p w14:paraId="54624C1F" w14:textId="77777777" w:rsidR="00827B17" w:rsidRPr="006C71C1" w:rsidRDefault="00000000">
                    <w:pPr>
                      <w:tabs>
                        <w:tab w:val="left" w:pos="459"/>
                      </w:tabs>
                      <w:rPr>
                        <w:color w:val="000000"/>
                        <w:sz w:val="24"/>
                        <w:szCs w:val="24"/>
                      </w:rPr>
                    </w:pPr>
                    <w:sdt>
                      <w:sdtPr>
                        <w:rPr>
                          <w:color w:val="000000"/>
                          <w:sz w:val="24"/>
                          <w:szCs w:val="24"/>
                        </w:rPr>
                        <w:tag w:val="SubmissionNumberCombined"/>
                        <w:id w:val="961547305"/>
                        <w:placeholder>
                          <w:docPart w:val="70EC6AF7BCBA47AD91862F03BA948A1C"/>
                        </w:placeholder>
                      </w:sdtPr>
                      <w:sdtContent>
                        <w:r w:rsidR="00827B17">
                          <w:rPr>
                            <w:color w:val="000000"/>
                            <w:sz w:val="24"/>
                            <w:szCs w:val="24"/>
                          </w:rPr>
                          <w:t>3</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814625586"/>
                      <w:placeholder>
                        <w:docPart w:val="83FDA959B9EB4D5682FE97B4BCC6EC62"/>
                      </w:placeholder>
                    </w:sdtPr>
                    <w:sdtContent>
                      <w:p w14:paraId="5A0F169B" w14:textId="77777777" w:rsidR="00827B17" w:rsidRPr="006C71C1" w:rsidRDefault="00827B17">
                        <w:pPr>
                          <w:rPr>
                            <w:color w:val="000000"/>
                            <w:sz w:val="24"/>
                            <w:szCs w:val="24"/>
                          </w:rPr>
                        </w:pPr>
                        <w:r w:rsidRPr="006C71C1">
                          <w:rPr>
                            <w:color w:val="000000"/>
                            <w:sz w:val="24"/>
                            <w:szCs w:val="24"/>
                          </w:rPr>
                          <w:t>Name suppressed</w:t>
                        </w:r>
                      </w:p>
                    </w:sdtContent>
                  </w:sdt>
                </w:tc>
              </w:tr>
            </w:sdtContent>
          </w:sdt>
        </w:sdtContent>
      </w:sdt>
      <w:sdt>
        <w:sdtPr>
          <w:rPr>
            <w:color w:val="000000"/>
            <w:sz w:val="24"/>
            <w:szCs w:val="24"/>
          </w:rPr>
          <w:tag w:val="SubmissionRow"/>
          <w:id w:val="-714197152"/>
          <w15:repeatingSection/>
        </w:sdtPr>
        <w:sdtContent>
          <w:sdt>
            <w:sdtPr>
              <w:rPr>
                <w:color w:val="000000"/>
                <w:sz w:val="24"/>
                <w:szCs w:val="24"/>
              </w:rPr>
              <w:id w:val="815458018"/>
              <w:placeholder>
                <w:docPart w:val="2832D8E218A1458282E876CD12C30282"/>
              </w:placeholder>
              <w15:repeatingSectionItem/>
            </w:sdtPr>
            <w:sdtContent>
              <w:tr w:rsidR="00827B17" w:rsidRPr="006C71C1" w14:paraId="0D1E6ACA" w14:textId="77777777">
                <w:trPr>
                  <w:trHeight w:val="360"/>
                </w:trPr>
                <w:tc>
                  <w:tcPr>
                    <w:tcW w:w="1526" w:type="dxa"/>
                    <w:tcBorders>
                      <w:right w:val="nil"/>
                    </w:tcBorders>
                    <w:vAlign w:val="center"/>
                  </w:tcPr>
                  <w:p w14:paraId="149834DA" w14:textId="77777777" w:rsidR="00827B17" w:rsidRPr="006C71C1" w:rsidRDefault="00000000">
                    <w:pPr>
                      <w:tabs>
                        <w:tab w:val="left" w:pos="459"/>
                      </w:tabs>
                      <w:rPr>
                        <w:color w:val="000000"/>
                        <w:sz w:val="24"/>
                        <w:szCs w:val="24"/>
                      </w:rPr>
                    </w:pPr>
                    <w:sdt>
                      <w:sdtPr>
                        <w:rPr>
                          <w:color w:val="000000"/>
                          <w:sz w:val="24"/>
                          <w:szCs w:val="24"/>
                        </w:rPr>
                        <w:tag w:val="SubmissionNumberCombined"/>
                        <w:id w:val="-1133017617"/>
                        <w:placeholder>
                          <w:docPart w:val="70EC6AF7BCBA47AD91862F03BA948A1C"/>
                        </w:placeholder>
                      </w:sdtPr>
                      <w:sdtContent>
                        <w:r w:rsidR="00827B17">
                          <w:rPr>
                            <w:color w:val="000000"/>
                            <w:sz w:val="24"/>
                            <w:szCs w:val="24"/>
                          </w:rPr>
                          <w:t>4</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751616941"/>
                      <w:placeholder>
                        <w:docPart w:val="83FDA959B9EB4D5682FE97B4BCC6EC62"/>
                      </w:placeholder>
                    </w:sdtPr>
                    <w:sdtContent>
                      <w:p w14:paraId="2E3046F2" w14:textId="65C7D261" w:rsidR="00827B17" w:rsidRPr="006C71C1" w:rsidRDefault="00827B17">
                        <w:pPr>
                          <w:rPr>
                            <w:color w:val="000000"/>
                            <w:sz w:val="24"/>
                            <w:szCs w:val="24"/>
                          </w:rPr>
                        </w:pPr>
                        <w:r w:rsidRPr="006C71C1">
                          <w:rPr>
                            <w:color w:val="000000"/>
                            <w:sz w:val="24"/>
                            <w:szCs w:val="24"/>
                          </w:rPr>
                          <w:t>Mrs Julia James</w:t>
                        </w:r>
                      </w:p>
                    </w:sdtContent>
                  </w:sdt>
                </w:tc>
              </w:tr>
            </w:sdtContent>
          </w:sdt>
        </w:sdtContent>
      </w:sdt>
      <w:sdt>
        <w:sdtPr>
          <w:rPr>
            <w:color w:val="000000"/>
            <w:sz w:val="24"/>
            <w:szCs w:val="24"/>
          </w:rPr>
          <w:tag w:val="SubmissionRow"/>
          <w:id w:val="2127505622"/>
          <w15:repeatingSection/>
        </w:sdtPr>
        <w:sdtContent>
          <w:sdt>
            <w:sdtPr>
              <w:rPr>
                <w:color w:val="000000"/>
                <w:sz w:val="24"/>
                <w:szCs w:val="24"/>
              </w:rPr>
              <w:id w:val="-1741011371"/>
              <w:placeholder>
                <w:docPart w:val="2832D8E218A1458282E876CD12C30282"/>
              </w:placeholder>
              <w15:repeatingSectionItem/>
            </w:sdtPr>
            <w:sdtContent>
              <w:tr w:rsidR="00827B17" w:rsidRPr="006C71C1" w14:paraId="05DDE528" w14:textId="77777777">
                <w:trPr>
                  <w:trHeight w:val="360"/>
                </w:trPr>
                <w:tc>
                  <w:tcPr>
                    <w:tcW w:w="1526" w:type="dxa"/>
                    <w:tcBorders>
                      <w:right w:val="nil"/>
                    </w:tcBorders>
                    <w:vAlign w:val="center"/>
                  </w:tcPr>
                  <w:p w14:paraId="62F375B0" w14:textId="77777777" w:rsidR="00827B17" w:rsidRPr="006C71C1" w:rsidRDefault="00000000">
                    <w:pPr>
                      <w:tabs>
                        <w:tab w:val="left" w:pos="459"/>
                      </w:tabs>
                      <w:rPr>
                        <w:color w:val="000000"/>
                        <w:sz w:val="24"/>
                        <w:szCs w:val="24"/>
                      </w:rPr>
                    </w:pPr>
                    <w:sdt>
                      <w:sdtPr>
                        <w:rPr>
                          <w:color w:val="000000"/>
                          <w:sz w:val="24"/>
                          <w:szCs w:val="24"/>
                        </w:rPr>
                        <w:tag w:val="SubmissionNumberCombined"/>
                        <w:id w:val="-2009824990"/>
                        <w:placeholder>
                          <w:docPart w:val="70EC6AF7BCBA47AD91862F03BA948A1C"/>
                        </w:placeholder>
                      </w:sdtPr>
                      <w:sdtContent>
                        <w:r w:rsidR="00827B17">
                          <w:rPr>
                            <w:color w:val="000000"/>
                            <w:sz w:val="24"/>
                            <w:szCs w:val="24"/>
                          </w:rPr>
                          <w:t>5</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816028721"/>
                      <w:placeholder>
                        <w:docPart w:val="83FDA959B9EB4D5682FE97B4BCC6EC62"/>
                      </w:placeholder>
                    </w:sdtPr>
                    <w:sdtContent>
                      <w:p w14:paraId="30F6C485" w14:textId="77777777" w:rsidR="00827B17" w:rsidRPr="006C71C1" w:rsidRDefault="00827B17">
                        <w:pPr>
                          <w:rPr>
                            <w:color w:val="000000"/>
                            <w:sz w:val="24"/>
                            <w:szCs w:val="24"/>
                          </w:rPr>
                        </w:pPr>
                        <w:r w:rsidRPr="006C71C1">
                          <w:rPr>
                            <w:color w:val="000000"/>
                            <w:sz w:val="24"/>
                            <w:szCs w:val="24"/>
                          </w:rPr>
                          <w:t>Mr Malcolm Ritter</w:t>
                        </w:r>
                      </w:p>
                    </w:sdtContent>
                  </w:sdt>
                </w:tc>
              </w:tr>
            </w:sdtContent>
          </w:sdt>
        </w:sdtContent>
      </w:sdt>
      <w:sdt>
        <w:sdtPr>
          <w:rPr>
            <w:color w:val="000000"/>
            <w:sz w:val="24"/>
            <w:szCs w:val="24"/>
          </w:rPr>
          <w:tag w:val="SubmissionRow"/>
          <w:id w:val="-974527366"/>
          <w15:repeatingSection/>
        </w:sdtPr>
        <w:sdtContent>
          <w:sdt>
            <w:sdtPr>
              <w:rPr>
                <w:color w:val="000000"/>
                <w:sz w:val="24"/>
                <w:szCs w:val="24"/>
              </w:rPr>
              <w:id w:val="-1280793621"/>
              <w:placeholder>
                <w:docPart w:val="2832D8E218A1458282E876CD12C30282"/>
              </w:placeholder>
              <w15:repeatingSectionItem/>
            </w:sdtPr>
            <w:sdtContent>
              <w:tr w:rsidR="00827B17" w:rsidRPr="006C71C1" w14:paraId="20F63A22" w14:textId="77777777">
                <w:trPr>
                  <w:trHeight w:val="360"/>
                </w:trPr>
                <w:tc>
                  <w:tcPr>
                    <w:tcW w:w="1526" w:type="dxa"/>
                    <w:tcBorders>
                      <w:right w:val="nil"/>
                    </w:tcBorders>
                    <w:vAlign w:val="center"/>
                  </w:tcPr>
                  <w:p w14:paraId="2CACE3E8" w14:textId="77777777" w:rsidR="00827B17" w:rsidRPr="006C71C1" w:rsidRDefault="00000000">
                    <w:pPr>
                      <w:tabs>
                        <w:tab w:val="left" w:pos="459"/>
                      </w:tabs>
                      <w:rPr>
                        <w:color w:val="000000"/>
                        <w:sz w:val="24"/>
                        <w:szCs w:val="24"/>
                      </w:rPr>
                    </w:pPr>
                    <w:sdt>
                      <w:sdtPr>
                        <w:rPr>
                          <w:color w:val="000000"/>
                          <w:sz w:val="24"/>
                          <w:szCs w:val="24"/>
                        </w:rPr>
                        <w:tag w:val="SubmissionNumberCombined"/>
                        <w:id w:val="-23246382"/>
                        <w:placeholder>
                          <w:docPart w:val="70EC6AF7BCBA47AD91862F03BA948A1C"/>
                        </w:placeholder>
                      </w:sdtPr>
                      <w:sdtContent>
                        <w:r w:rsidR="00827B17">
                          <w:rPr>
                            <w:color w:val="000000"/>
                            <w:sz w:val="24"/>
                            <w:szCs w:val="24"/>
                          </w:rPr>
                          <w:t>6</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361665248"/>
                      <w:placeholder>
                        <w:docPart w:val="83FDA959B9EB4D5682FE97B4BCC6EC62"/>
                      </w:placeholder>
                    </w:sdtPr>
                    <w:sdtContent>
                      <w:p w14:paraId="7FB013D8" w14:textId="77777777" w:rsidR="00827B17" w:rsidRPr="006C71C1" w:rsidRDefault="00827B17">
                        <w:pPr>
                          <w:rPr>
                            <w:color w:val="000000"/>
                            <w:sz w:val="24"/>
                            <w:szCs w:val="24"/>
                          </w:rPr>
                        </w:pPr>
                        <w:r w:rsidRPr="006C71C1">
                          <w:rPr>
                            <w:color w:val="000000"/>
                            <w:sz w:val="24"/>
                            <w:szCs w:val="24"/>
                          </w:rPr>
                          <w:t>Name suppressed</w:t>
                        </w:r>
                      </w:p>
                    </w:sdtContent>
                  </w:sdt>
                </w:tc>
              </w:tr>
            </w:sdtContent>
          </w:sdt>
        </w:sdtContent>
      </w:sdt>
      <w:sdt>
        <w:sdtPr>
          <w:rPr>
            <w:color w:val="000000"/>
            <w:sz w:val="24"/>
            <w:szCs w:val="24"/>
          </w:rPr>
          <w:tag w:val="SubmissionRow"/>
          <w:id w:val="-726836787"/>
          <w15:repeatingSection/>
        </w:sdtPr>
        <w:sdtContent>
          <w:sdt>
            <w:sdtPr>
              <w:rPr>
                <w:color w:val="000000"/>
                <w:sz w:val="24"/>
                <w:szCs w:val="24"/>
              </w:rPr>
              <w:id w:val="-1745480055"/>
              <w:placeholder>
                <w:docPart w:val="2832D8E218A1458282E876CD12C30282"/>
              </w:placeholder>
              <w15:repeatingSectionItem/>
            </w:sdtPr>
            <w:sdtContent>
              <w:tr w:rsidR="00827B17" w:rsidRPr="006C71C1" w14:paraId="508D22A0" w14:textId="77777777">
                <w:trPr>
                  <w:trHeight w:val="360"/>
                </w:trPr>
                <w:tc>
                  <w:tcPr>
                    <w:tcW w:w="1526" w:type="dxa"/>
                    <w:tcBorders>
                      <w:right w:val="nil"/>
                    </w:tcBorders>
                    <w:vAlign w:val="center"/>
                  </w:tcPr>
                  <w:p w14:paraId="2120FD26" w14:textId="77777777" w:rsidR="00827B17" w:rsidRPr="006C71C1" w:rsidRDefault="00000000">
                    <w:pPr>
                      <w:tabs>
                        <w:tab w:val="left" w:pos="459"/>
                      </w:tabs>
                      <w:rPr>
                        <w:color w:val="000000"/>
                        <w:sz w:val="24"/>
                        <w:szCs w:val="24"/>
                      </w:rPr>
                    </w:pPr>
                    <w:sdt>
                      <w:sdtPr>
                        <w:rPr>
                          <w:color w:val="000000"/>
                          <w:sz w:val="24"/>
                          <w:szCs w:val="24"/>
                        </w:rPr>
                        <w:tag w:val="SubmissionNumberCombined"/>
                        <w:id w:val="285314442"/>
                        <w:placeholder>
                          <w:docPart w:val="70EC6AF7BCBA47AD91862F03BA948A1C"/>
                        </w:placeholder>
                      </w:sdtPr>
                      <w:sdtContent>
                        <w:r w:rsidR="00827B17">
                          <w:rPr>
                            <w:color w:val="000000"/>
                            <w:sz w:val="24"/>
                            <w:szCs w:val="24"/>
                          </w:rPr>
                          <w:t>7</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754470863"/>
                      <w:placeholder>
                        <w:docPart w:val="83FDA959B9EB4D5682FE97B4BCC6EC62"/>
                      </w:placeholder>
                    </w:sdtPr>
                    <w:sdtContent>
                      <w:p w14:paraId="099C69A2" w14:textId="77777777" w:rsidR="00827B17" w:rsidRPr="006C71C1" w:rsidRDefault="00827B17">
                        <w:pPr>
                          <w:rPr>
                            <w:color w:val="000000"/>
                            <w:sz w:val="24"/>
                            <w:szCs w:val="24"/>
                          </w:rPr>
                        </w:pPr>
                        <w:r w:rsidRPr="006C71C1">
                          <w:rPr>
                            <w:color w:val="000000"/>
                            <w:sz w:val="24"/>
                            <w:szCs w:val="24"/>
                          </w:rPr>
                          <w:t>Mr Ian McDonald</w:t>
                        </w:r>
                      </w:p>
                    </w:sdtContent>
                  </w:sdt>
                </w:tc>
              </w:tr>
            </w:sdtContent>
          </w:sdt>
        </w:sdtContent>
      </w:sdt>
      <w:sdt>
        <w:sdtPr>
          <w:rPr>
            <w:color w:val="000000"/>
            <w:sz w:val="24"/>
            <w:szCs w:val="24"/>
          </w:rPr>
          <w:tag w:val="SubmissionRow"/>
          <w:id w:val="1276288659"/>
          <w15:repeatingSection/>
        </w:sdtPr>
        <w:sdtContent>
          <w:sdt>
            <w:sdtPr>
              <w:rPr>
                <w:color w:val="000000"/>
                <w:sz w:val="24"/>
                <w:szCs w:val="24"/>
              </w:rPr>
              <w:id w:val="-1261984706"/>
              <w:placeholder>
                <w:docPart w:val="2832D8E218A1458282E876CD12C30282"/>
              </w:placeholder>
              <w15:repeatingSectionItem/>
            </w:sdtPr>
            <w:sdtContent>
              <w:tr w:rsidR="00827B17" w:rsidRPr="006C71C1" w14:paraId="7CC24129" w14:textId="77777777">
                <w:trPr>
                  <w:trHeight w:val="360"/>
                </w:trPr>
                <w:tc>
                  <w:tcPr>
                    <w:tcW w:w="1526" w:type="dxa"/>
                    <w:tcBorders>
                      <w:right w:val="nil"/>
                    </w:tcBorders>
                    <w:vAlign w:val="center"/>
                  </w:tcPr>
                  <w:p w14:paraId="5176257F" w14:textId="77777777" w:rsidR="00827B17" w:rsidRPr="006C71C1" w:rsidRDefault="00000000">
                    <w:pPr>
                      <w:tabs>
                        <w:tab w:val="left" w:pos="459"/>
                      </w:tabs>
                      <w:rPr>
                        <w:color w:val="000000"/>
                        <w:sz w:val="24"/>
                        <w:szCs w:val="24"/>
                      </w:rPr>
                    </w:pPr>
                    <w:sdt>
                      <w:sdtPr>
                        <w:rPr>
                          <w:color w:val="000000"/>
                          <w:sz w:val="24"/>
                          <w:szCs w:val="24"/>
                        </w:rPr>
                        <w:tag w:val="SubmissionNumberCombined"/>
                        <w:id w:val="1519355834"/>
                        <w:placeholder>
                          <w:docPart w:val="70EC6AF7BCBA47AD91862F03BA948A1C"/>
                        </w:placeholder>
                      </w:sdtPr>
                      <w:sdtContent>
                        <w:r w:rsidR="00827B17">
                          <w:rPr>
                            <w:color w:val="000000"/>
                            <w:sz w:val="24"/>
                            <w:szCs w:val="24"/>
                          </w:rPr>
                          <w:t>8</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344634290"/>
                      <w:placeholder>
                        <w:docPart w:val="83FDA959B9EB4D5682FE97B4BCC6EC62"/>
                      </w:placeholder>
                    </w:sdtPr>
                    <w:sdtContent>
                      <w:p w14:paraId="3C895D04" w14:textId="77777777" w:rsidR="00827B17" w:rsidRPr="006C71C1" w:rsidRDefault="00827B17">
                        <w:pPr>
                          <w:rPr>
                            <w:color w:val="000000"/>
                            <w:sz w:val="24"/>
                            <w:szCs w:val="24"/>
                          </w:rPr>
                        </w:pPr>
                        <w:r w:rsidRPr="006C71C1">
                          <w:rPr>
                            <w:color w:val="000000"/>
                            <w:sz w:val="24"/>
                            <w:szCs w:val="24"/>
                          </w:rPr>
                          <w:t>Dungog Shire Council</w:t>
                        </w:r>
                      </w:p>
                    </w:sdtContent>
                  </w:sdt>
                </w:tc>
              </w:tr>
            </w:sdtContent>
          </w:sdt>
        </w:sdtContent>
      </w:sdt>
      <w:sdt>
        <w:sdtPr>
          <w:rPr>
            <w:color w:val="000000"/>
            <w:sz w:val="24"/>
            <w:szCs w:val="24"/>
          </w:rPr>
          <w:tag w:val="SubmissionRow"/>
          <w:id w:val="2071468148"/>
          <w15:repeatingSection/>
        </w:sdtPr>
        <w:sdtContent>
          <w:sdt>
            <w:sdtPr>
              <w:rPr>
                <w:color w:val="000000"/>
                <w:sz w:val="24"/>
                <w:szCs w:val="24"/>
              </w:rPr>
              <w:id w:val="-1560005096"/>
              <w:placeholder>
                <w:docPart w:val="2832D8E218A1458282E876CD12C30282"/>
              </w:placeholder>
              <w15:repeatingSectionItem/>
            </w:sdtPr>
            <w:sdtContent>
              <w:tr w:rsidR="00827B17" w:rsidRPr="006C71C1" w14:paraId="11473E1E" w14:textId="77777777">
                <w:trPr>
                  <w:trHeight w:val="360"/>
                </w:trPr>
                <w:tc>
                  <w:tcPr>
                    <w:tcW w:w="1526" w:type="dxa"/>
                    <w:tcBorders>
                      <w:right w:val="nil"/>
                    </w:tcBorders>
                    <w:vAlign w:val="center"/>
                  </w:tcPr>
                  <w:p w14:paraId="434AB283" w14:textId="77777777" w:rsidR="00827B17" w:rsidRPr="006C71C1" w:rsidRDefault="00000000">
                    <w:pPr>
                      <w:tabs>
                        <w:tab w:val="left" w:pos="459"/>
                      </w:tabs>
                      <w:rPr>
                        <w:color w:val="000000"/>
                        <w:sz w:val="24"/>
                        <w:szCs w:val="24"/>
                      </w:rPr>
                    </w:pPr>
                    <w:sdt>
                      <w:sdtPr>
                        <w:rPr>
                          <w:color w:val="000000"/>
                          <w:sz w:val="24"/>
                          <w:szCs w:val="24"/>
                        </w:rPr>
                        <w:tag w:val="SubmissionNumberCombined"/>
                        <w:id w:val="-1763831634"/>
                        <w:placeholder>
                          <w:docPart w:val="70EC6AF7BCBA47AD91862F03BA948A1C"/>
                        </w:placeholder>
                      </w:sdtPr>
                      <w:sdtContent>
                        <w:r w:rsidR="00827B17">
                          <w:rPr>
                            <w:color w:val="000000"/>
                            <w:sz w:val="24"/>
                            <w:szCs w:val="24"/>
                          </w:rPr>
                          <w:t>8a</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904761161"/>
                      <w:placeholder>
                        <w:docPart w:val="83FDA959B9EB4D5682FE97B4BCC6EC62"/>
                      </w:placeholder>
                    </w:sdtPr>
                    <w:sdtContent>
                      <w:p w14:paraId="23AF25BB" w14:textId="77777777" w:rsidR="00827B17" w:rsidRPr="006C71C1" w:rsidRDefault="00827B17">
                        <w:pPr>
                          <w:rPr>
                            <w:color w:val="000000"/>
                            <w:sz w:val="24"/>
                            <w:szCs w:val="24"/>
                          </w:rPr>
                        </w:pPr>
                        <w:r w:rsidRPr="006C71C1">
                          <w:rPr>
                            <w:color w:val="000000"/>
                            <w:sz w:val="24"/>
                            <w:szCs w:val="24"/>
                          </w:rPr>
                          <w:t>Dungog Shire Council</w:t>
                        </w:r>
                      </w:p>
                    </w:sdtContent>
                  </w:sdt>
                </w:tc>
              </w:tr>
            </w:sdtContent>
          </w:sdt>
        </w:sdtContent>
      </w:sdt>
      <w:sdt>
        <w:sdtPr>
          <w:rPr>
            <w:color w:val="000000"/>
            <w:sz w:val="24"/>
            <w:szCs w:val="24"/>
          </w:rPr>
          <w:tag w:val="SubmissionRow"/>
          <w:id w:val="-1763831250"/>
          <w15:repeatingSection/>
        </w:sdtPr>
        <w:sdtContent>
          <w:sdt>
            <w:sdtPr>
              <w:rPr>
                <w:color w:val="000000"/>
                <w:sz w:val="24"/>
                <w:szCs w:val="24"/>
              </w:rPr>
              <w:id w:val="136232930"/>
              <w:placeholder>
                <w:docPart w:val="2832D8E218A1458282E876CD12C30282"/>
              </w:placeholder>
              <w15:repeatingSectionItem/>
            </w:sdtPr>
            <w:sdtContent>
              <w:tr w:rsidR="00827B17" w:rsidRPr="006C71C1" w14:paraId="09A47CFB" w14:textId="77777777">
                <w:trPr>
                  <w:trHeight w:val="360"/>
                </w:trPr>
                <w:tc>
                  <w:tcPr>
                    <w:tcW w:w="1526" w:type="dxa"/>
                    <w:tcBorders>
                      <w:right w:val="nil"/>
                    </w:tcBorders>
                    <w:vAlign w:val="center"/>
                  </w:tcPr>
                  <w:p w14:paraId="7526CDCD" w14:textId="77777777" w:rsidR="00827B17" w:rsidRPr="006C71C1" w:rsidRDefault="00000000">
                    <w:pPr>
                      <w:tabs>
                        <w:tab w:val="left" w:pos="459"/>
                      </w:tabs>
                      <w:rPr>
                        <w:color w:val="000000"/>
                        <w:sz w:val="24"/>
                        <w:szCs w:val="24"/>
                      </w:rPr>
                    </w:pPr>
                    <w:sdt>
                      <w:sdtPr>
                        <w:rPr>
                          <w:color w:val="000000"/>
                          <w:sz w:val="24"/>
                          <w:szCs w:val="24"/>
                        </w:rPr>
                        <w:tag w:val="SubmissionNumberCombined"/>
                        <w:id w:val="-1040740970"/>
                        <w:placeholder>
                          <w:docPart w:val="70EC6AF7BCBA47AD91862F03BA948A1C"/>
                        </w:placeholder>
                      </w:sdtPr>
                      <w:sdtContent>
                        <w:r w:rsidR="00827B17">
                          <w:rPr>
                            <w:color w:val="000000"/>
                            <w:sz w:val="24"/>
                            <w:szCs w:val="24"/>
                          </w:rPr>
                          <w:t>9</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808019149"/>
                      <w:placeholder>
                        <w:docPart w:val="83FDA959B9EB4D5682FE97B4BCC6EC62"/>
                      </w:placeholder>
                    </w:sdtPr>
                    <w:sdtContent>
                      <w:p w14:paraId="6CB2278F" w14:textId="77777777" w:rsidR="00827B17" w:rsidRPr="006C71C1" w:rsidRDefault="00827B17">
                        <w:pPr>
                          <w:rPr>
                            <w:color w:val="000000"/>
                            <w:sz w:val="24"/>
                            <w:szCs w:val="24"/>
                          </w:rPr>
                        </w:pPr>
                        <w:r w:rsidRPr="006C71C1">
                          <w:rPr>
                            <w:color w:val="000000"/>
                            <w:sz w:val="24"/>
                            <w:szCs w:val="24"/>
                          </w:rPr>
                          <w:t>Name suppressed</w:t>
                        </w:r>
                      </w:p>
                    </w:sdtContent>
                  </w:sdt>
                </w:tc>
              </w:tr>
            </w:sdtContent>
          </w:sdt>
        </w:sdtContent>
      </w:sdt>
      <w:sdt>
        <w:sdtPr>
          <w:rPr>
            <w:color w:val="000000"/>
            <w:sz w:val="24"/>
            <w:szCs w:val="24"/>
          </w:rPr>
          <w:tag w:val="SubmissionRow"/>
          <w:id w:val="-1759210581"/>
          <w15:repeatingSection/>
        </w:sdtPr>
        <w:sdtContent>
          <w:sdt>
            <w:sdtPr>
              <w:rPr>
                <w:color w:val="000000"/>
                <w:sz w:val="24"/>
                <w:szCs w:val="24"/>
              </w:rPr>
              <w:id w:val="218180570"/>
              <w:placeholder>
                <w:docPart w:val="2832D8E218A1458282E876CD12C30282"/>
              </w:placeholder>
              <w15:repeatingSectionItem/>
            </w:sdtPr>
            <w:sdtContent>
              <w:tr w:rsidR="00827B17" w:rsidRPr="006C71C1" w14:paraId="43604F03" w14:textId="77777777">
                <w:trPr>
                  <w:trHeight w:val="360"/>
                </w:trPr>
                <w:tc>
                  <w:tcPr>
                    <w:tcW w:w="1526" w:type="dxa"/>
                    <w:tcBorders>
                      <w:right w:val="nil"/>
                    </w:tcBorders>
                    <w:vAlign w:val="center"/>
                  </w:tcPr>
                  <w:p w14:paraId="065B6F8C" w14:textId="77777777" w:rsidR="00827B17" w:rsidRPr="006C71C1" w:rsidRDefault="00000000">
                    <w:pPr>
                      <w:tabs>
                        <w:tab w:val="left" w:pos="459"/>
                      </w:tabs>
                      <w:rPr>
                        <w:color w:val="000000"/>
                        <w:sz w:val="24"/>
                        <w:szCs w:val="24"/>
                      </w:rPr>
                    </w:pPr>
                    <w:sdt>
                      <w:sdtPr>
                        <w:rPr>
                          <w:color w:val="000000"/>
                          <w:sz w:val="24"/>
                          <w:szCs w:val="24"/>
                        </w:rPr>
                        <w:tag w:val="SubmissionNumberCombined"/>
                        <w:id w:val="-1527325805"/>
                        <w:placeholder>
                          <w:docPart w:val="70EC6AF7BCBA47AD91862F03BA948A1C"/>
                        </w:placeholder>
                      </w:sdtPr>
                      <w:sdtContent>
                        <w:r w:rsidR="00827B17">
                          <w:rPr>
                            <w:color w:val="000000"/>
                            <w:sz w:val="24"/>
                            <w:szCs w:val="24"/>
                          </w:rPr>
                          <w:t>10</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291205837"/>
                      <w:placeholder>
                        <w:docPart w:val="83FDA959B9EB4D5682FE97B4BCC6EC62"/>
                      </w:placeholder>
                    </w:sdtPr>
                    <w:sdtContent>
                      <w:p w14:paraId="7CD2F079" w14:textId="77777777" w:rsidR="00827B17" w:rsidRPr="006C71C1" w:rsidRDefault="00827B17">
                        <w:pPr>
                          <w:rPr>
                            <w:color w:val="000000"/>
                            <w:sz w:val="24"/>
                            <w:szCs w:val="24"/>
                          </w:rPr>
                        </w:pPr>
                        <w:r w:rsidRPr="006C71C1">
                          <w:rPr>
                            <w:color w:val="000000"/>
                            <w:sz w:val="24"/>
                            <w:szCs w:val="24"/>
                          </w:rPr>
                          <w:t>Mr Graeme Tychsen</w:t>
                        </w:r>
                      </w:p>
                    </w:sdtContent>
                  </w:sdt>
                </w:tc>
              </w:tr>
            </w:sdtContent>
          </w:sdt>
        </w:sdtContent>
      </w:sdt>
      <w:sdt>
        <w:sdtPr>
          <w:rPr>
            <w:color w:val="000000"/>
            <w:sz w:val="24"/>
            <w:szCs w:val="24"/>
          </w:rPr>
          <w:tag w:val="SubmissionRow"/>
          <w:id w:val="666678543"/>
          <w15:repeatingSection/>
        </w:sdtPr>
        <w:sdtContent>
          <w:sdt>
            <w:sdtPr>
              <w:rPr>
                <w:color w:val="000000"/>
                <w:sz w:val="24"/>
                <w:szCs w:val="24"/>
              </w:rPr>
              <w:id w:val="-1641258154"/>
              <w:placeholder>
                <w:docPart w:val="2832D8E218A1458282E876CD12C30282"/>
              </w:placeholder>
              <w15:repeatingSectionItem/>
            </w:sdtPr>
            <w:sdtContent>
              <w:tr w:rsidR="00827B17" w:rsidRPr="006C71C1" w14:paraId="6ECB1FC6" w14:textId="77777777">
                <w:trPr>
                  <w:trHeight w:val="360"/>
                </w:trPr>
                <w:tc>
                  <w:tcPr>
                    <w:tcW w:w="1526" w:type="dxa"/>
                    <w:tcBorders>
                      <w:right w:val="nil"/>
                    </w:tcBorders>
                    <w:vAlign w:val="center"/>
                  </w:tcPr>
                  <w:p w14:paraId="60C40612" w14:textId="77777777" w:rsidR="00827B17" w:rsidRPr="006C71C1" w:rsidRDefault="00000000">
                    <w:pPr>
                      <w:tabs>
                        <w:tab w:val="left" w:pos="459"/>
                      </w:tabs>
                      <w:rPr>
                        <w:color w:val="000000"/>
                        <w:sz w:val="24"/>
                        <w:szCs w:val="24"/>
                      </w:rPr>
                    </w:pPr>
                    <w:sdt>
                      <w:sdtPr>
                        <w:rPr>
                          <w:color w:val="000000"/>
                          <w:sz w:val="24"/>
                          <w:szCs w:val="24"/>
                        </w:rPr>
                        <w:tag w:val="SubmissionNumberCombined"/>
                        <w:id w:val="1850978706"/>
                        <w:placeholder>
                          <w:docPart w:val="70EC6AF7BCBA47AD91862F03BA948A1C"/>
                        </w:placeholder>
                      </w:sdtPr>
                      <w:sdtContent>
                        <w:r w:rsidR="00827B17">
                          <w:rPr>
                            <w:color w:val="000000"/>
                            <w:sz w:val="24"/>
                            <w:szCs w:val="24"/>
                          </w:rPr>
                          <w:t>11</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599951846"/>
                      <w:placeholder>
                        <w:docPart w:val="83FDA959B9EB4D5682FE97B4BCC6EC62"/>
                      </w:placeholder>
                    </w:sdtPr>
                    <w:sdtContent>
                      <w:p w14:paraId="5B29D487" w14:textId="77777777" w:rsidR="00827B17" w:rsidRPr="006C71C1" w:rsidRDefault="00827B17">
                        <w:pPr>
                          <w:rPr>
                            <w:color w:val="000000"/>
                            <w:sz w:val="24"/>
                            <w:szCs w:val="24"/>
                          </w:rPr>
                        </w:pPr>
                        <w:r w:rsidRPr="006C71C1">
                          <w:rPr>
                            <w:color w:val="000000"/>
                            <w:sz w:val="24"/>
                            <w:szCs w:val="24"/>
                          </w:rPr>
                          <w:t>Ms Ifeanna Tooth</w:t>
                        </w:r>
                      </w:p>
                    </w:sdtContent>
                  </w:sdt>
                </w:tc>
              </w:tr>
            </w:sdtContent>
          </w:sdt>
        </w:sdtContent>
      </w:sdt>
      <w:sdt>
        <w:sdtPr>
          <w:rPr>
            <w:color w:val="000000"/>
            <w:sz w:val="24"/>
            <w:szCs w:val="24"/>
          </w:rPr>
          <w:tag w:val="SubmissionRow"/>
          <w:id w:val="2099357938"/>
          <w15:repeatingSection/>
        </w:sdtPr>
        <w:sdtContent>
          <w:sdt>
            <w:sdtPr>
              <w:rPr>
                <w:color w:val="000000"/>
                <w:sz w:val="24"/>
                <w:szCs w:val="24"/>
              </w:rPr>
              <w:id w:val="442813567"/>
              <w:placeholder>
                <w:docPart w:val="2832D8E218A1458282E876CD12C30282"/>
              </w:placeholder>
              <w15:repeatingSectionItem/>
            </w:sdtPr>
            <w:sdtContent>
              <w:tr w:rsidR="00827B17" w:rsidRPr="006C71C1" w14:paraId="754DDA69" w14:textId="77777777">
                <w:trPr>
                  <w:trHeight w:val="360"/>
                </w:trPr>
                <w:tc>
                  <w:tcPr>
                    <w:tcW w:w="1526" w:type="dxa"/>
                    <w:tcBorders>
                      <w:right w:val="nil"/>
                    </w:tcBorders>
                    <w:vAlign w:val="center"/>
                  </w:tcPr>
                  <w:p w14:paraId="018EDBE1" w14:textId="77777777" w:rsidR="00827B17" w:rsidRPr="006C71C1" w:rsidRDefault="00000000">
                    <w:pPr>
                      <w:tabs>
                        <w:tab w:val="left" w:pos="459"/>
                      </w:tabs>
                      <w:rPr>
                        <w:color w:val="000000"/>
                        <w:sz w:val="24"/>
                        <w:szCs w:val="24"/>
                      </w:rPr>
                    </w:pPr>
                    <w:sdt>
                      <w:sdtPr>
                        <w:rPr>
                          <w:color w:val="000000"/>
                          <w:sz w:val="24"/>
                          <w:szCs w:val="24"/>
                        </w:rPr>
                        <w:tag w:val="SubmissionNumberCombined"/>
                        <w:id w:val="-1569638144"/>
                        <w:placeholder>
                          <w:docPart w:val="70EC6AF7BCBA47AD91862F03BA948A1C"/>
                        </w:placeholder>
                      </w:sdtPr>
                      <w:sdtContent>
                        <w:r w:rsidR="00827B17">
                          <w:rPr>
                            <w:color w:val="000000"/>
                            <w:sz w:val="24"/>
                            <w:szCs w:val="24"/>
                          </w:rPr>
                          <w:t>12</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952515447"/>
                      <w:placeholder>
                        <w:docPart w:val="83FDA959B9EB4D5682FE97B4BCC6EC62"/>
                      </w:placeholder>
                    </w:sdtPr>
                    <w:sdtContent>
                      <w:p w14:paraId="6095FE69" w14:textId="77777777" w:rsidR="00827B17" w:rsidRPr="006C71C1" w:rsidRDefault="00827B17">
                        <w:pPr>
                          <w:rPr>
                            <w:color w:val="000000"/>
                            <w:sz w:val="24"/>
                            <w:szCs w:val="24"/>
                          </w:rPr>
                        </w:pPr>
                        <w:r w:rsidRPr="006C71C1">
                          <w:rPr>
                            <w:color w:val="000000"/>
                            <w:sz w:val="24"/>
                            <w:szCs w:val="24"/>
                          </w:rPr>
                          <w:t>Mr Matthew Hasemore</w:t>
                        </w:r>
                      </w:p>
                    </w:sdtContent>
                  </w:sdt>
                </w:tc>
              </w:tr>
            </w:sdtContent>
          </w:sdt>
        </w:sdtContent>
      </w:sdt>
      <w:sdt>
        <w:sdtPr>
          <w:rPr>
            <w:color w:val="000000"/>
            <w:sz w:val="24"/>
            <w:szCs w:val="24"/>
          </w:rPr>
          <w:tag w:val="SubmissionRow"/>
          <w:id w:val="-1052846343"/>
          <w15:repeatingSection/>
        </w:sdtPr>
        <w:sdtContent>
          <w:sdt>
            <w:sdtPr>
              <w:rPr>
                <w:color w:val="000000"/>
                <w:sz w:val="24"/>
                <w:szCs w:val="24"/>
              </w:rPr>
              <w:id w:val="1523356676"/>
              <w:placeholder>
                <w:docPart w:val="2832D8E218A1458282E876CD12C30282"/>
              </w:placeholder>
              <w15:repeatingSectionItem/>
            </w:sdtPr>
            <w:sdtContent>
              <w:tr w:rsidR="00827B17" w:rsidRPr="006C71C1" w14:paraId="381BDC47" w14:textId="77777777">
                <w:trPr>
                  <w:trHeight w:val="360"/>
                </w:trPr>
                <w:tc>
                  <w:tcPr>
                    <w:tcW w:w="1526" w:type="dxa"/>
                    <w:tcBorders>
                      <w:right w:val="nil"/>
                    </w:tcBorders>
                    <w:vAlign w:val="center"/>
                  </w:tcPr>
                  <w:p w14:paraId="46C0D266" w14:textId="77777777" w:rsidR="00827B17" w:rsidRPr="006C71C1" w:rsidRDefault="00000000">
                    <w:pPr>
                      <w:tabs>
                        <w:tab w:val="left" w:pos="459"/>
                      </w:tabs>
                      <w:rPr>
                        <w:color w:val="000000"/>
                        <w:sz w:val="24"/>
                        <w:szCs w:val="24"/>
                      </w:rPr>
                    </w:pPr>
                    <w:sdt>
                      <w:sdtPr>
                        <w:rPr>
                          <w:color w:val="000000"/>
                          <w:sz w:val="24"/>
                          <w:szCs w:val="24"/>
                        </w:rPr>
                        <w:tag w:val="SubmissionNumberCombined"/>
                        <w:id w:val="580492079"/>
                        <w:placeholder>
                          <w:docPart w:val="70EC6AF7BCBA47AD91862F03BA948A1C"/>
                        </w:placeholder>
                      </w:sdtPr>
                      <w:sdtContent>
                        <w:r w:rsidR="00827B17">
                          <w:rPr>
                            <w:color w:val="000000"/>
                            <w:sz w:val="24"/>
                            <w:szCs w:val="24"/>
                          </w:rPr>
                          <w:t>13</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262193634"/>
                      <w:placeholder>
                        <w:docPart w:val="83FDA959B9EB4D5682FE97B4BCC6EC62"/>
                      </w:placeholder>
                    </w:sdtPr>
                    <w:sdtContent>
                      <w:p w14:paraId="6E546E64" w14:textId="77777777" w:rsidR="00827B17" w:rsidRPr="006C71C1" w:rsidRDefault="00827B17">
                        <w:pPr>
                          <w:rPr>
                            <w:color w:val="000000"/>
                            <w:sz w:val="24"/>
                            <w:szCs w:val="24"/>
                          </w:rPr>
                        </w:pPr>
                        <w:r w:rsidRPr="006C71C1">
                          <w:rPr>
                            <w:color w:val="000000"/>
                            <w:sz w:val="24"/>
                            <w:szCs w:val="24"/>
                          </w:rPr>
                          <w:t>Mr Patrick Li</w:t>
                        </w:r>
                      </w:p>
                    </w:sdtContent>
                  </w:sdt>
                </w:tc>
              </w:tr>
            </w:sdtContent>
          </w:sdt>
        </w:sdtContent>
      </w:sdt>
      <w:sdt>
        <w:sdtPr>
          <w:rPr>
            <w:color w:val="000000"/>
            <w:sz w:val="24"/>
            <w:szCs w:val="24"/>
          </w:rPr>
          <w:tag w:val="SubmissionRow"/>
          <w:id w:val="82970913"/>
          <w15:repeatingSection/>
        </w:sdtPr>
        <w:sdtContent>
          <w:sdt>
            <w:sdtPr>
              <w:rPr>
                <w:color w:val="000000"/>
                <w:sz w:val="24"/>
                <w:szCs w:val="24"/>
              </w:rPr>
              <w:id w:val="-1855720448"/>
              <w:placeholder>
                <w:docPart w:val="2832D8E218A1458282E876CD12C30282"/>
              </w:placeholder>
              <w15:repeatingSectionItem/>
            </w:sdtPr>
            <w:sdtContent>
              <w:tr w:rsidR="00827B17" w:rsidRPr="006C71C1" w14:paraId="134EFFD2" w14:textId="77777777">
                <w:trPr>
                  <w:trHeight w:val="360"/>
                </w:trPr>
                <w:tc>
                  <w:tcPr>
                    <w:tcW w:w="1526" w:type="dxa"/>
                    <w:tcBorders>
                      <w:right w:val="nil"/>
                    </w:tcBorders>
                    <w:vAlign w:val="center"/>
                  </w:tcPr>
                  <w:p w14:paraId="1FDE63A4" w14:textId="77777777" w:rsidR="00827B17" w:rsidRPr="006C71C1" w:rsidRDefault="00000000">
                    <w:pPr>
                      <w:tabs>
                        <w:tab w:val="left" w:pos="459"/>
                      </w:tabs>
                      <w:rPr>
                        <w:color w:val="000000"/>
                        <w:sz w:val="24"/>
                        <w:szCs w:val="24"/>
                      </w:rPr>
                    </w:pPr>
                    <w:sdt>
                      <w:sdtPr>
                        <w:rPr>
                          <w:color w:val="000000"/>
                          <w:sz w:val="24"/>
                          <w:szCs w:val="24"/>
                        </w:rPr>
                        <w:tag w:val="SubmissionNumberCombined"/>
                        <w:id w:val="995456569"/>
                        <w:placeholder>
                          <w:docPart w:val="70EC6AF7BCBA47AD91862F03BA948A1C"/>
                        </w:placeholder>
                      </w:sdtPr>
                      <w:sdtContent>
                        <w:r w:rsidR="00827B17">
                          <w:rPr>
                            <w:color w:val="000000"/>
                            <w:sz w:val="24"/>
                            <w:szCs w:val="24"/>
                          </w:rPr>
                          <w:t>14</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002394898"/>
                      <w:placeholder>
                        <w:docPart w:val="83FDA959B9EB4D5682FE97B4BCC6EC62"/>
                      </w:placeholder>
                    </w:sdtPr>
                    <w:sdtContent>
                      <w:p w14:paraId="31A147DF" w14:textId="77777777" w:rsidR="00827B17" w:rsidRPr="006C71C1" w:rsidRDefault="00827B17">
                        <w:pPr>
                          <w:rPr>
                            <w:color w:val="000000"/>
                            <w:sz w:val="24"/>
                            <w:szCs w:val="24"/>
                          </w:rPr>
                        </w:pPr>
                        <w:r w:rsidRPr="006C71C1">
                          <w:rPr>
                            <w:color w:val="000000"/>
                            <w:sz w:val="24"/>
                            <w:szCs w:val="24"/>
                          </w:rPr>
                          <w:t>Mr Brian Mason</w:t>
                        </w:r>
                      </w:p>
                    </w:sdtContent>
                  </w:sdt>
                </w:tc>
              </w:tr>
            </w:sdtContent>
          </w:sdt>
        </w:sdtContent>
      </w:sdt>
      <w:sdt>
        <w:sdtPr>
          <w:rPr>
            <w:color w:val="000000"/>
            <w:sz w:val="24"/>
            <w:szCs w:val="24"/>
          </w:rPr>
          <w:tag w:val="SubmissionRow"/>
          <w:id w:val="-496876054"/>
          <w15:repeatingSection/>
        </w:sdtPr>
        <w:sdtContent>
          <w:sdt>
            <w:sdtPr>
              <w:rPr>
                <w:color w:val="000000"/>
                <w:sz w:val="24"/>
                <w:szCs w:val="24"/>
              </w:rPr>
              <w:id w:val="320007119"/>
              <w:placeholder>
                <w:docPart w:val="2832D8E218A1458282E876CD12C30282"/>
              </w:placeholder>
              <w15:repeatingSectionItem/>
            </w:sdtPr>
            <w:sdtContent>
              <w:tr w:rsidR="00827B17" w:rsidRPr="006C71C1" w14:paraId="01FDCF78" w14:textId="77777777">
                <w:trPr>
                  <w:trHeight w:val="360"/>
                </w:trPr>
                <w:tc>
                  <w:tcPr>
                    <w:tcW w:w="1526" w:type="dxa"/>
                    <w:tcBorders>
                      <w:right w:val="nil"/>
                    </w:tcBorders>
                    <w:vAlign w:val="center"/>
                  </w:tcPr>
                  <w:p w14:paraId="58B8CB8B" w14:textId="77777777" w:rsidR="00827B17" w:rsidRPr="006C71C1" w:rsidRDefault="00000000">
                    <w:pPr>
                      <w:tabs>
                        <w:tab w:val="left" w:pos="459"/>
                      </w:tabs>
                      <w:rPr>
                        <w:color w:val="000000"/>
                        <w:sz w:val="24"/>
                        <w:szCs w:val="24"/>
                      </w:rPr>
                    </w:pPr>
                    <w:sdt>
                      <w:sdtPr>
                        <w:rPr>
                          <w:color w:val="000000"/>
                          <w:sz w:val="24"/>
                          <w:szCs w:val="24"/>
                        </w:rPr>
                        <w:tag w:val="SubmissionNumberCombined"/>
                        <w:id w:val="446663270"/>
                        <w:placeholder>
                          <w:docPart w:val="70EC6AF7BCBA47AD91862F03BA948A1C"/>
                        </w:placeholder>
                      </w:sdtPr>
                      <w:sdtContent>
                        <w:r w:rsidR="00827B17">
                          <w:rPr>
                            <w:color w:val="000000"/>
                            <w:sz w:val="24"/>
                            <w:szCs w:val="24"/>
                          </w:rPr>
                          <w:t>15</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904907331"/>
                      <w:placeholder>
                        <w:docPart w:val="83FDA959B9EB4D5682FE97B4BCC6EC62"/>
                      </w:placeholder>
                    </w:sdtPr>
                    <w:sdtContent>
                      <w:p w14:paraId="44656C70" w14:textId="77777777" w:rsidR="00827B17" w:rsidRPr="006C71C1" w:rsidRDefault="00827B17">
                        <w:pPr>
                          <w:rPr>
                            <w:color w:val="000000"/>
                            <w:sz w:val="24"/>
                            <w:szCs w:val="24"/>
                          </w:rPr>
                        </w:pPr>
                        <w:r w:rsidRPr="006C71C1">
                          <w:rPr>
                            <w:color w:val="000000"/>
                            <w:sz w:val="24"/>
                            <w:szCs w:val="24"/>
                          </w:rPr>
                          <w:t>Mr Robert Richardson AO</w:t>
                        </w:r>
                      </w:p>
                    </w:sdtContent>
                  </w:sdt>
                </w:tc>
              </w:tr>
            </w:sdtContent>
          </w:sdt>
        </w:sdtContent>
      </w:sdt>
      <w:sdt>
        <w:sdtPr>
          <w:rPr>
            <w:color w:val="000000"/>
            <w:sz w:val="24"/>
            <w:szCs w:val="24"/>
          </w:rPr>
          <w:tag w:val="SubmissionRow"/>
          <w:id w:val="-1333367073"/>
          <w15:repeatingSection/>
        </w:sdtPr>
        <w:sdtContent>
          <w:sdt>
            <w:sdtPr>
              <w:rPr>
                <w:color w:val="000000"/>
                <w:sz w:val="24"/>
                <w:szCs w:val="24"/>
              </w:rPr>
              <w:id w:val="-1518302572"/>
              <w:placeholder>
                <w:docPart w:val="2832D8E218A1458282E876CD12C30282"/>
              </w:placeholder>
              <w15:repeatingSectionItem/>
            </w:sdtPr>
            <w:sdtContent>
              <w:tr w:rsidR="00827B17" w:rsidRPr="006C71C1" w14:paraId="5C562A7A" w14:textId="77777777">
                <w:trPr>
                  <w:trHeight w:val="360"/>
                </w:trPr>
                <w:tc>
                  <w:tcPr>
                    <w:tcW w:w="1526" w:type="dxa"/>
                    <w:tcBorders>
                      <w:right w:val="nil"/>
                    </w:tcBorders>
                    <w:vAlign w:val="center"/>
                  </w:tcPr>
                  <w:p w14:paraId="010CECB7" w14:textId="77777777" w:rsidR="00827B17" w:rsidRPr="006C71C1" w:rsidRDefault="00000000">
                    <w:pPr>
                      <w:tabs>
                        <w:tab w:val="left" w:pos="459"/>
                      </w:tabs>
                      <w:rPr>
                        <w:color w:val="000000"/>
                        <w:sz w:val="24"/>
                        <w:szCs w:val="24"/>
                      </w:rPr>
                    </w:pPr>
                    <w:sdt>
                      <w:sdtPr>
                        <w:rPr>
                          <w:color w:val="000000"/>
                          <w:sz w:val="24"/>
                          <w:szCs w:val="24"/>
                        </w:rPr>
                        <w:tag w:val="SubmissionNumberCombined"/>
                        <w:id w:val="756636575"/>
                        <w:placeholder>
                          <w:docPart w:val="70EC6AF7BCBA47AD91862F03BA948A1C"/>
                        </w:placeholder>
                      </w:sdtPr>
                      <w:sdtContent>
                        <w:r w:rsidR="00827B17">
                          <w:rPr>
                            <w:color w:val="000000"/>
                            <w:sz w:val="24"/>
                            <w:szCs w:val="24"/>
                          </w:rPr>
                          <w:t>16</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400646089"/>
                      <w:placeholder>
                        <w:docPart w:val="83FDA959B9EB4D5682FE97B4BCC6EC62"/>
                      </w:placeholder>
                    </w:sdtPr>
                    <w:sdtContent>
                      <w:p w14:paraId="67E1CBD9" w14:textId="77777777" w:rsidR="00827B17" w:rsidRPr="006C71C1" w:rsidRDefault="00827B17">
                        <w:pPr>
                          <w:rPr>
                            <w:color w:val="000000"/>
                            <w:sz w:val="24"/>
                            <w:szCs w:val="24"/>
                          </w:rPr>
                        </w:pPr>
                        <w:r w:rsidRPr="006C71C1">
                          <w:rPr>
                            <w:color w:val="000000"/>
                            <w:sz w:val="24"/>
                            <w:szCs w:val="24"/>
                          </w:rPr>
                          <w:t>Mr Peter Coughlan</w:t>
                        </w:r>
                      </w:p>
                    </w:sdtContent>
                  </w:sdt>
                </w:tc>
              </w:tr>
            </w:sdtContent>
          </w:sdt>
        </w:sdtContent>
      </w:sdt>
      <w:sdt>
        <w:sdtPr>
          <w:rPr>
            <w:color w:val="000000"/>
            <w:sz w:val="24"/>
            <w:szCs w:val="24"/>
          </w:rPr>
          <w:tag w:val="SubmissionRow"/>
          <w:id w:val="-204251456"/>
          <w15:repeatingSection/>
        </w:sdtPr>
        <w:sdtContent>
          <w:sdt>
            <w:sdtPr>
              <w:rPr>
                <w:color w:val="000000"/>
                <w:sz w:val="24"/>
                <w:szCs w:val="24"/>
              </w:rPr>
              <w:id w:val="-546144522"/>
              <w:placeholder>
                <w:docPart w:val="2832D8E218A1458282E876CD12C30282"/>
              </w:placeholder>
              <w15:repeatingSectionItem/>
            </w:sdtPr>
            <w:sdtContent>
              <w:tr w:rsidR="00827B17" w:rsidRPr="006C71C1" w14:paraId="3ED08092" w14:textId="77777777">
                <w:trPr>
                  <w:trHeight w:val="360"/>
                </w:trPr>
                <w:tc>
                  <w:tcPr>
                    <w:tcW w:w="1526" w:type="dxa"/>
                    <w:tcBorders>
                      <w:right w:val="nil"/>
                    </w:tcBorders>
                    <w:vAlign w:val="center"/>
                  </w:tcPr>
                  <w:p w14:paraId="70A87192" w14:textId="77777777" w:rsidR="00827B17" w:rsidRPr="006C71C1" w:rsidRDefault="00000000">
                    <w:pPr>
                      <w:tabs>
                        <w:tab w:val="left" w:pos="459"/>
                      </w:tabs>
                      <w:rPr>
                        <w:color w:val="000000"/>
                        <w:sz w:val="24"/>
                        <w:szCs w:val="24"/>
                      </w:rPr>
                    </w:pPr>
                    <w:sdt>
                      <w:sdtPr>
                        <w:rPr>
                          <w:color w:val="000000"/>
                          <w:sz w:val="24"/>
                          <w:szCs w:val="24"/>
                        </w:rPr>
                        <w:tag w:val="SubmissionNumberCombined"/>
                        <w:id w:val="1902644070"/>
                        <w:placeholder>
                          <w:docPart w:val="70EC6AF7BCBA47AD91862F03BA948A1C"/>
                        </w:placeholder>
                      </w:sdtPr>
                      <w:sdtContent>
                        <w:r w:rsidR="00827B17">
                          <w:rPr>
                            <w:color w:val="000000"/>
                            <w:sz w:val="24"/>
                            <w:szCs w:val="24"/>
                          </w:rPr>
                          <w:t>17</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039315328"/>
                      <w:placeholder>
                        <w:docPart w:val="83FDA959B9EB4D5682FE97B4BCC6EC62"/>
                      </w:placeholder>
                    </w:sdtPr>
                    <w:sdtContent>
                      <w:p w14:paraId="0919D36C" w14:textId="77777777" w:rsidR="00827B17" w:rsidRPr="006C71C1" w:rsidRDefault="00827B17">
                        <w:pPr>
                          <w:rPr>
                            <w:color w:val="000000"/>
                            <w:sz w:val="24"/>
                            <w:szCs w:val="24"/>
                          </w:rPr>
                        </w:pPr>
                        <w:r w:rsidRPr="006C71C1">
                          <w:rPr>
                            <w:color w:val="000000"/>
                            <w:sz w:val="24"/>
                            <w:szCs w:val="24"/>
                          </w:rPr>
                          <w:t>Mr David Bowman</w:t>
                        </w:r>
                      </w:p>
                    </w:sdtContent>
                  </w:sdt>
                </w:tc>
              </w:tr>
            </w:sdtContent>
          </w:sdt>
        </w:sdtContent>
      </w:sdt>
      <w:sdt>
        <w:sdtPr>
          <w:rPr>
            <w:color w:val="000000"/>
            <w:sz w:val="24"/>
            <w:szCs w:val="24"/>
          </w:rPr>
          <w:tag w:val="SubmissionRow"/>
          <w:id w:val="1557658561"/>
          <w15:repeatingSection/>
        </w:sdtPr>
        <w:sdtContent>
          <w:sdt>
            <w:sdtPr>
              <w:rPr>
                <w:color w:val="000000"/>
                <w:sz w:val="24"/>
                <w:szCs w:val="24"/>
              </w:rPr>
              <w:id w:val="1626890001"/>
              <w:placeholder>
                <w:docPart w:val="2832D8E218A1458282E876CD12C30282"/>
              </w:placeholder>
              <w15:repeatingSectionItem/>
            </w:sdtPr>
            <w:sdtContent>
              <w:tr w:rsidR="00827B17" w:rsidRPr="006C71C1" w14:paraId="7279E36A" w14:textId="77777777">
                <w:trPr>
                  <w:trHeight w:val="360"/>
                </w:trPr>
                <w:tc>
                  <w:tcPr>
                    <w:tcW w:w="1526" w:type="dxa"/>
                    <w:tcBorders>
                      <w:right w:val="nil"/>
                    </w:tcBorders>
                    <w:vAlign w:val="center"/>
                  </w:tcPr>
                  <w:p w14:paraId="5FE12C91" w14:textId="77777777" w:rsidR="00827B17" w:rsidRPr="006C71C1" w:rsidRDefault="00000000">
                    <w:pPr>
                      <w:tabs>
                        <w:tab w:val="left" w:pos="459"/>
                      </w:tabs>
                      <w:rPr>
                        <w:color w:val="000000"/>
                        <w:sz w:val="24"/>
                        <w:szCs w:val="24"/>
                      </w:rPr>
                    </w:pPr>
                    <w:sdt>
                      <w:sdtPr>
                        <w:rPr>
                          <w:color w:val="000000"/>
                          <w:sz w:val="24"/>
                          <w:szCs w:val="24"/>
                        </w:rPr>
                        <w:tag w:val="SubmissionNumberCombined"/>
                        <w:id w:val="-1586378412"/>
                        <w:placeholder>
                          <w:docPart w:val="70EC6AF7BCBA47AD91862F03BA948A1C"/>
                        </w:placeholder>
                      </w:sdtPr>
                      <w:sdtContent>
                        <w:r w:rsidR="00827B17">
                          <w:rPr>
                            <w:color w:val="000000"/>
                            <w:sz w:val="24"/>
                            <w:szCs w:val="24"/>
                          </w:rPr>
                          <w:t>18</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18692902"/>
                      <w:placeholder>
                        <w:docPart w:val="83FDA959B9EB4D5682FE97B4BCC6EC62"/>
                      </w:placeholder>
                    </w:sdtPr>
                    <w:sdtContent>
                      <w:p w14:paraId="5C77941C" w14:textId="77777777" w:rsidR="00827B17" w:rsidRPr="006C71C1" w:rsidRDefault="00827B17">
                        <w:pPr>
                          <w:rPr>
                            <w:color w:val="000000"/>
                            <w:sz w:val="24"/>
                            <w:szCs w:val="24"/>
                          </w:rPr>
                        </w:pPr>
                        <w:r w:rsidRPr="006C71C1">
                          <w:rPr>
                            <w:color w:val="000000"/>
                            <w:sz w:val="24"/>
                            <w:szCs w:val="24"/>
                          </w:rPr>
                          <w:t>Merriwa-Cassilis Alliance Incorporated</w:t>
                        </w:r>
                      </w:p>
                    </w:sdtContent>
                  </w:sdt>
                </w:tc>
              </w:tr>
            </w:sdtContent>
          </w:sdt>
        </w:sdtContent>
      </w:sdt>
      <w:sdt>
        <w:sdtPr>
          <w:rPr>
            <w:color w:val="000000"/>
            <w:sz w:val="24"/>
            <w:szCs w:val="24"/>
          </w:rPr>
          <w:tag w:val="SubmissionRow"/>
          <w:id w:val="-251280076"/>
          <w15:repeatingSection/>
        </w:sdtPr>
        <w:sdtContent>
          <w:sdt>
            <w:sdtPr>
              <w:rPr>
                <w:color w:val="000000"/>
                <w:sz w:val="24"/>
                <w:szCs w:val="24"/>
              </w:rPr>
              <w:id w:val="-1259287970"/>
              <w:placeholder>
                <w:docPart w:val="2832D8E218A1458282E876CD12C30282"/>
              </w:placeholder>
              <w15:repeatingSectionItem/>
            </w:sdtPr>
            <w:sdtContent>
              <w:tr w:rsidR="00827B17" w:rsidRPr="006C71C1" w14:paraId="29C1A80C" w14:textId="77777777">
                <w:trPr>
                  <w:trHeight w:val="360"/>
                </w:trPr>
                <w:tc>
                  <w:tcPr>
                    <w:tcW w:w="1526" w:type="dxa"/>
                    <w:tcBorders>
                      <w:right w:val="nil"/>
                    </w:tcBorders>
                    <w:vAlign w:val="center"/>
                  </w:tcPr>
                  <w:p w14:paraId="49165344" w14:textId="77777777" w:rsidR="00827B17" w:rsidRPr="006C71C1" w:rsidRDefault="00000000">
                    <w:pPr>
                      <w:tabs>
                        <w:tab w:val="left" w:pos="459"/>
                      </w:tabs>
                      <w:rPr>
                        <w:color w:val="000000"/>
                        <w:sz w:val="24"/>
                        <w:szCs w:val="24"/>
                      </w:rPr>
                    </w:pPr>
                    <w:sdt>
                      <w:sdtPr>
                        <w:rPr>
                          <w:color w:val="000000"/>
                          <w:sz w:val="24"/>
                          <w:szCs w:val="24"/>
                        </w:rPr>
                        <w:tag w:val="SubmissionNumberCombined"/>
                        <w:id w:val="472175009"/>
                        <w:placeholder>
                          <w:docPart w:val="70EC6AF7BCBA47AD91862F03BA948A1C"/>
                        </w:placeholder>
                      </w:sdtPr>
                      <w:sdtContent>
                        <w:r w:rsidR="00827B17">
                          <w:rPr>
                            <w:color w:val="000000"/>
                            <w:sz w:val="24"/>
                            <w:szCs w:val="24"/>
                          </w:rPr>
                          <w:t>19</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048142573"/>
                      <w:placeholder>
                        <w:docPart w:val="83FDA959B9EB4D5682FE97B4BCC6EC62"/>
                      </w:placeholder>
                    </w:sdtPr>
                    <w:sdtContent>
                      <w:p w14:paraId="788537FC" w14:textId="77777777" w:rsidR="00827B17" w:rsidRPr="006C71C1" w:rsidRDefault="00827B17">
                        <w:pPr>
                          <w:rPr>
                            <w:color w:val="000000"/>
                            <w:sz w:val="24"/>
                            <w:szCs w:val="24"/>
                          </w:rPr>
                        </w:pPr>
                        <w:r w:rsidRPr="006C71C1">
                          <w:rPr>
                            <w:color w:val="000000"/>
                            <w:sz w:val="24"/>
                            <w:szCs w:val="24"/>
                          </w:rPr>
                          <w:t>Confidential</w:t>
                        </w:r>
                      </w:p>
                    </w:sdtContent>
                  </w:sdt>
                </w:tc>
              </w:tr>
            </w:sdtContent>
          </w:sdt>
        </w:sdtContent>
      </w:sdt>
      <w:sdt>
        <w:sdtPr>
          <w:rPr>
            <w:color w:val="000000"/>
            <w:sz w:val="24"/>
            <w:szCs w:val="24"/>
          </w:rPr>
          <w:tag w:val="SubmissionRow"/>
          <w:id w:val="2055959081"/>
          <w15:repeatingSection/>
        </w:sdtPr>
        <w:sdtContent>
          <w:sdt>
            <w:sdtPr>
              <w:rPr>
                <w:color w:val="000000"/>
                <w:sz w:val="24"/>
                <w:szCs w:val="24"/>
              </w:rPr>
              <w:id w:val="-818348125"/>
              <w:placeholder>
                <w:docPart w:val="2832D8E218A1458282E876CD12C30282"/>
              </w:placeholder>
              <w15:repeatingSectionItem/>
            </w:sdtPr>
            <w:sdtContent>
              <w:tr w:rsidR="00827B17" w:rsidRPr="006C71C1" w14:paraId="54E907E9" w14:textId="77777777">
                <w:trPr>
                  <w:trHeight w:val="360"/>
                </w:trPr>
                <w:tc>
                  <w:tcPr>
                    <w:tcW w:w="1526" w:type="dxa"/>
                    <w:tcBorders>
                      <w:right w:val="nil"/>
                    </w:tcBorders>
                    <w:vAlign w:val="center"/>
                  </w:tcPr>
                  <w:p w14:paraId="0558A49D" w14:textId="77777777" w:rsidR="00827B17" w:rsidRPr="006C71C1" w:rsidRDefault="00000000">
                    <w:pPr>
                      <w:tabs>
                        <w:tab w:val="left" w:pos="459"/>
                      </w:tabs>
                      <w:rPr>
                        <w:color w:val="000000"/>
                        <w:sz w:val="24"/>
                        <w:szCs w:val="24"/>
                      </w:rPr>
                    </w:pPr>
                    <w:sdt>
                      <w:sdtPr>
                        <w:rPr>
                          <w:color w:val="000000"/>
                          <w:sz w:val="24"/>
                          <w:szCs w:val="24"/>
                        </w:rPr>
                        <w:tag w:val="SubmissionNumberCombined"/>
                        <w:id w:val="1790391696"/>
                        <w:placeholder>
                          <w:docPart w:val="70EC6AF7BCBA47AD91862F03BA948A1C"/>
                        </w:placeholder>
                      </w:sdtPr>
                      <w:sdtContent>
                        <w:r w:rsidR="00827B17">
                          <w:rPr>
                            <w:color w:val="000000"/>
                            <w:sz w:val="24"/>
                            <w:szCs w:val="24"/>
                          </w:rPr>
                          <w:t>20</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378749442"/>
                      <w:placeholder>
                        <w:docPart w:val="83FDA959B9EB4D5682FE97B4BCC6EC62"/>
                      </w:placeholder>
                    </w:sdtPr>
                    <w:sdtContent>
                      <w:p w14:paraId="34AFBCC1" w14:textId="77777777" w:rsidR="00827B17" w:rsidRPr="006C71C1" w:rsidRDefault="00827B17">
                        <w:pPr>
                          <w:rPr>
                            <w:color w:val="000000"/>
                            <w:sz w:val="24"/>
                            <w:szCs w:val="24"/>
                          </w:rPr>
                        </w:pPr>
                        <w:r w:rsidRPr="006C71C1">
                          <w:rPr>
                            <w:color w:val="000000"/>
                            <w:sz w:val="24"/>
                            <w:szCs w:val="24"/>
                          </w:rPr>
                          <w:t>Rainforest Reserves Australia</w:t>
                        </w:r>
                      </w:p>
                    </w:sdtContent>
                  </w:sdt>
                </w:tc>
              </w:tr>
            </w:sdtContent>
          </w:sdt>
        </w:sdtContent>
      </w:sdt>
      <w:sdt>
        <w:sdtPr>
          <w:rPr>
            <w:color w:val="000000"/>
            <w:sz w:val="24"/>
            <w:szCs w:val="24"/>
          </w:rPr>
          <w:tag w:val="SubmissionRow"/>
          <w:id w:val="-1077585585"/>
          <w15:repeatingSection/>
        </w:sdtPr>
        <w:sdtContent>
          <w:sdt>
            <w:sdtPr>
              <w:rPr>
                <w:color w:val="000000"/>
                <w:sz w:val="24"/>
                <w:szCs w:val="24"/>
              </w:rPr>
              <w:id w:val="-139354517"/>
              <w:placeholder>
                <w:docPart w:val="2832D8E218A1458282E876CD12C30282"/>
              </w:placeholder>
              <w15:repeatingSectionItem/>
            </w:sdtPr>
            <w:sdtContent>
              <w:tr w:rsidR="00827B17" w:rsidRPr="006C71C1" w14:paraId="16EB3A33" w14:textId="77777777">
                <w:trPr>
                  <w:trHeight w:val="360"/>
                </w:trPr>
                <w:tc>
                  <w:tcPr>
                    <w:tcW w:w="1526" w:type="dxa"/>
                    <w:tcBorders>
                      <w:right w:val="nil"/>
                    </w:tcBorders>
                    <w:vAlign w:val="center"/>
                  </w:tcPr>
                  <w:p w14:paraId="0AE160A5" w14:textId="77777777" w:rsidR="00827B17" w:rsidRPr="006C71C1" w:rsidRDefault="00000000">
                    <w:pPr>
                      <w:tabs>
                        <w:tab w:val="left" w:pos="459"/>
                      </w:tabs>
                      <w:rPr>
                        <w:color w:val="000000"/>
                        <w:sz w:val="24"/>
                        <w:szCs w:val="24"/>
                      </w:rPr>
                    </w:pPr>
                    <w:sdt>
                      <w:sdtPr>
                        <w:rPr>
                          <w:color w:val="000000"/>
                          <w:sz w:val="24"/>
                          <w:szCs w:val="24"/>
                        </w:rPr>
                        <w:tag w:val="SubmissionNumberCombined"/>
                        <w:id w:val="-1053927212"/>
                        <w:placeholder>
                          <w:docPart w:val="70EC6AF7BCBA47AD91862F03BA948A1C"/>
                        </w:placeholder>
                      </w:sdtPr>
                      <w:sdtContent>
                        <w:r w:rsidR="00827B17">
                          <w:rPr>
                            <w:color w:val="000000"/>
                            <w:sz w:val="24"/>
                            <w:szCs w:val="24"/>
                          </w:rPr>
                          <w:t>21</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892147250"/>
                      <w:placeholder>
                        <w:docPart w:val="83FDA959B9EB4D5682FE97B4BCC6EC62"/>
                      </w:placeholder>
                    </w:sdtPr>
                    <w:sdtContent>
                      <w:p w14:paraId="03455C1B" w14:textId="77777777" w:rsidR="00827B17" w:rsidRPr="006C71C1" w:rsidRDefault="00827B17">
                        <w:pPr>
                          <w:rPr>
                            <w:color w:val="000000"/>
                            <w:sz w:val="24"/>
                            <w:szCs w:val="24"/>
                          </w:rPr>
                        </w:pPr>
                        <w:r w:rsidRPr="006C71C1">
                          <w:rPr>
                            <w:color w:val="000000"/>
                            <w:sz w:val="24"/>
                            <w:szCs w:val="24"/>
                          </w:rPr>
                          <w:t>Mr John Kelly</w:t>
                        </w:r>
                      </w:p>
                    </w:sdtContent>
                  </w:sdt>
                </w:tc>
              </w:tr>
            </w:sdtContent>
          </w:sdt>
        </w:sdtContent>
      </w:sdt>
      <w:sdt>
        <w:sdtPr>
          <w:rPr>
            <w:color w:val="000000"/>
            <w:sz w:val="24"/>
            <w:szCs w:val="24"/>
          </w:rPr>
          <w:tag w:val="SubmissionRow"/>
          <w:id w:val="-693761240"/>
          <w15:repeatingSection/>
        </w:sdtPr>
        <w:sdtContent>
          <w:sdt>
            <w:sdtPr>
              <w:rPr>
                <w:color w:val="000000"/>
                <w:sz w:val="24"/>
                <w:szCs w:val="24"/>
              </w:rPr>
              <w:id w:val="-861126120"/>
              <w:placeholder>
                <w:docPart w:val="2832D8E218A1458282E876CD12C30282"/>
              </w:placeholder>
              <w15:repeatingSectionItem/>
            </w:sdtPr>
            <w:sdtContent>
              <w:tr w:rsidR="00827B17" w:rsidRPr="006C71C1" w14:paraId="2F85ECAD" w14:textId="77777777">
                <w:trPr>
                  <w:trHeight w:val="360"/>
                </w:trPr>
                <w:tc>
                  <w:tcPr>
                    <w:tcW w:w="1526" w:type="dxa"/>
                    <w:tcBorders>
                      <w:right w:val="nil"/>
                    </w:tcBorders>
                    <w:vAlign w:val="center"/>
                  </w:tcPr>
                  <w:p w14:paraId="59246775" w14:textId="77777777" w:rsidR="00827B17" w:rsidRPr="006C71C1" w:rsidRDefault="00000000">
                    <w:pPr>
                      <w:tabs>
                        <w:tab w:val="left" w:pos="459"/>
                      </w:tabs>
                      <w:rPr>
                        <w:color w:val="000000"/>
                        <w:sz w:val="24"/>
                        <w:szCs w:val="24"/>
                      </w:rPr>
                    </w:pPr>
                    <w:sdt>
                      <w:sdtPr>
                        <w:rPr>
                          <w:color w:val="000000"/>
                          <w:sz w:val="24"/>
                          <w:szCs w:val="24"/>
                        </w:rPr>
                        <w:tag w:val="SubmissionNumberCombined"/>
                        <w:id w:val="-1309163661"/>
                        <w:placeholder>
                          <w:docPart w:val="70EC6AF7BCBA47AD91862F03BA948A1C"/>
                        </w:placeholder>
                      </w:sdtPr>
                      <w:sdtContent>
                        <w:r w:rsidR="00827B17">
                          <w:rPr>
                            <w:color w:val="000000"/>
                            <w:sz w:val="24"/>
                            <w:szCs w:val="24"/>
                          </w:rPr>
                          <w:t>22</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503278281"/>
                      <w:placeholder>
                        <w:docPart w:val="83FDA959B9EB4D5682FE97B4BCC6EC62"/>
                      </w:placeholder>
                    </w:sdtPr>
                    <w:sdtContent>
                      <w:p w14:paraId="64A1D56F" w14:textId="77777777" w:rsidR="00827B17" w:rsidRPr="006C71C1" w:rsidRDefault="00827B17">
                        <w:pPr>
                          <w:rPr>
                            <w:color w:val="000000"/>
                            <w:sz w:val="24"/>
                            <w:szCs w:val="24"/>
                          </w:rPr>
                        </w:pPr>
                        <w:r w:rsidRPr="006C71C1">
                          <w:rPr>
                            <w:color w:val="000000"/>
                            <w:sz w:val="24"/>
                            <w:szCs w:val="24"/>
                          </w:rPr>
                          <w:t>Ms Emily Edwards</w:t>
                        </w:r>
                      </w:p>
                    </w:sdtContent>
                  </w:sdt>
                </w:tc>
              </w:tr>
            </w:sdtContent>
          </w:sdt>
        </w:sdtContent>
      </w:sdt>
      <w:sdt>
        <w:sdtPr>
          <w:rPr>
            <w:color w:val="000000"/>
            <w:sz w:val="24"/>
            <w:szCs w:val="24"/>
          </w:rPr>
          <w:tag w:val="SubmissionRow"/>
          <w:id w:val="-201408512"/>
          <w15:repeatingSection/>
        </w:sdtPr>
        <w:sdtContent>
          <w:sdt>
            <w:sdtPr>
              <w:rPr>
                <w:color w:val="000000"/>
                <w:sz w:val="24"/>
                <w:szCs w:val="24"/>
              </w:rPr>
              <w:id w:val="1118411655"/>
              <w:placeholder>
                <w:docPart w:val="2832D8E218A1458282E876CD12C30282"/>
              </w:placeholder>
              <w15:repeatingSectionItem/>
            </w:sdtPr>
            <w:sdtContent>
              <w:tr w:rsidR="00827B17" w:rsidRPr="006C71C1" w14:paraId="44E63765" w14:textId="77777777">
                <w:trPr>
                  <w:trHeight w:val="360"/>
                </w:trPr>
                <w:tc>
                  <w:tcPr>
                    <w:tcW w:w="1526" w:type="dxa"/>
                    <w:tcBorders>
                      <w:right w:val="nil"/>
                    </w:tcBorders>
                    <w:vAlign w:val="center"/>
                  </w:tcPr>
                  <w:p w14:paraId="3FD56B29" w14:textId="77777777" w:rsidR="00827B17" w:rsidRPr="006C71C1" w:rsidRDefault="00000000">
                    <w:pPr>
                      <w:tabs>
                        <w:tab w:val="left" w:pos="459"/>
                      </w:tabs>
                      <w:rPr>
                        <w:color w:val="000000"/>
                        <w:sz w:val="24"/>
                        <w:szCs w:val="24"/>
                      </w:rPr>
                    </w:pPr>
                    <w:sdt>
                      <w:sdtPr>
                        <w:rPr>
                          <w:color w:val="000000"/>
                          <w:sz w:val="24"/>
                          <w:szCs w:val="24"/>
                        </w:rPr>
                        <w:tag w:val="SubmissionNumberCombined"/>
                        <w:id w:val="-512991632"/>
                        <w:placeholder>
                          <w:docPart w:val="70EC6AF7BCBA47AD91862F03BA948A1C"/>
                        </w:placeholder>
                      </w:sdtPr>
                      <w:sdtContent>
                        <w:r w:rsidR="00827B17">
                          <w:rPr>
                            <w:color w:val="000000"/>
                            <w:sz w:val="24"/>
                            <w:szCs w:val="24"/>
                          </w:rPr>
                          <w:t>23</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086060317"/>
                      <w:placeholder>
                        <w:docPart w:val="83FDA959B9EB4D5682FE97B4BCC6EC62"/>
                      </w:placeholder>
                    </w:sdtPr>
                    <w:sdtContent>
                      <w:p w14:paraId="797CD437" w14:textId="77777777" w:rsidR="00827B17" w:rsidRPr="006C71C1" w:rsidRDefault="00827B17">
                        <w:pPr>
                          <w:rPr>
                            <w:color w:val="000000"/>
                            <w:sz w:val="24"/>
                            <w:szCs w:val="24"/>
                          </w:rPr>
                        </w:pPr>
                        <w:r w:rsidRPr="006C71C1">
                          <w:rPr>
                            <w:color w:val="000000"/>
                            <w:sz w:val="24"/>
                            <w:szCs w:val="24"/>
                          </w:rPr>
                          <w:t>Doctors for the Environment Australia</w:t>
                        </w:r>
                      </w:p>
                    </w:sdtContent>
                  </w:sdt>
                </w:tc>
              </w:tr>
            </w:sdtContent>
          </w:sdt>
        </w:sdtContent>
      </w:sdt>
      <w:sdt>
        <w:sdtPr>
          <w:rPr>
            <w:color w:val="000000"/>
            <w:sz w:val="24"/>
            <w:szCs w:val="24"/>
          </w:rPr>
          <w:tag w:val="SubmissionRow"/>
          <w:id w:val="-225149821"/>
          <w15:repeatingSection/>
        </w:sdtPr>
        <w:sdtContent>
          <w:sdt>
            <w:sdtPr>
              <w:rPr>
                <w:color w:val="000000"/>
                <w:sz w:val="24"/>
                <w:szCs w:val="24"/>
              </w:rPr>
              <w:id w:val="-875309409"/>
              <w:placeholder>
                <w:docPart w:val="2832D8E218A1458282E876CD12C30282"/>
              </w:placeholder>
              <w15:repeatingSectionItem/>
            </w:sdtPr>
            <w:sdtContent>
              <w:tr w:rsidR="00827B17" w:rsidRPr="006C71C1" w14:paraId="66778B35" w14:textId="77777777">
                <w:trPr>
                  <w:trHeight w:val="360"/>
                </w:trPr>
                <w:tc>
                  <w:tcPr>
                    <w:tcW w:w="1526" w:type="dxa"/>
                    <w:tcBorders>
                      <w:right w:val="nil"/>
                    </w:tcBorders>
                    <w:vAlign w:val="center"/>
                  </w:tcPr>
                  <w:p w14:paraId="4EE7E971" w14:textId="77777777" w:rsidR="00827B17" w:rsidRPr="006C71C1" w:rsidRDefault="00000000">
                    <w:pPr>
                      <w:tabs>
                        <w:tab w:val="left" w:pos="459"/>
                      </w:tabs>
                      <w:rPr>
                        <w:color w:val="000000"/>
                        <w:sz w:val="24"/>
                        <w:szCs w:val="24"/>
                      </w:rPr>
                    </w:pPr>
                    <w:sdt>
                      <w:sdtPr>
                        <w:rPr>
                          <w:color w:val="000000"/>
                          <w:sz w:val="24"/>
                          <w:szCs w:val="24"/>
                        </w:rPr>
                        <w:tag w:val="SubmissionNumberCombined"/>
                        <w:id w:val="-1043201928"/>
                        <w:placeholder>
                          <w:docPart w:val="70EC6AF7BCBA47AD91862F03BA948A1C"/>
                        </w:placeholder>
                      </w:sdtPr>
                      <w:sdtContent>
                        <w:r w:rsidR="00827B17">
                          <w:rPr>
                            <w:color w:val="000000"/>
                            <w:sz w:val="24"/>
                            <w:szCs w:val="24"/>
                          </w:rPr>
                          <w:t>24</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478068551"/>
                      <w:placeholder>
                        <w:docPart w:val="83FDA959B9EB4D5682FE97B4BCC6EC62"/>
                      </w:placeholder>
                    </w:sdtPr>
                    <w:sdtContent>
                      <w:p w14:paraId="31F38664" w14:textId="77777777" w:rsidR="00827B17" w:rsidRPr="006C71C1" w:rsidRDefault="00827B17">
                        <w:pPr>
                          <w:rPr>
                            <w:color w:val="000000"/>
                            <w:sz w:val="24"/>
                            <w:szCs w:val="24"/>
                          </w:rPr>
                        </w:pPr>
                        <w:r w:rsidRPr="006C71C1">
                          <w:rPr>
                            <w:color w:val="000000"/>
                            <w:sz w:val="24"/>
                            <w:szCs w:val="24"/>
                          </w:rPr>
                          <w:t>Hi Neighbour</w:t>
                        </w:r>
                      </w:p>
                    </w:sdtContent>
                  </w:sdt>
                </w:tc>
              </w:tr>
            </w:sdtContent>
          </w:sdt>
        </w:sdtContent>
      </w:sdt>
      <w:sdt>
        <w:sdtPr>
          <w:rPr>
            <w:color w:val="000000"/>
            <w:sz w:val="24"/>
            <w:szCs w:val="24"/>
          </w:rPr>
          <w:tag w:val="SubmissionRow"/>
          <w:id w:val="360406653"/>
          <w15:repeatingSection/>
        </w:sdtPr>
        <w:sdtContent>
          <w:sdt>
            <w:sdtPr>
              <w:rPr>
                <w:color w:val="000000"/>
                <w:sz w:val="24"/>
                <w:szCs w:val="24"/>
              </w:rPr>
              <w:id w:val="-910313176"/>
              <w:placeholder>
                <w:docPart w:val="2832D8E218A1458282E876CD12C30282"/>
              </w:placeholder>
              <w15:repeatingSectionItem/>
            </w:sdtPr>
            <w:sdtContent>
              <w:tr w:rsidR="00827B17" w:rsidRPr="006C71C1" w14:paraId="5F3ADB80" w14:textId="77777777">
                <w:trPr>
                  <w:trHeight w:val="360"/>
                </w:trPr>
                <w:tc>
                  <w:tcPr>
                    <w:tcW w:w="1526" w:type="dxa"/>
                    <w:tcBorders>
                      <w:right w:val="nil"/>
                    </w:tcBorders>
                    <w:vAlign w:val="center"/>
                  </w:tcPr>
                  <w:p w14:paraId="13246B24" w14:textId="77777777" w:rsidR="00827B17" w:rsidRPr="006C71C1" w:rsidRDefault="00000000">
                    <w:pPr>
                      <w:tabs>
                        <w:tab w:val="left" w:pos="459"/>
                      </w:tabs>
                      <w:rPr>
                        <w:color w:val="000000"/>
                        <w:sz w:val="24"/>
                        <w:szCs w:val="24"/>
                      </w:rPr>
                    </w:pPr>
                    <w:sdt>
                      <w:sdtPr>
                        <w:rPr>
                          <w:color w:val="000000"/>
                          <w:sz w:val="24"/>
                          <w:szCs w:val="24"/>
                        </w:rPr>
                        <w:tag w:val="SubmissionNumberCombined"/>
                        <w:id w:val="-199638924"/>
                        <w:placeholder>
                          <w:docPart w:val="70EC6AF7BCBA47AD91862F03BA948A1C"/>
                        </w:placeholder>
                      </w:sdtPr>
                      <w:sdtContent>
                        <w:r w:rsidR="00827B17">
                          <w:rPr>
                            <w:color w:val="000000"/>
                            <w:sz w:val="24"/>
                            <w:szCs w:val="24"/>
                          </w:rPr>
                          <w:t>25</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2081971670"/>
                      <w:placeholder>
                        <w:docPart w:val="83FDA959B9EB4D5682FE97B4BCC6EC62"/>
                      </w:placeholder>
                    </w:sdtPr>
                    <w:sdtContent>
                      <w:p w14:paraId="772EF35B" w14:textId="77777777" w:rsidR="00827B17" w:rsidRPr="006C71C1" w:rsidRDefault="00827B17">
                        <w:pPr>
                          <w:rPr>
                            <w:color w:val="000000"/>
                            <w:sz w:val="24"/>
                            <w:szCs w:val="24"/>
                          </w:rPr>
                        </w:pPr>
                        <w:r w:rsidRPr="006C71C1">
                          <w:rPr>
                            <w:color w:val="000000"/>
                            <w:sz w:val="24"/>
                            <w:szCs w:val="24"/>
                          </w:rPr>
                          <w:t>Rainforest Reserves Australia</w:t>
                        </w:r>
                      </w:p>
                    </w:sdtContent>
                  </w:sdt>
                </w:tc>
              </w:tr>
            </w:sdtContent>
          </w:sdt>
        </w:sdtContent>
      </w:sdt>
      <w:sdt>
        <w:sdtPr>
          <w:rPr>
            <w:color w:val="000000"/>
            <w:sz w:val="24"/>
            <w:szCs w:val="24"/>
          </w:rPr>
          <w:tag w:val="SubmissionRow"/>
          <w:id w:val="-1504972858"/>
          <w15:repeatingSection/>
        </w:sdtPr>
        <w:sdtContent>
          <w:sdt>
            <w:sdtPr>
              <w:rPr>
                <w:color w:val="000000"/>
                <w:sz w:val="24"/>
                <w:szCs w:val="24"/>
              </w:rPr>
              <w:id w:val="618417450"/>
              <w:placeholder>
                <w:docPart w:val="2832D8E218A1458282E876CD12C30282"/>
              </w:placeholder>
              <w15:repeatingSectionItem/>
            </w:sdtPr>
            <w:sdtContent>
              <w:tr w:rsidR="00827B17" w:rsidRPr="006C71C1" w14:paraId="456442E5" w14:textId="77777777">
                <w:trPr>
                  <w:trHeight w:val="360"/>
                </w:trPr>
                <w:tc>
                  <w:tcPr>
                    <w:tcW w:w="1526" w:type="dxa"/>
                    <w:tcBorders>
                      <w:right w:val="nil"/>
                    </w:tcBorders>
                    <w:vAlign w:val="center"/>
                  </w:tcPr>
                  <w:p w14:paraId="700397A3" w14:textId="77777777" w:rsidR="00827B17" w:rsidRPr="006C71C1" w:rsidRDefault="00000000">
                    <w:pPr>
                      <w:tabs>
                        <w:tab w:val="left" w:pos="459"/>
                      </w:tabs>
                      <w:rPr>
                        <w:color w:val="000000"/>
                        <w:sz w:val="24"/>
                        <w:szCs w:val="24"/>
                      </w:rPr>
                    </w:pPr>
                    <w:sdt>
                      <w:sdtPr>
                        <w:rPr>
                          <w:color w:val="000000"/>
                          <w:sz w:val="24"/>
                          <w:szCs w:val="24"/>
                        </w:rPr>
                        <w:tag w:val="SubmissionNumberCombined"/>
                        <w:id w:val="-1592925806"/>
                        <w:placeholder>
                          <w:docPart w:val="70EC6AF7BCBA47AD91862F03BA948A1C"/>
                        </w:placeholder>
                      </w:sdtPr>
                      <w:sdtContent>
                        <w:r w:rsidR="00827B17">
                          <w:rPr>
                            <w:color w:val="000000"/>
                            <w:sz w:val="24"/>
                            <w:szCs w:val="24"/>
                          </w:rPr>
                          <w:t>26</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347399528"/>
                      <w:placeholder>
                        <w:docPart w:val="83FDA959B9EB4D5682FE97B4BCC6EC62"/>
                      </w:placeholder>
                    </w:sdtPr>
                    <w:sdtContent>
                      <w:p w14:paraId="54DD35C2" w14:textId="77777777" w:rsidR="00827B17" w:rsidRPr="006C71C1" w:rsidRDefault="00827B17">
                        <w:pPr>
                          <w:rPr>
                            <w:color w:val="000000"/>
                            <w:sz w:val="24"/>
                            <w:szCs w:val="24"/>
                          </w:rPr>
                        </w:pPr>
                        <w:r w:rsidRPr="006C71C1">
                          <w:rPr>
                            <w:color w:val="000000"/>
                            <w:sz w:val="24"/>
                            <w:szCs w:val="24"/>
                          </w:rPr>
                          <w:t>Cassilis District Development Group</w:t>
                        </w:r>
                      </w:p>
                    </w:sdtContent>
                  </w:sdt>
                </w:tc>
              </w:tr>
            </w:sdtContent>
          </w:sdt>
        </w:sdtContent>
      </w:sdt>
      <w:sdt>
        <w:sdtPr>
          <w:rPr>
            <w:color w:val="000000"/>
            <w:sz w:val="24"/>
            <w:szCs w:val="24"/>
          </w:rPr>
          <w:tag w:val="SubmissionRow"/>
          <w:id w:val="-424334356"/>
          <w15:repeatingSection/>
        </w:sdtPr>
        <w:sdtContent>
          <w:sdt>
            <w:sdtPr>
              <w:rPr>
                <w:color w:val="000000"/>
                <w:sz w:val="24"/>
                <w:szCs w:val="24"/>
              </w:rPr>
              <w:id w:val="13657103"/>
              <w:placeholder>
                <w:docPart w:val="2832D8E218A1458282E876CD12C30282"/>
              </w:placeholder>
              <w15:repeatingSectionItem/>
            </w:sdtPr>
            <w:sdtContent>
              <w:tr w:rsidR="00827B17" w:rsidRPr="006C71C1" w14:paraId="5026A094" w14:textId="77777777">
                <w:trPr>
                  <w:trHeight w:val="360"/>
                </w:trPr>
                <w:tc>
                  <w:tcPr>
                    <w:tcW w:w="1526" w:type="dxa"/>
                    <w:tcBorders>
                      <w:right w:val="nil"/>
                    </w:tcBorders>
                    <w:vAlign w:val="center"/>
                  </w:tcPr>
                  <w:p w14:paraId="326728DA" w14:textId="77777777" w:rsidR="00827B17" w:rsidRPr="006C71C1" w:rsidRDefault="00000000">
                    <w:pPr>
                      <w:tabs>
                        <w:tab w:val="left" w:pos="459"/>
                      </w:tabs>
                      <w:rPr>
                        <w:color w:val="000000"/>
                        <w:sz w:val="24"/>
                        <w:szCs w:val="24"/>
                      </w:rPr>
                    </w:pPr>
                    <w:sdt>
                      <w:sdtPr>
                        <w:rPr>
                          <w:color w:val="000000"/>
                          <w:sz w:val="24"/>
                          <w:szCs w:val="24"/>
                        </w:rPr>
                        <w:tag w:val="SubmissionNumberCombined"/>
                        <w:id w:val="-1577892181"/>
                        <w:placeholder>
                          <w:docPart w:val="70EC6AF7BCBA47AD91862F03BA948A1C"/>
                        </w:placeholder>
                      </w:sdtPr>
                      <w:sdtContent>
                        <w:r w:rsidR="00827B17">
                          <w:rPr>
                            <w:color w:val="000000"/>
                            <w:sz w:val="24"/>
                            <w:szCs w:val="24"/>
                          </w:rPr>
                          <w:t>27</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95020396"/>
                      <w:placeholder>
                        <w:docPart w:val="83FDA959B9EB4D5682FE97B4BCC6EC62"/>
                      </w:placeholder>
                    </w:sdtPr>
                    <w:sdtContent>
                      <w:p w14:paraId="3A970EFC" w14:textId="77777777" w:rsidR="00827B17" w:rsidRPr="006C71C1" w:rsidRDefault="00827B17">
                        <w:pPr>
                          <w:rPr>
                            <w:color w:val="000000"/>
                            <w:sz w:val="24"/>
                            <w:szCs w:val="24"/>
                          </w:rPr>
                        </w:pPr>
                        <w:r w:rsidRPr="006C71C1">
                          <w:rPr>
                            <w:color w:val="000000"/>
                            <w:sz w:val="24"/>
                            <w:szCs w:val="24"/>
                          </w:rPr>
                          <w:t>Save Our Surroundings (SOS)</w:t>
                        </w:r>
                      </w:p>
                    </w:sdtContent>
                  </w:sdt>
                </w:tc>
              </w:tr>
            </w:sdtContent>
          </w:sdt>
        </w:sdtContent>
      </w:sdt>
      <w:sdt>
        <w:sdtPr>
          <w:rPr>
            <w:color w:val="000000"/>
            <w:sz w:val="24"/>
            <w:szCs w:val="24"/>
          </w:rPr>
          <w:tag w:val="SubmissionRow"/>
          <w:id w:val="507872214"/>
          <w15:repeatingSection/>
        </w:sdtPr>
        <w:sdtContent>
          <w:sdt>
            <w:sdtPr>
              <w:rPr>
                <w:color w:val="000000"/>
                <w:sz w:val="24"/>
                <w:szCs w:val="24"/>
              </w:rPr>
              <w:id w:val="-567883529"/>
              <w:placeholder>
                <w:docPart w:val="2832D8E218A1458282E876CD12C30282"/>
              </w:placeholder>
              <w15:repeatingSectionItem/>
            </w:sdtPr>
            <w:sdtContent>
              <w:tr w:rsidR="00827B17" w:rsidRPr="006C71C1" w14:paraId="65DA71CA" w14:textId="77777777">
                <w:trPr>
                  <w:trHeight w:val="360"/>
                </w:trPr>
                <w:tc>
                  <w:tcPr>
                    <w:tcW w:w="1526" w:type="dxa"/>
                    <w:tcBorders>
                      <w:right w:val="nil"/>
                    </w:tcBorders>
                    <w:vAlign w:val="center"/>
                  </w:tcPr>
                  <w:p w14:paraId="74EB2F18" w14:textId="77777777" w:rsidR="00827B17" w:rsidRPr="006C71C1" w:rsidRDefault="00000000">
                    <w:pPr>
                      <w:tabs>
                        <w:tab w:val="left" w:pos="459"/>
                      </w:tabs>
                      <w:rPr>
                        <w:color w:val="000000"/>
                        <w:sz w:val="24"/>
                        <w:szCs w:val="24"/>
                      </w:rPr>
                    </w:pPr>
                    <w:sdt>
                      <w:sdtPr>
                        <w:rPr>
                          <w:color w:val="000000"/>
                          <w:sz w:val="24"/>
                          <w:szCs w:val="24"/>
                        </w:rPr>
                        <w:tag w:val="SubmissionNumberCombined"/>
                        <w:id w:val="-176894308"/>
                        <w:placeholder>
                          <w:docPart w:val="70EC6AF7BCBA47AD91862F03BA948A1C"/>
                        </w:placeholder>
                      </w:sdtPr>
                      <w:sdtContent>
                        <w:r w:rsidR="00827B17">
                          <w:rPr>
                            <w:color w:val="000000"/>
                            <w:sz w:val="24"/>
                            <w:szCs w:val="24"/>
                          </w:rPr>
                          <w:t>28</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508095931"/>
                      <w:placeholder>
                        <w:docPart w:val="83FDA959B9EB4D5682FE97B4BCC6EC62"/>
                      </w:placeholder>
                    </w:sdtPr>
                    <w:sdtContent>
                      <w:p w14:paraId="7D7AAA0B" w14:textId="77777777" w:rsidR="00827B17" w:rsidRPr="006C71C1" w:rsidRDefault="00827B17">
                        <w:pPr>
                          <w:rPr>
                            <w:color w:val="000000"/>
                            <w:sz w:val="24"/>
                            <w:szCs w:val="24"/>
                          </w:rPr>
                        </w:pPr>
                        <w:r w:rsidRPr="006C71C1">
                          <w:rPr>
                            <w:color w:val="000000"/>
                            <w:sz w:val="24"/>
                            <w:szCs w:val="24"/>
                          </w:rPr>
                          <w:t>Justice and Equity Centre</w:t>
                        </w:r>
                      </w:p>
                    </w:sdtContent>
                  </w:sdt>
                </w:tc>
              </w:tr>
            </w:sdtContent>
          </w:sdt>
        </w:sdtContent>
      </w:sdt>
      <w:sdt>
        <w:sdtPr>
          <w:rPr>
            <w:color w:val="000000"/>
            <w:sz w:val="24"/>
            <w:szCs w:val="24"/>
          </w:rPr>
          <w:tag w:val="SubmissionRow"/>
          <w:id w:val="-1235537234"/>
          <w15:repeatingSection/>
        </w:sdtPr>
        <w:sdtContent>
          <w:sdt>
            <w:sdtPr>
              <w:rPr>
                <w:color w:val="000000"/>
                <w:sz w:val="24"/>
                <w:szCs w:val="24"/>
              </w:rPr>
              <w:id w:val="-674031711"/>
              <w:placeholder>
                <w:docPart w:val="2832D8E218A1458282E876CD12C30282"/>
              </w:placeholder>
              <w15:repeatingSectionItem/>
            </w:sdtPr>
            <w:sdtContent>
              <w:tr w:rsidR="00827B17" w:rsidRPr="006C71C1" w14:paraId="4F50A071" w14:textId="77777777">
                <w:trPr>
                  <w:trHeight w:val="360"/>
                </w:trPr>
                <w:tc>
                  <w:tcPr>
                    <w:tcW w:w="1526" w:type="dxa"/>
                    <w:tcBorders>
                      <w:right w:val="nil"/>
                    </w:tcBorders>
                    <w:vAlign w:val="center"/>
                  </w:tcPr>
                  <w:p w14:paraId="084C2DB9" w14:textId="77777777" w:rsidR="00827B17" w:rsidRPr="006C71C1" w:rsidRDefault="00000000">
                    <w:pPr>
                      <w:tabs>
                        <w:tab w:val="left" w:pos="459"/>
                      </w:tabs>
                      <w:rPr>
                        <w:color w:val="000000"/>
                        <w:sz w:val="24"/>
                        <w:szCs w:val="24"/>
                      </w:rPr>
                    </w:pPr>
                    <w:sdt>
                      <w:sdtPr>
                        <w:rPr>
                          <w:color w:val="000000"/>
                          <w:sz w:val="24"/>
                          <w:szCs w:val="24"/>
                        </w:rPr>
                        <w:tag w:val="SubmissionNumberCombined"/>
                        <w:id w:val="-1006131148"/>
                        <w:placeholder>
                          <w:docPart w:val="70EC6AF7BCBA47AD91862F03BA948A1C"/>
                        </w:placeholder>
                      </w:sdtPr>
                      <w:sdtContent>
                        <w:r w:rsidR="00827B17">
                          <w:rPr>
                            <w:color w:val="000000"/>
                            <w:sz w:val="24"/>
                            <w:szCs w:val="24"/>
                          </w:rPr>
                          <w:t>29</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067339774"/>
                      <w:placeholder>
                        <w:docPart w:val="83FDA959B9EB4D5682FE97B4BCC6EC62"/>
                      </w:placeholder>
                    </w:sdtPr>
                    <w:sdtContent>
                      <w:p w14:paraId="6D82D5CA" w14:textId="77777777" w:rsidR="00827B17" w:rsidRPr="006C71C1" w:rsidRDefault="00827B17">
                        <w:pPr>
                          <w:rPr>
                            <w:color w:val="000000"/>
                            <w:sz w:val="24"/>
                            <w:szCs w:val="24"/>
                          </w:rPr>
                        </w:pPr>
                        <w:r w:rsidRPr="006C71C1">
                          <w:rPr>
                            <w:color w:val="000000"/>
                            <w:sz w:val="24"/>
                            <w:szCs w:val="24"/>
                          </w:rPr>
                          <w:t>Energy &amp; Water Ombudsman NSW</w:t>
                        </w:r>
                      </w:p>
                    </w:sdtContent>
                  </w:sdt>
                </w:tc>
              </w:tr>
            </w:sdtContent>
          </w:sdt>
        </w:sdtContent>
      </w:sdt>
      <w:sdt>
        <w:sdtPr>
          <w:rPr>
            <w:color w:val="000000"/>
            <w:sz w:val="24"/>
            <w:szCs w:val="24"/>
          </w:rPr>
          <w:tag w:val="SubmissionRow"/>
          <w:id w:val="-832145424"/>
          <w15:repeatingSection/>
        </w:sdtPr>
        <w:sdtContent>
          <w:sdt>
            <w:sdtPr>
              <w:rPr>
                <w:color w:val="000000"/>
                <w:sz w:val="24"/>
                <w:szCs w:val="24"/>
              </w:rPr>
              <w:id w:val="142474599"/>
              <w:placeholder>
                <w:docPart w:val="2832D8E218A1458282E876CD12C30282"/>
              </w:placeholder>
              <w15:repeatingSectionItem/>
            </w:sdtPr>
            <w:sdtContent>
              <w:tr w:rsidR="00827B17" w:rsidRPr="006C71C1" w14:paraId="1A5C65CC" w14:textId="77777777">
                <w:trPr>
                  <w:trHeight w:val="360"/>
                </w:trPr>
                <w:tc>
                  <w:tcPr>
                    <w:tcW w:w="1526" w:type="dxa"/>
                    <w:tcBorders>
                      <w:right w:val="nil"/>
                    </w:tcBorders>
                    <w:vAlign w:val="center"/>
                  </w:tcPr>
                  <w:p w14:paraId="6327E4D8" w14:textId="77777777" w:rsidR="00827B17" w:rsidRPr="006C71C1" w:rsidRDefault="00000000">
                    <w:pPr>
                      <w:tabs>
                        <w:tab w:val="left" w:pos="459"/>
                      </w:tabs>
                      <w:rPr>
                        <w:color w:val="000000"/>
                        <w:sz w:val="24"/>
                        <w:szCs w:val="24"/>
                      </w:rPr>
                    </w:pPr>
                    <w:sdt>
                      <w:sdtPr>
                        <w:rPr>
                          <w:color w:val="000000"/>
                          <w:sz w:val="24"/>
                          <w:szCs w:val="24"/>
                        </w:rPr>
                        <w:tag w:val="SubmissionNumberCombined"/>
                        <w:id w:val="-134648319"/>
                        <w:placeholder>
                          <w:docPart w:val="70EC6AF7BCBA47AD91862F03BA948A1C"/>
                        </w:placeholder>
                      </w:sdtPr>
                      <w:sdtContent>
                        <w:r w:rsidR="00827B17">
                          <w:rPr>
                            <w:color w:val="000000"/>
                            <w:sz w:val="24"/>
                            <w:szCs w:val="24"/>
                          </w:rPr>
                          <w:t>30</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363083027"/>
                      <w:placeholder>
                        <w:docPart w:val="83FDA959B9EB4D5682FE97B4BCC6EC62"/>
                      </w:placeholder>
                    </w:sdtPr>
                    <w:sdtContent>
                      <w:p w14:paraId="0C830B7D" w14:textId="77777777" w:rsidR="00827B17" w:rsidRPr="006C71C1" w:rsidRDefault="00827B17">
                        <w:pPr>
                          <w:rPr>
                            <w:color w:val="000000"/>
                            <w:sz w:val="24"/>
                            <w:szCs w:val="24"/>
                          </w:rPr>
                        </w:pPr>
                        <w:r w:rsidRPr="006C71C1">
                          <w:rPr>
                            <w:color w:val="000000"/>
                            <w:sz w:val="24"/>
                            <w:szCs w:val="24"/>
                          </w:rPr>
                          <w:t>CWO REZist Inc.</w:t>
                        </w:r>
                      </w:p>
                    </w:sdtContent>
                  </w:sdt>
                </w:tc>
              </w:tr>
            </w:sdtContent>
          </w:sdt>
        </w:sdtContent>
      </w:sdt>
      <w:sdt>
        <w:sdtPr>
          <w:rPr>
            <w:color w:val="000000"/>
            <w:sz w:val="24"/>
            <w:szCs w:val="24"/>
          </w:rPr>
          <w:tag w:val="SubmissionRow"/>
          <w:id w:val="-576671265"/>
          <w15:repeatingSection/>
        </w:sdtPr>
        <w:sdtContent>
          <w:sdt>
            <w:sdtPr>
              <w:rPr>
                <w:color w:val="000000"/>
                <w:sz w:val="24"/>
                <w:szCs w:val="24"/>
              </w:rPr>
              <w:id w:val="-743187960"/>
              <w:placeholder>
                <w:docPart w:val="2832D8E218A1458282E876CD12C30282"/>
              </w:placeholder>
              <w15:repeatingSectionItem/>
            </w:sdtPr>
            <w:sdtContent>
              <w:tr w:rsidR="00827B17" w:rsidRPr="006C71C1" w14:paraId="61BBE322" w14:textId="77777777">
                <w:trPr>
                  <w:trHeight w:val="360"/>
                </w:trPr>
                <w:tc>
                  <w:tcPr>
                    <w:tcW w:w="1526" w:type="dxa"/>
                    <w:tcBorders>
                      <w:right w:val="nil"/>
                    </w:tcBorders>
                    <w:vAlign w:val="center"/>
                  </w:tcPr>
                  <w:p w14:paraId="65B9FD1A" w14:textId="77777777" w:rsidR="00827B17" w:rsidRPr="006C71C1" w:rsidRDefault="00000000">
                    <w:pPr>
                      <w:tabs>
                        <w:tab w:val="left" w:pos="459"/>
                      </w:tabs>
                      <w:rPr>
                        <w:color w:val="000000"/>
                        <w:sz w:val="24"/>
                        <w:szCs w:val="24"/>
                      </w:rPr>
                    </w:pPr>
                    <w:sdt>
                      <w:sdtPr>
                        <w:rPr>
                          <w:color w:val="000000"/>
                          <w:sz w:val="24"/>
                          <w:szCs w:val="24"/>
                        </w:rPr>
                        <w:tag w:val="SubmissionNumberCombined"/>
                        <w:id w:val="-465891356"/>
                        <w:placeholder>
                          <w:docPart w:val="70EC6AF7BCBA47AD91862F03BA948A1C"/>
                        </w:placeholder>
                      </w:sdtPr>
                      <w:sdtContent>
                        <w:r w:rsidR="00827B17">
                          <w:rPr>
                            <w:color w:val="000000"/>
                            <w:sz w:val="24"/>
                            <w:szCs w:val="24"/>
                          </w:rPr>
                          <w:t>31</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062525135"/>
                      <w:placeholder>
                        <w:docPart w:val="83FDA959B9EB4D5682FE97B4BCC6EC62"/>
                      </w:placeholder>
                    </w:sdtPr>
                    <w:sdtContent>
                      <w:p w14:paraId="2B2FBEEA" w14:textId="77777777" w:rsidR="00827B17" w:rsidRPr="006C71C1" w:rsidRDefault="00827B17">
                        <w:pPr>
                          <w:rPr>
                            <w:color w:val="000000"/>
                            <w:sz w:val="24"/>
                            <w:szCs w:val="24"/>
                          </w:rPr>
                        </w:pPr>
                        <w:r w:rsidRPr="006C71C1">
                          <w:rPr>
                            <w:color w:val="000000"/>
                            <w:sz w:val="24"/>
                            <w:szCs w:val="24"/>
                          </w:rPr>
                          <w:t>Lithgow Environment Group Inc</w:t>
                        </w:r>
                      </w:p>
                    </w:sdtContent>
                  </w:sdt>
                </w:tc>
              </w:tr>
            </w:sdtContent>
          </w:sdt>
        </w:sdtContent>
      </w:sdt>
      <w:sdt>
        <w:sdtPr>
          <w:rPr>
            <w:color w:val="000000"/>
            <w:sz w:val="24"/>
            <w:szCs w:val="24"/>
          </w:rPr>
          <w:tag w:val="SubmissionRow"/>
          <w:id w:val="-1639102011"/>
          <w15:repeatingSection/>
        </w:sdtPr>
        <w:sdtContent>
          <w:sdt>
            <w:sdtPr>
              <w:rPr>
                <w:color w:val="000000"/>
                <w:sz w:val="24"/>
                <w:szCs w:val="24"/>
              </w:rPr>
              <w:id w:val="-781643659"/>
              <w:placeholder>
                <w:docPart w:val="2832D8E218A1458282E876CD12C30282"/>
              </w:placeholder>
              <w15:repeatingSectionItem/>
            </w:sdtPr>
            <w:sdtContent>
              <w:tr w:rsidR="00827B17" w:rsidRPr="006C71C1" w14:paraId="665022BB" w14:textId="77777777">
                <w:trPr>
                  <w:trHeight w:val="360"/>
                </w:trPr>
                <w:tc>
                  <w:tcPr>
                    <w:tcW w:w="1526" w:type="dxa"/>
                    <w:tcBorders>
                      <w:right w:val="nil"/>
                    </w:tcBorders>
                    <w:vAlign w:val="center"/>
                  </w:tcPr>
                  <w:p w14:paraId="00057E2D" w14:textId="77777777" w:rsidR="00827B17" w:rsidRPr="006C71C1" w:rsidRDefault="00000000">
                    <w:pPr>
                      <w:tabs>
                        <w:tab w:val="left" w:pos="459"/>
                      </w:tabs>
                      <w:rPr>
                        <w:color w:val="000000"/>
                        <w:sz w:val="24"/>
                        <w:szCs w:val="24"/>
                      </w:rPr>
                    </w:pPr>
                    <w:sdt>
                      <w:sdtPr>
                        <w:rPr>
                          <w:color w:val="000000"/>
                          <w:sz w:val="24"/>
                          <w:szCs w:val="24"/>
                        </w:rPr>
                        <w:tag w:val="SubmissionNumberCombined"/>
                        <w:id w:val="-1665236576"/>
                        <w:placeholder>
                          <w:docPart w:val="70EC6AF7BCBA47AD91862F03BA948A1C"/>
                        </w:placeholder>
                      </w:sdtPr>
                      <w:sdtContent>
                        <w:r w:rsidR="00827B17">
                          <w:rPr>
                            <w:color w:val="000000"/>
                            <w:sz w:val="24"/>
                            <w:szCs w:val="24"/>
                          </w:rPr>
                          <w:t>32</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247742510"/>
                      <w:placeholder>
                        <w:docPart w:val="83FDA959B9EB4D5682FE97B4BCC6EC62"/>
                      </w:placeholder>
                    </w:sdtPr>
                    <w:sdtContent>
                      <w:p w14:paraId="6DC62A42" w14:textId="77777777" w:rsidR="00827B17" w:rsidRPr="006C71C1" w:rsidRDefault="00827B17">
                        <w:pPr>
                          <w:rPr>
                            <w:color w:val="000000"/>
                            <w:sz w:val="24"/>
                            <w:szCs w:val="24"/>
                          </w:rPr>
                        </w:pPr>
                        <w:r w:rsidRPr="006C71C1">
                          <w:rPr>
                            <w:color w:val="000000"/>
                            <w:sz w:val="24"/>
                            <w:szCs w:val="24"/>
                          </w:rPr>
                          <w:t>National Rational Energy Network Inc.</w:t>
                        </w:r>
                      </w:p>
                    </w:sdtContent>
                  </w:sdt>
                </w:tc>
              </w:tr>
            </w:sdtContent>
          </w:sdt>
        </w:sdtContent>
      </w:sdt>
      <w:sdt>
        <w:sdtPr>
          <w:rPr>
            <w:color w:val="000000"/>
            <w:sz w:val="24"/>
            <w:szCs w:val="24"/>
          </w:rPr>
          <w:tag w:val="SubmissionRow"/>
          <w:id w:val="-2124612404"/>
          <w15:repeatingSection/>
        </w:sdtPr>
        <w:sdtContent>
          <w:sdt>
            <w:sdtPr>
              <w:rPr>
                <w:color w:val="000000"/>
                <w:sz w:val="24"/>
                <w:szCs w:val="24"/>
              </w:rPr>
              <w:id w:val="-386568069"/>
              <w:placeholder>
                <w:docPart w:val="2832D8E218A1458282E876CD12C30282"/>
              </w:placeholder>
              <w15:repeatingSectionItem/>
            </w:sdtPr>
            <w:sdtContent>
              <w:tr w:rsidR="00827B17" w:rsidRPr="006C71C1" w14:paraId="2CA806F2" w14:textId="77777777">
                <w:trPr>
                  <w:trHeight w:val="360"/>
                </w:trPr>
                <w:tc>
                  <w:tcPr>
                    <w:tcW w:w="1526" w:type="dxa"/>
                    <w:tcBorders>
                      <w:right w:val="nil"/>
                    </w:tcBorders>
                    <w:vAlign w:val="center"/>
                  </w:tcPr>
                  <w:p w14:paraId="2B515832" w14:textId="77777777" w:rsidR="00827B17" w:rsidRPr="006C71C1" w:rsidRDefault="00000000">
                    <w:pPr>
                      <w:tabs>
                        <w:tab w:val="left" w:pos="459"/>
                      </w:tabs>
                      <w:rPr>
                        <w:color w:val="000000"/>
                        <w:sz w:val="24"/>
                        <w:szCs w:val="24"/>
                      </w:rPr>
                    </w:pPr>
                    <w:sdt>
                      <w:sdtPr>
                        <w:rPr>
                          <w:color w:val="000000"/>
                          <w:sz w:val="24"/>
                          <w:szCs w:val="24"/>
                        </w:rPr>
                        <w:tag w:val="SubmissionNumberCombined"/>
                        <w:id w:val="-368149343"/>
                        <w:placeholder>
                          <w:docPart w:val="70EC6AF7BCBA47AD91862F03BA948A1C"/>
                        </w:placeholder>
                      </w:sdtPr>
                      <w:sdtContent>
                        <w:r w:rsidR="00827B17">
                          <w:rPr>
                            <w:color w:val="000000"/>
                            <w:sz w:val="24"/>
                            <w:szCs w:val="24"/>
                          </w:rPr>
                          <w:t>33</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378863718"/>
                      <w:placeholder>
                        <w:docPart w:val="83FDA959B9EB4D5682FE97B4BCC6EC62"/>
                      </w:placeholder>
                    </w:sdtPr>
                    <w:sdtContent>
                      <w:p w14:paraId="6AB13E18" w14:textId="77777777" w:rsidR="00827B17" w:rsidRPr="006C71C1" w:rsidRDefault="00827B17">
                        <w:pPr>
                          <w:rPr>
                            <w:color w:val="000000"/>
                            <w:sz w:val="24"/>
                            <w:szCs w:val="24"/>
                          </w:rPr>
                        </w:pPr>
                        <w:r w:rsidRPr="006C71C1">
                          <w:rPr>
                            <w:color w:val="000000"/>
                            <w:sz w:val="24"/>
                            <w:szCs w:val="24"/>
                          </w:rPr>
                          <w:t>The Centre for Independent Studies</w:t>
                        </w:r>
                      </w:p>
                    </w:sdtContent>
                  </w:sdt>
                </w:tc>
              </w:tr>
            </w:sdtContent>
          </w:sdt>
        </w:sdtContent>
      </w:sdt>
      <w:sdt>
        <w:sdtPr>
          <w:rPr>
            <w:color w:val="000000"/>
            <w:sz w:val="24"/>
            <w:szCs w:val="24"/>
          </w:rPr>
          <w:tag w:val="SubmissionRow"/>
          <w:id w:val="-67809726"/>
          <w15:repeatingSection/>
        </w:sdtPr>
        <w:sdtContent>
          <w:sdt>
            <w:sdtPr>
              <w:rPr>
                <w:color w:val="000000"/>
                <w:sz w:val="24"/>
                <w:szCs w:val="24"/>
              </w:rPr>
              <w:id w:val="527533668"/>
              <w:placeholder>
                <w:docPart w:val="2832D8E218A1458282E876CD12C30282"/>
              </w:placeholder>
              <w15:repeatingSectionItem/>
            </w:sdtPr>
            <w:sdtContent>
              <w:tr w:rsidR="00827B17" w:rsidRPr="006C71C1" w14:paraId="7ABDF552" w14:textId="77777777">
                <w:trPr>
                  <w:trHeight w:val="360"/>
                </w:trPr>
                <w:tc>
                  <w:tcPr>
                    <w:tcW w:w="1526" w:type="dxa"/>
                    <w:tcBorders>
                      <w:right w:val="nil"/>
                    </w:tcBorders>
                    <w:vAlign w:val="center"/>
                  </w:tcPr>
                  <w:p w14:paraId="451F3ECA" w14:textId="77777777" w:rsidR="00827B17" w:rsidRPr="006C71C1" w:rsidRDefault="00000000">
                    <w:pPr>
                      <w:tabs>
                        <w:tab w:val="left" w:pos="459"/>
                      </w:tabs>
                      <w:rPr>
                        <w:color w:val="000000"/>
                        <w:sz w:val="24"/>
                        <w:szCs w:val="24"/>
                      </w:rPr>
                    </w:pPr>
                    <w:sdt>
                      <w:sdtPr>
                        <w:rPr>
                          <w:color w:val="000000"/>
                          <w:sz w:val="24"/>
                          <w:szCs w:val="24"/>
                        </w:rPr>
                        <w:tag w:val="SubmissionNumberCombined"/>
                        <w:id w:val="-1882551396"/>
                        <w:placeholder>
                          <w:docPart w:val="70EC6AF7BCBA47AD91862F03BA948A1C"/>
                        </w:placeholder>
                      </w:sdtPr>
                      <w:sdtContent>
                        <w:r w:rsidR="00827B17">
                          <w:rPr>
                            <w:color w:val="000000"/>
                            <w:sz w:val="24"/>
                            <w:szCs w:val="24"/>
                          </w:rPr>
                          <w:t>34</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775946408"/>
                      <w:placeholder>
                        <w:docPart w:val="83FDA959B9EB4D5682FE97B4BCC6EC62"/>
                      </w:placeholder>
                    </w:sdtPr>
                    <w:sdtContent>
                      <w:p w14:paraId="5AB8B328" w14:textId="77777777" w:rsidR="00827B17" w:rsidRPr="006C71C1" w:rsidRDefault="00827B17">
                        <w:pPr>
                          <w:rPr>
                            <w:color w:val="000000"/>
                            <w:sz w:val="24"/>
                            <w:szCs w:val="24"/>
                          </w:rPr>
                        </w:pPr>
                        <w:r w:rsidRPr="006C71C1">
                          <w:rPr>
                            <w:color w:val="000000"/>
                            <w:sz w:val="24"/>
                            <w:szCs w:val="24"/>
                          </w:rPr>
                          <w:t>The Nature Conservation Council NSW</w:t>
                        </w:r>
                      </w:p>
                    </w:sdtContent>
                  </w:sdt>
                </w:tc>
              </w:tr>
            </w:sdtContent>
          </w:sdt>
        </w:sdtContent>
      </w:sdt>
      <w:sdt>
        <w:sdtPr>
          <w:rPr>
            <w:color w:val="000000"/>
            <w:sz w:val="24"/>
            <w:szCs w:val="24"/>
          </w:rPr>
          <w:tag w:val="SubmissionRow"/>
          <w:id w:val="1927229552"/>
          <w15:repeatingSection/>
        </w:sdtPr>
        <w:sdtContent>
          <w:sdt>
            <w:sdtPr>
              <w:rPr>
                <w:color w:val="000000"/>
                <w:sz w:val="24"/>
                <w:szCs w:val="24"/>
              </w:rPr>
              <w:id w:val="1535610331"/>
              <w:placeholder>
                <w:docPart w:val="2832D8E218A1458282E876CD12C30282"/>
              </w:placeholder>
              <w15:repeatingSectionItem/>
            </w:sdtPr>
            <w:sdtContent>
              <w:tr w:rsidR="00827B17" w:rsidRPr="006C71C1" w14:paraId="680C7BBC" w14:textId="77777777">
                <w:trPr>
                  <w:trHeight w:val="360"/>
                </w:trPr>
                <w:tc>
                  <w:tcPr>
                    <w:tcW w:w="1526" w:type="dxa"/>
                    <w:tcBorders>
                      <w:right w:val="nil"/>
                    </w:tcBorders>
                    <w:vAlign w:val="center"/>
                  </w:tcPr>
                  <w:p w14:paraId="64794B4A" w14:textId="77777777" w:rsidR="00827B17" w:rsidRPr="006C71C1" w:rsidRDefault="00000000">
                    <w:pPr>
                      <w:tabs>
                        <w:tab w:val="left" w:pos="459"/>
                      </w:tabs>
                      <w:rPr>
                        <w:color w:val="000000"/>
                        <w:sz w:val="24"/>
                        <w:szCs w:val="24"/>
                      </w:rPr>
                    </w:pPr>
                    <w:sdt>
                      <w:sdtPr>
                        <w:rPr>
                          <w:color w:val="000000"/>
                          <w:sz w:val="24"/>
                          <w:szCs w:val="24"/>
                        </w:rPr>
                        <w:tag w:val="SubmissionNumberCombined"/>
                        <w:id w:val="-1503190887"/>
                        <w:placeholder>
                          <w:docPart w:val="70EC6AF7BCBA47AD91862F03BA948A1C"/>
                        </w:placeholder>
                      </w:sdtPr>
                      <w:sdtContent>
                        <w:r w:rsidR="00827B17">
                          <w:rPr>
                            <w:color w:val="000000"/>
                            <w:sz w:val="24"/>
                            <w:szCs w:val="24"/>
                          </w:rPr>
                          <w:t>35</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086925283"/>
                      <w:placeholder>
                        <w:docPart w:val="83FDA959B9EB4D5682FE97B4BCC6EC62"/>
                      </w:placeholder>
                    </w:sdtPr>
                    <w:sdtContent>
                      <w:p w14:paraId="1C4A4381" w14:textId="77777777" w:rsidR="00827B17" w:rsidRPr="006C71C1" w:rsidRDefault="00827B17">
                        <w:pPr>
                          <w:rPr>
                            <w:color w:val="000000"/>
                            <w:sz w:val="24"/>
                            <w:szCs w:val="24"/>
                          </w:rPr>
                        </w:pPr>
                        <w:r w:rsidRPr="006C71C1">
                          <w:rPr>
                            <w:color w:val="000000"/>
                            <w:sz w:val="24"/>
                            <w:szCs w:val="24"/>
                          </w:rPr>
                          <w:t>Central NSW Joint Organisation</w:t>
                        </w:r>
                      </w:p>
                    </w:sdtContent>
                  </w:sdt>
                </w:tc>
              </w:tr>
            </w:sdtContent>
          </w:sdt>
        </w:sdtContent>
      </w:sdt>
      <w:sdt>
        <w:sdtPr>
          <w:rPr>
            <w:color w:val="000000"/>
            <w:sz w:val="24"/>
            <w:szCs w:val="24"/>
          </w:rPr>
          <w:tag w:val="SubmissionRow"/>
          <w:id w:val="-108287758"/>
          <w15:repeatingSection/>
        </w:sdtPr>
        <w:sdtContent>
          <w:sdt>
            <w:sdtPr>
              <w:rPr>
                <w:color w:val="000000"/>
                <w:sz w:val="24"/>
                <w:szCs w:val="24"/>
              </w:rPr>
              <w:id w:val="-352180150"/>
              <w:placeholder>
                <w:docPart w:val="2832D8E218A1458282E876CD12C30282"/>
              </w:placeholder>
              <w15:repeatingSectionItem/>
            </w:sdtPr>
            <w:sdtContent>
              <w:tr w:rsidR="00827B17" w:rsidRPr="006C71C1" w14:paraId="1396CD27" w14:textId="77777777">
                <w:trPr>
                  <w:trHeight w:val="360"/>
                </w:trPr>
                <w:tc>
                  <w:tcPr>
                    <w:tcW w:w="1526" w:type="dxa"/>
                    <w:tcBorders>
                      <w:right w:val="nil"/>
                    </w:tcBorders>
                    <w:vAlign w:val="center"/>
                  </w:tcPr>
                  <w:p w14:paraId="41F3CD43" w14:textId="77777777" w:rsidR="00827B17" w:rsidRPr="006C71C1" w:rsidRDefault="00000000">
                    <w:pPr>
                      <w:tabs>
                        <w:tab w:val="left" w:pos="459"/>
                      </w:tabs>
                      <w:rPr>
                        <w:color w:val="000000"/>
                        <w:sz w:val="24"/>
                        <w:szCs w:val="24"/>
                      </w:rPr>
                    </w:pPr>
                    <w:sdt>
                      <w:sdtPr>
                        <w:rPr>
                          <w:color w:val="000000"/>
                          <w:sz w:val="24"/>
                          <w:szCs w:val="24"/>
                        </w:rPr>
                        <w:tag w:val="SubmissionNumberCombined"/>
                        <w:id w:val="508111939"/>
                        <w:placeholder>
                          <w:docPart w:val="70EC6AF7BCBA47AD91862F03BA948A1C"/>
                        </w:placeholder>
                      </w:sdtPr>
                      <w:sdtContent>
                        <w:r w:rsidR="00827B17">
                          <w:rPr>
                            <w:color w:val="000000"/>
                            <w:sz w:val="24"/>
                            <w:szCs w:val="24"/>
                          </w:rPr>
                          <w:t>36</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607627243"/>
                      <w:placeholder>
                        <w:docPart w:val="83FDA959B9EB4D5682FE97B4BCC6EC62"/>
                      </w:placeholder>
                    </w:sdtPr>
                    <w:sdtContent>
                      <w:p w14:paraId="411667BE" w14:textId="77777777" w:rsidR="00827B17" w:rsidRPr="006C71C1" w:rsidRDefault="00827B17">
                        <w:pPr>
                          <w:rPr>
                            <w:color w:val="000000"/>
                            <w:sz w:val="24"/>
                            <w:szCs w:val="24"/>
                          </w:rPr>
                        </w:pPr>
                        <w:r w:rsidRPr="006C71C1">
                          <w:rPr>
                            <w:color w:val="000000"/>
                            <w:sz w:val="24"/>
                            <w:szCs w:val="24"/>
                          </w:rPr>
                          <w:t>Ausgrid</w:t>
                        </w:r>
                      </w:p>
                    </w:sdtContent>
                  </w:sdt>
                </w:tc>
              </w:tr>
            </w:sdtContent>
          </w:sdt>
        </w:sdtContent>
      </w:sdt>
      <w:sdt>
        <w:sdtPr>
          <w:rPr>
            <w:color w:val="000000"/>
            <w:sz w:val="24"/>
            <w:szCs w:val="24"/>
          </w:rPr>
          <w:tag w:val="SubmissionRow"/>
          <w:id w:val="897483661"/>
          <w15:repeatingSection/>
        </w:sdtPr>
        <w:sdtContent>
          <w:sdt>
            <w:sdtPr>
              <w:rPr>
                <w:color w:val="000000"/>
                <w:sz w:val="24"/>
                <w:szCs w:val="24"/>
              </w:rPr>
              <w:id w:val="1263031592"/>
              <w:placeholder>
                <w:docPart w:val="2832D8E218A1458282E876CD12C30282"/>
              </w:placeholder>
              <w15:repeatingSectionItem/>
            </w:sdtPr>
            <w:sdtContent>
              <w:tr w:rsidR="00827B17" w:rsidRPr="006C71C1" w14:paraId="766A8247" w14:textId="77777777">
                <w:trPr>
                  <w:trHeight w:val="360"/>
                </w:trPr>
                <w:tc>
                  <w:tcPr>
                    <w:tcW w:w="1526" w:type="dxa"/>
                    <w:tcBorders>
                      <w:right w:val="nil"/>
                    </w:tcBorders>
                    <w:vAlign w:val="center"/>
                  </w:tcPr>
                  <w:p w14:paraId="1B48FE94" w14:textId="77777777" w:rsidR="00827B17" w:rsidRPr="006C71C1" w:rsidRDefault="00000000">
                    <w:pPr>
                      <w:tabs>
                        <w:tab w:val="left" w:pos="459"/>
                      </w:tabs>
                      <w:rPr>
                        <w:color w:val="000000"/>
                        <w:sz w:val="24"/>
                        <w:szCs w:val="24"/>
                      </w:rPr>
                    </w:pPr>
                    <w:sdt>
                      <w:sdtPr>
                        <w:rPr>
                          <w:color w:val="000000"/>
                          <w:sz w:val="24"/>
                          <w:szCs w:val="24"/>
                        </w:rPr>
                        <w:tag w:val="SubmissionNumberCombined"/>
                        <w:id w:val="-141434525"/>
                        <w:placeholder>
                          <w:docPart w:val="70EC6AF7BCBA47AD91862F03BA948A1C"/>
                        </w:placeholder>
                      </w:sdtPr>
                      <w:sdtContent>
                        <w:r w:rsidR="00827B17">
                          <w:rPr>
                            <w:color w:val="000000"/>
                            <w:sz w:val="24"/>
                            <w:szCs w:val="24"/>
                          </w:rPr>
                          <w:t>37</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816141635"/>
                      <w:placeholder>
                        <w:docPart w:val="83FDA959B9EB4D5682FE97B4BCC6EC62"/>
                      </w:placeholder>
                    </w:sdtPr>
                    <w:sdtContent>
                      <w:p w14:paraId="5A5B2A16" w14:textId="77777777" w:rsidR="00827B17" w:rsidRPr="006C71C1" w:rsidRDefault="00827B17">
                        <w:pPr>
                          <w:rPr>
                            <w:color w:val="000000"/>
                            <w:sz w:val="24"/>
                            <w:szCs w:val="24"/>
                          </w:rPr>
                        </w:pPr>
                        <w:r w:rsidRPr="006C71C1">
                          <w:rPr>
                            <w:color w:val="000000"/>
                            <w:sz w:val="24"/>
                            <w:szCs w:val="24"/>
                          </w:rPr>
                          <w:t>The Australian Workers' Union</w:t>
                        </w:r>
                      </w:p>
                    </w:sdtContent>
                  </w:sdt>
                </w:tc>
              </w:tr>
            </w:sdtContent>
          </w:sdt>
        </w:sdtContent>
      </w:sdt>
      <w:sdt>
        <w:sdtPr>
          <w:rPr>
            <w:color w:val="000000"/>
            <w:sz w:val="24"/>
            <w:szCs w:val="24"/>
          </w:rPr>
          <w:tag w:val="SubmissionRow"/>
          <w:id w:val="592439661"/>
          <w15:repeatingSection/>
        </w:sdtPr>
        <w:sdtContent>
          <w:sdt>
            <w:sdtPr>
              <w:rPr>
                <w:color w:val="000000"/>
                <w:sz w:val="24"/>
                <w:szCs w:val="24"/>
              </w:rPr>
              <w:id w:val="2094665988"/>
              <w:placeholder>
                <w:docPart w:val="2832D8E218A1458282E876CD12C30282"/>
              </w:placeholder>
              <w15:repeatingSectionItem/>
            </w:sdtPr>
            <w:sdtContent>
              <w:tr w:rsidR="00827B17" w:rsidRPr="006C71C1" w14:paraId="642C2248" w14:textId="77777777">
                <w:trPr>
                  <w:trHeight w:val="360"/>
                </w:trPr>
                <w:tc>
                  <w:tcPr>
                    <w:tcW w:w="1526" w:type="dxa"/>
                    <w:tcBorders>
                      <w:right w:val="nil"/>
                    </w:tcBorders>
                    <w:vAlign w:val="center"/>
                  </w:tcPr>
                  <w:p w14:paraId="6F14DA65" w14:textId="77777777" w:rsidR="00827B17" w:rsidRPr="006C71C1" w:rsidRDefault="00000000">
                    <w:pPr>
                      <w:tabs>
                        <w:tab w:val="left" w:pos="459"/>
                      </w:tabs>
                      <w:rPr>
                        <w:color w:val="000000"/>
                        <w:sz w:val="24"/>
                        <w:szCs w:val="24"/>
                      </w:rPr>
                    </w:pPr>
                    <w:sdt>
                      <w:sdtPr>
                        <w:rPr>
                          <w:color w:val="000000"/>
                          <w:sz w:val="24"/>
                          <w:szCs w:val="24"/>
                        </w:rPr>
                        <w:tag w:val="SubmissionNumberCombined"/>
                        <w:id w:val="1295339666"/>
                        <w:placeholder>
                          <w:docPart w:val="70EC6AF7BCBA47AD91862F03BA948A1C"/>
                        </w:placeholder>
                      </w:sdtPr>
                      <w:sdtContent>
                        <w:r w:rsidR="00827B17">
                          <w:rPr>
                            <w:color w:val="000000"/>
                            <w:sz w:val="24"/>
                            <w:szCs w:val="24"/>
                          </w:rPr>
                          <w:t>38</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608104587"/>
                      <w:placeholder>
                        <w:docPart w:val="83FDA959B9EB4D5682FE97B4BCC6EC62"/>
                      </w:placeholder>
                    </w:sdtPr>
                    <w:sdtContent>
                      <w:p w14:paraId="0E0B5798" w14:textId="77777777" w:rsidR="00827B17" w:rsidRPr="006C71C1" w:rsidRDefault="00827B17">
                        <w:pPr>
                          <w:rPr>
                            <w:color w:val="000000"/>
                            <w:sz w:val="24"/>
                            <w:szCs w:val="24"/>
                          </w:rPr>
                        </w:pPr>
                        <w:r w:rsidRPr="006C71C1">
                          <w:rPr>
                            <w:color w:val="000000"/>
                            <w:sz w:val="24"/>
                            <w:szCs w:val="24"/>
                          </w:rPr>
                          <w:t>AMEC</w:t>
                        </w:r>
                      </w:p>
                    </w:sdtContent>
                  </w:sdt>
                </w:tc>
              </w:tr>
            </w:sdtContent>
          </w:sdt>
        </w:sdtContent>
      </w:sdt>
      <w:sdt>
        <w:sdtPr>
          <w:rPr>
            <w:color w:val="000000"/>
            <w:sz w:val="24"/>
            <w:szCs w:val="24"/>
          </w:rPr>
          <w:tag w:val="SubmissionRow"/>
          <w:id w:val="1657260832"/>
          <w15:repeatingSection/>
        </w:sdtPr>
        <w:sdtContent>
          <w:sdt>
            <w:sdtPr>
              <w:rPr>
                <w:color w:val="000000"/>
                <w:sz w:val="24"/>
                <w:szCs w:val="24"/>
              </w:rPr>
              <w:id w:val="1786619550"/>
              <w:placeholder>
                <w:docPart w:val="2832D8E218A1458282E876CD12C30282"/>
              </w:placeholder>
              <w15:repeatingSectionItem/>
            </w:sdtPr>
            <w:sdtContent>
              <w:tr w:rsidR="00827B17" w:rsidRPr="006C71C1" w14:paraId="1FC75A25" w14:textId="77777777">
                <w:trPr>
                  <w:trHeight w:val="360"/>
                </w:trPr>
                <w:tc>
                  <w:tcPr>
                    <w:tcW w:w="1526" w:type="dxa"/>
                    <w:tcBorders>
                      <w:right w:val="nil"/>
                    </w:tcBorders>
                    <w:vAlign w:val="center"/>
                  </w:tcPr>
                  <w:p w14:paraId="0C2C099D" w14:textId="77777777" w:rsidR="00827B17" w:rsidRPr="006C71C1" w:rsidRDefault="00000000">
                    <w:pPr>
                      <w:tabs>
                        <w:tab w:val="left" w:pos="459"/>
                      </w:tabs>
                      <w:rPr>
                        <w:color w:val="000000"/>
                        <w:sz w:val="24"/>
                        <w:szCs w:val="24"/>
                      </w:rPr>
                    </w:pPr>
                    <w:sdt>
                      <w:sdtPr>
                        <w:rPr>
                          <w:color w:val="000000"/>
                          <w:sz w:val="24"/>
                          <w:szCs w:val="24"/>
                        </w:rPr>
                        <w:tag w:val="SubmissionNumberCombined"/>
                        <w:id w:val="-254206154"/>
                        <w:placeholder>
                          <w:docPart w:val="70EC6AF7BCBA47AD91862F03BA948A1C"/>
                        </w:placeholder>
                      </w:sdtPr>
                      <w:sdtContent>
                        <w:r w:rsidR="00827B17">
                          <w:rPr>
                            <w:color w:val="000000"/>
                            <w:sz w:val="24"/>
                            <w:szCs w:val="24"/>
                          </w:rPr>
                          <w:t>39</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641338137"/>
                      <w:placeholder>
                        <w:docPart w:val="83FDA959B9EB4D5682FE97B4BCC6EC62"/>
                      </w:placeholder>
                    </w:sdtPr>
                    <w:sdtContent>
                      <w:p w14:paraId="10797D44" w14:textId="77777777" w:rsidR="00827B17" w:rsidRPr="006C71C1" w:rsidRDefault="00827B17">
                        <w:pPr>
                          <w:rPr>
                            <w:color w:val="000000"/>
                            <w:sz w:val="24"/>
                            <w:szCs w:val="24"/>
                          </w:rPr>
                        </w:pPr>
                        <w:r w:rsidRPr="006C71C1">
                          <w:rPr>
                            <w:color w:val="000000"/>
                            <w:sz w:val="24"/>
                            <w:szCs w:val="24"/>
                          </w:rPr>
                          <w:t>Hunter Jobs Alliance</w:t>
                        </w:r>
                      </w:p>
                    </w:sdtContent>
                  </w:sdt>
                </w:tc>
              </w:tr>
            </w:sdtContent>
          </w:sdt>
        </w:sdtContent>
      </w:sdt>
      <w:sdt>
        <w:sdtPr>
          <w:rPr>
            <w:color w:val="000000"/>
            <w:sz w:val="24"/>
            <w:szCs w:val="24"/>
          </w:rPr>
          <w:tag w:val="SubmissionRow"/>
          <w:id w:val="-293599778"/>
          <w15:repeatingSection/>
        </w:sdtPr>
        <w:sdtContent>
          <w:sdt>
            <w:sdtPr>
              <w:rPr>
                <w:color w:val="000000"/>
                <w:sz w:val="24"/>
                <w:szCs w:val="24"/>
              </w:rPr>
              <w:id w:val="309833245"/>
              <w:placeholder>
                <w:docPart w:val="2832D8E218A1458282E876CD12C30282"/>
              </w:placeholder>
              <w15:repeatingSectionItem/>
            </w:sdtPr>
            <w:sdtContent>
              <w:tr w:rsidR="00827B17" w:rsidRPr="006C71C1" w14:paraId="28D9E094" w14:textId="77777777">
                <w:trPr>
                  <w:trHeight w:val="360"/>
                </w:trPr>
                <w:tc>
                  <w:tcPr>
                    <w:tcW w:w="1526" w:type="dxa"/>
                    <w:tcBorders>
                      <w:right w:val="nil"/>
                    </w:tcBorders>
                    <w:vAlign w:val="center"/>
                  </w:tcPr>
                  <w:p w14:paraId="3DD9F903" w14:textId="77777777" w:rsidR="00827B17" w:rsidRPr="006C71C1" w:rsidRDefault="00000000">
                    <w:pPr>
                      <w:tabs>
                        <w:tab w:val="left" w:pos="459"/>
                      </w:tabs>
                      <w:rPr>
                        <w:color w:val="000000"/>
                        <w:sz w:val="24"/>
                        <w:szCs w:val="24"/>
                      </w:rPr>
                    </w:pPr>
                    <w:sdt>
                      <w:sdtPr>
                        <w:rPr>
                          <w:color w:val="000000"/>
                          <w:sz w:val="24"/>
                          <w:szCs w:val="24"/>
                        </w:rPr>
                        <w:tag w:val="SubmissionNumberCombined"/>
                        <w:id w:val="-1288975022"/>
                        <w:placeholder>
                          <w:docPart w:val="70EC6AF7BCBA47AD91862F03BA948A1C"/>
                        </w:placeholder>
                      </w:sdtPr>
                      <w:sdtContent>
                        <w:r w:rsidR="00827B17">
                          <w:rPr>
                            <w:color w:val="000000"/>
                            <w:sz w:val="24"/>
                            <w:szCs w:val="24"/>
                          </w:rPr>
                          <w:t>40</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180547580"/>
                      <w:placeholder>
                        <w:docPart w:val="83FDA959B9EB4D5682FE97B4BCC6EC62"/>
                      </w:placeholder>
                    </w:sdtPr>
                    <w:sdtContent>
                      <w:p w14:paraId="6E32AB13" w14:textId="77777777" w:rsidR="00827B17" w:rsidRPr="006C71C1" w:rsidRDefault="00827B17">
                        <w:pPr>
                          <w:rPr>
                            <w:color w:val="000000"/>
                            <w:sz w:val="24"/>
                            <w:szCs w:val="24"/>
                          </w:rPr>
                        </w:pPr>
                        <w:r w:rsidRPr="006C71C1">
                          <w:rPr>
                            <w:color w:val="000000"/>
                            <w:sz w:val="24"/>
                            <w:szCs w:val="24"/>
                          </w:rPr>
                          <w:t>Singleton Council</w:t>
                        </w:r>
                      </w:p>
                    </w:sdtContent>
                  </w:sdt>
                </w:tc>
              </w:tr>
            </w:sdtContent>
          </w:sdt>
        </w:sdtContent>
      </w:sdt>
      <w:sdt>
        <w:sdtPr>
          <w:rPr>
            <w:color w:val="000000"/>
            <w:sz w:val="24"/>
            <w:szCs w:val="24"/>
          </w:rPr>
          <w:tag w:val="SubmissionRow"/>
          <w:id w:val="-261146768"/>
          <w15:repeatingSection/>
        </w:sdtPr>
        <w:sdtContent>
          <w:sdt>
            <w:sdtPr>
              <w:rPr>
                <w:color w:val="000000"/>
                <w:sz w:val="24"/>
                <w:szCs w:val="24"/>
              </w:rPr>
              <w:id w:val="1992281471"/>
              <w:placeholder>
                <w:docPart w:val="2832D8E218A1458282E876CD12C30282"/>
              </w:placeholder>
              <w15:repeatingSectionItem/>
            </w:sdtPr>
            <w:sdtContent>
              <w:tr w:rsidR="00827B17" w:rsidRPr="006C71C1" w14:paraId="1131365A" w14:textId="77777777">
                <w:trPr>
                  <w:trHeight w:val="360"/>
                </w:trPr>
                <w:tc>
                  <w:tcPr>
                    <w:tcW w:w="1526" w:type="dxa"/>
                    <w:tcBorders>
                      <w:right w:val="nil"/>
                    </w:tcBorders>
                    <w:vAlign w:val="center"/>
                  </w:tcPr>
                  <w:p w14:paraId="49895E2A" w14:textId="77777777" w:rsidR="00827B17" w:rsidRPr="006C71C1" w:rsidRDefault="00000000">
                    <w:pPr>
                      <w:tabs>
                        <w:tab w:val="left" w:pos="459"/>
                      </w:tabs>
                      <w:rPr>
                        <w:color w:val="000000"/>
                        <w:sz w:val="24"/>
                        <w:szCs w:val="24"/>
                      </w:rPr>
                    </w:pPr>
                    <w:sdt>
                      <w:sdtPr>
                        <w:rPr>
                          <w:color w:val="000000"/>
                          <w:sz w:val="24"/>
                          <w:szCs w:val="24"/>
                        </w:rPr>
                        <w:tag w:val="SubmissionNumberCombined"/>
                        <w:id w:val="211243889"/>
                        <w:placeholder>
                          <w:docPart w:val="70EC6AF7BCBA47AD91862F03BA948A1C"/>
                        </w:placeholder>
                      </w:sdtPr>
                      <w:sdtContent>
                        <w:r w:rsidR="00827B17">
                          <w:rPr>
                            <w:color w:val="000000"/>
                            <w:sz w:val="24"/>
                            <w:szCs w:val="24"/>
                          </w:rPr>
                          <w:t>41</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025479822"/>
                      <w:placeholder>
                        <w:docPart w:val="83FDA959B9EB4D5682FE97B4BCC6EC62"/>
                      </w:placeholder>
                    </w:sdtPr>
                    <w:sdtContent>
                      <w:p w14:paraId="35EE4747" w14:textId="77777777" w:rsidR="00827B17" w:rsidRPr="006C71C1" w:rsidRDefault="00827B17">
                        <w:pPr>
                          <w:rPr>
                            <w:color w:val="000000"/>
                            <w:sz w:val="24"/>
                            <w:szCs w:val="24"/>
                          </w:rPr>
                        </w:pPr>
                        <w:r w:rsidRPr="006C71C1">
                          <w:rPr>
                            <w:color w:val="000000"/>
                            <w:sz w:val="24"/>
                            <w:szCs w:val="24"/>
                          </w:rPr>
                          <w:t>Shellharbour City Council</w:t>
                        </w:r>
                      </w:p>
                    </w:sdtContent>
                  </w:sdt>
                </w:tc>
              </w:tr>
            </w:sdtContent>
          </w:sdt>
        </w:sdtContent>
      </w:sdt>
      <w:sdt>
        <w:sdtPr>
          <w:rPr>
            <w:color w:val="000000"/>
            <w:sz w:val="24"/>
            <w:szCs w:val="24"/>
          </w:rPr>
          <w:tag w:val="SubmissionRow"/>
          <w:id w:val="1072237922"/>
          <w15:repeatingSection/>
        </w:sdtPr>
        <w:sdtContent>
          <w:sdt>
            <w:sdtPr>
              <w:rPr>
                <w:color w:val="000000"/>
                <w:sz w:val="24"/>
                <w:szCs w:val="24"/>
              </w:rPr>
              <w:id w:val="2131204187"/>
              <w:placeholder>
                <w:docPart w:val="2832D8E218A1458282E876CD12C30282"/>
              </w:placeholder>
              <w15:repeatingSectionItem/>
            </w:sdtPr>
            <w:sdtContent>
              <w:tr w:rsidR="00827B17" w:rsidRPr="006C71C1" w14:paraId="7DABC549" w14:textId="77777777">
                <w:trPr>
                  <w:trHeight w:val="360"/>
                </w:trPr>
                <w:tc>
                  <w:tcPr>
                    <w:tcW w:w="1526" w:type="dxa"/>
                    <w:tcBorders>
                      <w:right w:val="nil"/>
                    </w:tcBorders>
                    <w:vAlign w:val="center"/>
                  </w:tcPr>
                  <w:p w14:paraId="27FEE015" w14:textId="77777777" w:rsidR="00827B17" w:rsidRPr="006C71C1" w:rsidRDefault="00000000">
                    <w:pPr>
                      <w:tabs>
                        <w:tab w:val="left" w:pos="459"/>
                      </w:tabs>
                      <w:rPr>
                        <w:color w:val="000000"/>
                        <w:sz w:val="24"/>
                        <w:szCs w:val="24"/>
                      </w:rPr>
                    </w:pPr>
                    <w:sdt>
                      <w:sdtPr>
                        <w:rPr>
                          <w:color w:val="000000"/>
                          <w:sz w:val="24"/>
                          <w:szCs w:val="24"/>
                        </w:rPr>
                        <w:tag w:val="SubmissionNumberCombined"/>
                        <w:id w:val="444822363"/>
                        <w:placeholder>
                          <w:docPart w:val="70EC6AF7BCBA47AD91862F03BA948A1C"/>
                        </w:placeholder>
                      </w:sdtPr>
                      <w:sdtContent>
                        <w:r w:rsidR="00827B17">
                          <w:rPr>
                            <w:color w:val="000000"/>
                            <w:sz w:val="24"/>
                            <w:szCs w:val="24"/>
                          </w:rPr>
                          <w:t>42</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904902138"/>
                      <w:placeholder>
                        <w:docPart w:val="83FDA959B9EB4D5682FE97B4BCC6EC62"/>
                      </w:placeholder>
                    </w:sdtPr>
                    <w:sdtContent>
                      <w:p w14:paraId="77E740BF" w14:textId="77777777" w:rsidR="00827B17" w:rsidRPr="006C71C1" w:rsidRDefault="00827B17">
                        <w:pPr>
                          <w:rPr>
                            <w:color w:val="000000"/>
                            <w:sz w:val="24"/>
                            <w:szCs w:val="24"/>
                          </w:rPr>
                        </w:pPr>
                        <w:r w:rsidRPr="006C71C1">
                          <w:rPr>
                            <w:color w:val="000000"/>
                            <w:sz w:val="24"/>
                            <w:szCs w:val="24"/>
                          </w:rPr>
                          <w:t>Uarbry Tongy Lane Alliance Inc</w:t>
                        </w:r>
                      </w:p>
                    </w:sdtContent>
                  </w:sdt>
                </w:tc>
              </w:tr>
            </w:sdtContent>
          </w:sdt>
        </w:sdtContent>
      </w:sdt>
      <w:sdt>
        <w:sdtPr>
          <w:rPr>
            <w:color w:val="000000"/>
            <w:sz w:val="24"/>
            <w:szCs w:val="24"/>
          </w:rPr>
          <w:tag w:val="SubmissionRow"/>
          <w:id w:val="2025673484"/>
          <w15:repeatingSection/>
        </w:sdtPr>
        <w:sdtContent>
          <w:sdt>
            <w:sdtPr>
              <w:rPr>
                <w:color w:val="000000"/>
                <w:sz w:val="24"/>
                <w:szCs w:val="24"/>
              </w:rPr>
              <w:id w:val="1741742478"/>
              <w:placeholder>
                <w:docPart w:val="2832D8E218A1458282E876CD12C30282"/>
              </w:placeholder>
              <w15:repeatingSectionItem/>
            </w:sdtPr>
            <w:sdtContent>
              <w:tr w:rsidR="00827B17" w:rsidRPr="006C71C1" w14:paraId="690C7A3F" w14:textId="77777777">
                <w:trPr>
                  <w:trHeight w:val="360"/>
                </w:trPr>
                <w:tc>
                  <w:tcPr>
                    <w:tcW w:w="1526" w:type="dxa"/>
                    <w:tcBorders>
                      <w:right w:val="nil"/>
                    </w:tcBorders>
                    <w:vAlign w:val="center"/>
                  </w:tcPr>
                  <w:p w14:paraId="41BC82EC" w14:textId="77777777" w:rsidR="00827B17" w:rsidRPr="006C71C1" w:rsidRDefault="00000000">
                    <w:pPr>
                      <w:tabs>
                        <w:tab w:val="left" w:pos="459"/>
                      </w:tabs>
                      <w:rPr>
                        <w:color w:val="000000"/>
                        <w:sz w:val="24"/>
                        <w:szCs w:val="24"/>
                      </w:rPr>
                    </w:pPr>
                    <w:sdt>
                      <w:sdtPr>
                        <w:rPr>
                          <w:color w:val="000000"/>
                          <w:sz w:val="24"/>
                          <w:szCs w:val="24"/>
                        </w:rPr>
                        <w:tag w:val="SubmissionNumberCombined"/>
                        <w:id w:val="-1771310846"/>
                        <w:placeholder>
                          <w:docPart w:val="70EC6AF7BCBA47AD91862F03BA948A1C"/>
                        </w:placeholder>
                      </w:sdtPr>
                      <w:sdtContent>
                        <w:r w:rsidR="00827B17">
                          <w:rPr>
                            <w:color w:val="000000"/>
                            <w:sz w:val="24"/>
                            <w:szCs w:val="24"/>
                          </w:rPr>
                          <w:t>43</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637475196"/>
                      <w:placeholder>
                        <w:docPart w:val="83FDA959B9EB4D5682FE97B4BCC6EC62"/>
                      </w:placeholder>
                    </w:sdtPr>
                    <w:sdtContent>
                      <w:p w14:paraId="77F765E2" w14:textId="77777777" w:rsidR="00827B17" w:rsidRPr="006C71C1" w:rsidRDefault="00827B17">
                        <w:pPr>
                          <w:rPr>
                            <w:color w:val="000000"/>
                            <w:sz w:val="24"/>
                            <w:szCs w:val="24"/>
                          </w:rPr>
                        </w:pPr>
                        <w:r w:rsidRPr="006C71C1">
                          <w:rPr>
                            <w:color w:val="000000"/>
                            <w:sz w:val="24"/>
                            <w:szCs w:val="24"/>
                          </w:rPr>
                          <w:t>Responsible Future (Illawarra Chapter) Inc</w:t>
                        </w:r>
                      </w:p>
                    </w:sdtContent>
                  </w:sdt>
                </w:tc>
              </w:tr>
            </w:sdtContent>
          </w:sdt>
        </w:sdtContent>
      </w:sdt>
      <w:sdt>
        <w:sdtPr>
          <w:rPr>
            <w:color w:val="000000"/>
            <w:sz w:val="24"/>
            <w:szCs w:val="24"/>
          </w:rPr>
          <w:tag w:val="SubmissionRow"/>
          <w:id w:val="1892459880"/>
          <w15:repeatingSection/>
        </w:sdtPr>
        <w:sdtContent>
          <w:sdt>
            <w:sdtPr>
              <w:rPr>
                <w:color w:val="000000"/>
                <w:sz w:val="24"/>
                <w:szCs w:val="24"/>
              </w:rPr>
              <w:id w:val="-16693929"/>
              <w:placeholder>
                <w:docPart w:val="2832D8E218A1458282E876CD12C30282"/>
              </w:placeholder>
              <w15:repeatingSectionItem/>
            </w:sdtPr>
            <w:sdtContent>
              <w:tr w:rsidR="00827B17" w:rsidRPr="006C71C1" w14:paraId="3673C2EE" w14:textId="77777777">
                <w:trPr>
                  <w:trHeight w:val="360"/>
                </w:trPr>
                <w:tc>
                  <w:tcPr>
                    <w:tcW w:w="1526" w:type="dxa"/>
                    <w:tcBorders>
                      <w:right w:val="nil"/>
                    </w:tcBorders>
                    <w:vAlign w:val="center"/>
                  </w:tcPr>
                  <w:p w14:paraId="1EBAB980" w14:textId="77777777" w:rsidR="00827B17" w:rsidRPr="006C71C1" w:rsidRDefault="00000000">
                    <w:pPr>
                      <w:tabs>
                        <w:tab w:val="left" w:pos="459"/>
                      </w:tabs>
                      <w:rPr>
                        <w:color w:val="000000"/>
                        <w:sz w:val="24"/>
                        <w:szCs w:val="24"/>
                      </w:rPr>
                    </w:pPr>
                    <w:sdt>
                      <w:sdtPr>
                        <w:rPr>
                          <w:color w:val="000000"/>
                          <w:sz w:val="24"/>
                          <w:szCs w:val="24"/>
                        </w:rPr>
                        <w:tag w:val="SubmissionNumberCombined"/>
                        <w:id w:val="350849074"/>
                        <w:placeholder>
                          <w:docPart w:val="70EC6AF7BCBA47AD91862F03BA948A1C"/>
                        </w:placeholder>
                      </w:sdtPr>
                      <w:sdtContent>
                        <w:r w:rsidR="00827B17">
                          <w:rPr>
                            <w:color w:val="000000"/>
                            <w:sz w:val="24"/>
                            <w:szCs w:val="24"/>
                          </w:rPr>
                          <w:t>44</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366226189"/>
                      <w:placeholder>
                        <w:docPart w:val="83FDA959B9EB4D5682FE97B4BCC6EC62"/>
                      </w:placeholder>
                    </w:sdtPr>
                    <w:sdtContent>
                      <w:p w14:paraId="7C6B2B94" w14:textId="77777777" w:rsidR="00827B17" w:rsidRPr="006C71C1" w:rsidRDefault="00827B17">
                        <w:pPr>
                          <w:rPr>
                            <w:color w:val="000000"/>
                            <w:sz w:val="24"/>
                            <w:szCs w:val="24"/>
                          </w:rPr>
                        </w:pPr>
                        <w:r w:rsidRPr="006C71C1">
                          <w:rPr>
                            <w:color w:val="000000"/>
                            <w:sz w:val="24"/>
                            <w:szCs w:val="24"/>
                          </w:rPr>
                          <w:t>NSW Government DCCEEW</w:t>
                        </w:r>
                      </w:p>
                    </w:sdtContent>
                  </w:sdt>
                </w:tc>
              </w:tr>
            </w:sdtContent>
          </w:sdt>
        </w:sdtContent>
      </w:sdt>
      <w:sdt>
        <w:sdtPr>
          <w:rPr>
            <w:color w:val="000000"/>
            <w:sz w:val="24"/>
            <w:szCs w:val="24"/>
          </w:rPr>
          <w:tag w:val="SubmissionRow"/>
          <w:id w:val="1197042436"/>
          <w15:repeatingSection/>
        </w:sdtPr>
        <w:sdtContent>
          <w:sdt>
            <w:sdtPr>
              <w:rPr>
                <w:color w:val="000000"/>
                <w:sz w:val="24"/>
                <w:szCs w:val="24"/>
              </w:rPr>
              <w:id w:val="-301768510"/>
              <w:placeholder>
                <w:docPart w:val="2832D8E218A1458282E876CD12C30282"/>
              </w:placeholder>
              <w15:repeatingSectionItem/>
            </w:sdtPr>
            <w:sdtContent>
              <w:tr w:rsidR="00827B17" w:rsidRPr="006C71C1" w14:paraId="234E6B2A" w14:textId="77777777">
                <w:trPr>
                  <w:trHeight w:val="360"/>
                </w:trPr>
                <w:tc>
                  <w:tcPr>
                    <w:tcW w:w="1526" w:type="dxa"/>
                    <w:tcBorders>
                      <w:right w:val="nil"/>
                    </w:tcBorders>
                    <w:vAlign w:val="center"/>
                  </w:tcPr>
                  <w:p w14:paraId="1209E92C" w14:textId="77777777" w:rsidR="00827B17" w:rsidRPr="006C71C1" w:rsidRDefault="00000000">
                    <w:pPr>
                      <w:tabs>
                        <w:tab w:val="left" w:pos="459"/>
                      </w:tabs>
                      <w:rPr>
                        <w:color w:val="000000"/>
                        <w:sz w:val="24"/>
                        <w:szCs w:val="24"/>
                      </w:rPr>
                    </w:pPr>
                    <w:sdt>
                      <w:sdtPr>
                        <w:rPr>
                          <w:color w:val="000000"/>
                          <w:sz w:val="24"/>
                          <w:szCs w:val="24"/>
                        </w:rPr>
                        <w:tag w:val="SubmissionNumberCombined"/>
                        <w:id w:val="773603012"/>
                        <w:placeholder>
                          <w:docPart w:val="70EC6AF7BCBA47AD91862F03BA948A1C"/>
                        </w:placeholder>
                      </w:sdtPr>
                      <w:sdtContent>
                        <w:r w:rsidR="00827B17">
                          <w:rPr>
                            <w:color w:val="000000"/>
                            <w:sz w:val="24"/>
                            <w:szCs w:val="24"/>
                          </w:rPr>
                          <w:t>45</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935331601"/>
                      <w:placeholder>
                        <w:docPart w:val="83FDA959B9EB4D5682FE97B4BCC6EC62"/>
                      </w:placeholder>
                    </w:sdtPr>
                    <w:sdtContent>
                      <w:p w14:paraId="2143061E" w14:textId="77777777" w:rsidR="00827B17" w:rsidRPr="006C71C1" w:rsidRDefault="00827B17">
                        <w:pPr>
                          <w:rPr>
                            <w:color w:val="000000"/>
                            <w:sz w:val="24"/>
                            <w:szCs w:val="24"/>
                          </w:rPr>
                        </w:pPr>
                        <w:r w:rsidRPr="006C71C1">
                          <w:rPr>
                            <w:color w:val="000000"/>
                            <w:sz w:val="24"/>
                            <w:szCs w:val="24"/>
                          </w:rPr>
                          <w:t>Mid-Western Regional Council</w:t>
                        </w:r>
                      </w:p>
                    </w:sdtContent>
                  </w:sdt>
                </w:tc>
              </w:tr>
            </w:sdtContent>
          </w:sdt>
        </w:sdtContent>
      </w:sdt>
      <w:sdt>
        <w:sdtPr>
          <w:rPr>
            <w:color w:val="000000"/>
            <w:sz w:val="24"/>
            <w:szCs w:val="24"/>
          </w:rPr>
          <w:tag w:val="SubmissionRow"/>
          <w:id w:val="1582866745"/>
          <w15:repeatingSection/>
        </w:sdtPr>
        <w:sdtContent>
          <w:sdt>
            <w:sdtPr>
              <w:rPr>
                <w:color w:val="000000"/>
                <w:sz w:val="24"/>
                <w:szCs w:val="24"/>
              </w:rPr>
              <w:id w:val="-112905562"/>
              <w:placeholder>
                <w:docPart w:val="2832D8E218A1458282E876CD12C30282"/>
              </w:placeholder>
              <w15:repeatingSectionItem/>
            </w:sdtPr>
            <w:sdtContent>
              <w:tr w:rsidR="00827B17" w:rsidRPr="006C71C1" w14:paraId="0C0D3AAD" w14:textId="77777777">
                <w:trPr>
                  <w:trHeight w:val="360"/>
                </w:trPr>
                <w:tc>
                  <w:tcPr>
                    <w:tcW w:w="1526" w:type="dxa"/>
                    <w:tcBorders>
                      <w:right w:val="nil"/>
                    </w:tcBorders>
                    <w:vAlign w:val="center"/>
                  </w:tcPr>
                  <w:p w14:paraId="127201ED" w14:textId="77777777" w:rsidR="00827B17" w:rsidRPr="006C71C1" w:rsidRDefault="00000000">
                    <w:pPr>
                      <w:tabs>
                        <w:tab w:val="left" w:pos="459"/>
                      </w:tabs>
                      <w:rPr>
                        <w:color w:val="000000"/>
                        <w:sz w:val="24"/>
                        <w:szCs w:val="24"/>
                      </w:rPr>
                    </w:pPr>
                    <w:sdt>
                      <w:sdtPr>
                        <w:rPr>
                          <w:color w:val="000000"/>
                          <w:sz w:val="24"/>
                          <w:szCs w:val="24"/>
                        </w:rPr>
                        <w:tag w:val="SubmissionNumberCombined"/>
                        <w:id w:val="-1850010673"/>
                        <w:placeholder>
                          <w:docPart w:val="70EC6AF7BCBA47AD91862F03BA948A1C"/>
                        </w:placeholder>
                      </w:sdtPr>
                      <w:sdtContent>
                        <w:r w:rsidR="00827B17">
                          <w:rPr>
                            <w:color w:val="000000"/>
                            <w:sz w:val="24"/>
                            <w:szCs w:val="24"/>
                          </w:rPr>
                          <w:t>46</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261112088"/>
                      <w:placeholder>
                        <w:docPart w:val="83FDA959B9EB4D5682FE97B4BCC6EC62"/>
                      </w:placeholder>
                    </w:sdtPr>
                    <w:sdtContent>
                      <w:p w14:paraId="3AC0A881" w14:textId="77777777" w:rsidR="00827B17" w:rsidRPr="006C71C1" w:rsidRDefault="00827B17">
                        <w:pPr>
                          <w:rPr>
                            <w:color w:val="000000"/>
                            <w:sz w:val="24"/>
                            <w:szCs w:val="24"/>
                          </w:rPr>
                        </w:pPr>
                        <w:r w:rsidRPr="006C71C1">
                          <w:rPr>
                            <w:color w:val="000000"/>
                            <w:sz w:val="24"/>
                            <w:szCs w:val="24"/>
                          </w:rPr>
                          <w:t>ReD4NE</w:t>
                        </w:r>
                      </w:p>
                    </w:sdtContent>
                  </w:sdt>
                </w:tc>
              </w:tr>
            </w:sdtContent>
          </w:sdt>
        </w:sdtContent>
      </w:sdt>
      <w:sdt>
        <w:sdtPr>
          <w:rPr>
            <w:color w:val="000000"/>
            <w:sz w:val="24"/>
            <w:szCs w:val="24"/>
          </w:rPr>
          <w:tag w:val="SubmissionRow"/>
          <w:id w:val="1619417287"/>
          <w15:repeatingSection/>
        </w:sdtPr>
        <w:sdtContent>
          <w:sdt>
            <w:sdtPr>
              <w:rPr>
                <w:color w:val="000000"/>
                <w:sz w:val="24"/>
                <w:szCs w:val="24"/>
              </w:rPr>
              <w:id w:val="564924965"/>
              <w:placeholder>
                <w:docPart w:val="2832D8E218A1458282E876CD12C30282"/>
              </w:placeholder>
              <w15:repeatingSectionItem/>
            </w:sdtPr>
            <w:sdtContent>
              <w:tr w:rsidR="00827B17" w:rsidRPr="006C71C1" w14:paraId="1A548804" w14:textId="77777777">
                <w:trPr>
                  <w:trHeight w:val="360"/>
                </w:trPr>
                <w:tc>
                  <w:tcPr>
                    <w:tcW w:w="1526" w:type="dxa"/>
                    <w:tcBorders>
                      <w:right w:val="nil"/>
                    </w:tcBorders>
                    <w:vAlign w:val="center"/>
                  </w:tcPr>
                  <w:p w14:paraId="7290C235" w14:textId="77777777" w:rsidR="00827B17" w:rsidRPr="006C71C1" w:rsidRDefault="00000000">
                    <w:pPr>
                      <w:tabs>
                        <w:tab w:val="left" w:pos="459"/>
                      </w:tabs>
                      <w:rPr>
                        <w:color w:val="000000"/>
                        <w:sz w:val="24"/>
                        <w:szCs w:val="24"/>
                      </w:rPr>
                    </w:pPr>
                    <w:sdt>
                      <w:sdtPr>
                        <w:rPr>
                          <w:color w:val="000000"/>
                          <w:sz w:val="24"/>
                          <w:szCs w:val="24"/>
                        </w:rPr>
                        <w:tag w:val="SubmissionNumberCombined"/>
                        <w:id w:val="-446621361"/>
                        <w:placeholder>
                          <w:docPart w:val="70EC6AF7BCBA47AD91862F03BA948A1C"/>
                        </w:placeholder>
                      </w:sdtPr>
                      <w:sdtContent>
                        <w:r w:rsidR="00827B17">
                          <w:rPr>
                            <w:color w:val="000000"/>
                            <w:sz w:val="24"/>
                            <w:szCs w:val="24"/>
                          </w:rPr>
                          <w:t>47</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593618834"/>
                      <w:placeholder>
                        <w:docPart w:val="83FDA959B9EB4D5682FE97B4BCC6EC62"/>
                      </w:placeholder>
                    </w:sdtPr>
                    <w:sdtContent>
                      <w:p w14:paraId="36775068" w14:textId="77777777" w:rsidR="00827B17" w:rsidRPr="006C71C1" w:rsidRDefault="00827B17">
                        <w:pPr>
                          <w:rPr>
                            <w:color w:val="000000"/>
                            <w:sz w:val="24"/>
                            <w:szCs w:val="24"/>
                          </w:rPr>
                        </w:pPr>
                        <w:r w:rsidRPr="006C71C1">
                          <w:rPr>
                            <w:color w:val="000000"/>
                            <w:sz w:val="24"/>
                            <w:szCs w:val="24"/>
                          </w:rPr>
                          <w:t>Sydney Knitting Nannas</w:t>
                        </w:r>
                      </w:p>
                    </w:sdtContent>
                  </w:sdt>
                </w:tc>
              </w:tr>
            </w:sdtContent>
          </w:sdt>
        </w:sdtContent>
      </w:sdt>
      <w:sdt>
        <w:sdtPr>
          <w:rPr>
            <w:color w:val="000000"/>
            <w:sz w:val="24"/>
            <w:szCs w:val="24"/>
          </w:rPr>
          <w:tag w:val="SubmissionRow"/>
          <w:id w:val="-1186826885"/>
          <w15:repeatingSection/>
        </w:sdtPr>
        <w:sdtContent>
          <w:sdt>
            <w:sdtPr>
              <w:rPr>
                <w:color w:val="000000"/>
                <w:sz w:val="24"/>
                <w:szCs w:val="24"/>
              </w:rPr>
              <w:id w:val="1348906797"/>
              <w:placeholder>
                <w:docPart w:val="2832D8E218A1458282E876CD12C30282"/>
              </w:placeholder>
              <w15:repeatingSectionItem/>
            </w:sdtPr>
            <w:sdtContent>
              <w:tr w:rsidR="00827B17" w:rsidRPr="006C71C1" w14:paraId="72F8086A" w14:textId="77777777">
                <w:trPr>
                  <w:trHeight w:val="360"/>
                </w:trPr>
                <w:tc>
                  <w:tcPr>
                    <w:tcW w:w="1526" w:type="dxa"/>
                    <w:tcBorders>
                      <w:right w:val="nil"/>
                    </w:tcBorders>
                    <w:vAlign w:val="center"/>
                  </w:tcPr>
                  <w:p w14:paraId="37F2B9F3" w14:textId="77777777" w:rsidR="00827B17" w:rsidRPr="006C71C1" w:rsidRDefault="00000000">
                    <w:pPr>
                      <w:tabs>
                        <w:tab w:val="left" w:pos="459"/>
                      </w:tabs>
                      <w:rPr>
                        <w:color w:val="000000"/>
                        <w:sz w:val="24"/>
                        <w:szCs w:val="24"/>
                      </w:rPr>
                    </w:pPr>
                    <w:sdt>
                      <w:sdtPr>
                        <w:rPr>
                          <w:color w:val="000000"/>
                          <w:sz w:val="24"/>
                          <w:szCs w:val="24"/>
                        </w:rPr>
                        <w:tag w:val="SubmissionNumberCombined"/>
                        <w:id w:val="-1815557340"/>
                        <w:placeholder>
                          <w:docPart w:val="70EC6AF7BCBA47AD91862F03BA948A1C"/>
                        </w:placeholder>
                      </w:sdtPr>
                      <w:sdtContent>
                        <w:r w:rsidR="00827B17">
                          <w:rPr>
                            <w:color w:val="000000"/>
                            <w:sz w:val="24"/>
                            <w:szCs w:val="24"/>
                          </w:rPr>
                          <w:t>48</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275535315"/>
                      <w:placeholder>
                        <w:docPart w:val="83FDA959B9EB4D5682FE97B4BCC6EC62"/>
                      </w:placeholder>
                    </w:sdtPr>
                    <w:sdtContent>
                      <w:p w14:paraId="75D47777" w14:textId="77777777" w:rsidR="00827B17" w:rsidRPr="006C71C1" w:rsidRDefault="00827B17">
                        <w:pPr>
                          <w:rPr>
                            <w:color w:val="000000"/>
                            <w:sz w:val="24"/>
                            <w:szCs w:val="24"/>
                          </w:rPr>
                        </w:pPr>
                        <w:r w:rsidRPr="006C71C1">
                          <w:rPr>
                            <w:color w:val="000000"/>
                            <w:sz w:val="24"/>
                            <w:szCs w:val="24"/>
                          </w:rPr>
                          <w:t>Net Zero Commission</w:t>
                        </w:r>
                      </w:p>
                    </w:sdtContent>
                  </w:sdt>
                </w:tc>
              </w:tr>
            </w:sdtContent>
          </w:sdt>
        </w:sdtContent>
      </w:sdt>
      <w:sdt>
        <w:sdtPr>
          <w:rPr>
            <w:color w:val="000000"/>
            <w:sz w:val="24"/>
            <w:szCs w:val="24"/>
          </w:rPr>
          <w:tag w:val="SubmissionRow"/>
          <w:id w:val="-63191496"/>
          <w15:repeatingSection/>
        </w:sdtPr>
        <w:sdtContent>
          <w:sdt>
            <w:sdtPr>
              <w:rPr>
                <w:color w:val="000000"/>
                <w:sz w:val="24"/>
                <w:szCs w:val="24"/>
              </w:rPr>
              <w:id w:val="-367681693"/>
              <w:placeholder>
                <w:docPart w:val="2832D8E218A1458282E876CD12C30282"/>
              </w:placeholder>
              <w15:repeatingSectionItem/>
            </w:sdtPr>
            <w:sdtContent>
              <w:tr w:rsidR="00827B17" w:rsidRPr="006C71C1" w14:paraId="40769FF1" w14:textId="77777777">
                <w:trPr>
                  <w:trHeight w:val="360"/>
                </w:trPr>
                <w:tc>
                  <w:tcPr>
                    <w:tcW w:w="1526" w:type="dxa"/>
                    <w:tcBorders>
                      <w:right w:val="nil"/>
                    </w:tcBorders>
                    <w:vAlign w:val="center"/>
                  </w:tcPr>
                  <w:p w14:paraId="3067B1D6" w14:textId="77777777" w:rsidR="00827B17" w:rsidRPr="006C71C1" w:rsidRDefault="00000000">
                    <w:pPr>
                      <w:tabs>
                        <w:tab w:val="left" w:pos="459"/>
                      </w:tabs>
                      <w:rPr>
                        <w:color w:val="000000"/>
                        <w:sz w:val="24"/>
                        <w:szCs w:val="24"/>
                      </w:rPr>
                    </w:pPr>
                    <w:sdt>
                      <w:sdtPr>
                        <w:rPr>
                          <w:color w:val="000000"/>
                          <w:sz w:val="24"/>
                          <w:szCs w:val="24"/>
                        </w:rPr>
                        <w:tag w:val="SubmissionNumberCombined"/>
                        <w:id w:val="-756668091"/>
                        <w:placeholder>
                          <w:docPart w:val="70EC6AF7BCBA47AD91862F03BA948A1C"/>
                        </w:placeholder>
                      </w:sdtPr>
                      <w:sdtContent>
                        <w:r w:rsidR="00827B17">
                          <w:rPr>
                            <w:color w:val="000000"/>
                            <w:sz w:val="24"/>
                            <w:szCs w:val="24"/>
                          </w:rPr>
                          <w:t>49</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653272088"/>
                      <w:placeholder>
                        <w:docPart w:val="83FDA959B9EB4D5682FE97B4BCC6EC62"/>
                      </w:placeholder>
                    </w:sdtPr>
                    <w:sdtContent>
                      <w:p w14:paraId="151E24CE" w14:textId="77777777" w:rsidR="00827B17" w:rsidRPr="006C71C1" w:rsidRDefault="00827B17">
                        <w:pPr>
                          <w:rPr>
                            <w:color w:val="000000"/>
                            <w:sz w:val="24"/>
                            <w:szCs w:val="24"/>
                          </w:rPr>
                        </w:pPr>
                        <w:r w:rsidRPr="006C71C1">
                          <w:rPr>
                            <w:color w:val="000000"/>
                            <w:sz w:val="24"/>
                            <w:szCs w:val="24"/>
                          </w:rPr>
                          <w:t>Burrendong SOS - Community Group</w:t>
                        </w:r>
                      </w:p>
                    </w:sdtContent>
                  </w:sdt>
                </w:tc>
              </w:tr>
            </w:sdtContent>
          </w:sdt>
        </w:sdtContent>
      </w:sdt>
      <w:sdt>
        <w:sdtPr>
          <w:rPr>
            <w:color w:val="000000"/>
            <w:sz w:val="24"/>
            <w:szCs w:val="24"/>
          </w:rPr>
          <w:tag w:val="SubmissionRow"/>
          <w:id w:val="2022349940"/>
          <w15:repeatingSection/>
        </w:sdtPr>
        <w:sdtContent>
          <w:sdt>
            <w:sdtPr>
              <w:rPr>
                <w:color w:val="000000"/>
                <w:sz w:val="24"/>
                <w:szCs w:val="24"/>
              </w:rPr>
              <w:id w:val="-462970560"/>
              <w:placeholder>
                <w:docPart w:val="2832D8E218A1458282E876CD12C30282"/>
              </w:placeholder>
              <w15:repeatingSectionItem/>
            </w:sdtPr>
            <w:sdtContent>
              <w:tr w:rsidR="00827B17" w:rsidRPr="006C71C1" w14:paraId="060659EE" w14:textId="77777777">
                <w:trPr>
                  <w:trHeight w:val="360"/>
                </w:trPr>
                <w:tc>
                  <w:tcPr>
                    <w:tcW w:w="1526" w:type="dxa"/>
                    <w:tcBorders>
                      <w:right w:val="nil"/>
                    </w:tcBorders>
                    <w:vAlign w:val="center"/>
                  </w:tcPr>
                  <w:p w14:paraId="21E2C7BB" w14:textId="77777777" w:rsidR="00827B17" w:rsidRPr="006C71C1" w:rsidRDefault="00000000">
                    <w:pPr>
                      <w:tabs>
                        <w:tab w:val="left" w:pos="459"/>
                      </w:tabs>
                      <w:rPr>
                        <w:color w:val="000000"/>
                        <w:sz w:val="24"/>
                        <w:szCs w:val="24"/>
                      </w:rPr>
                    </w:pPr>
                    <w:sdt>
                      <w:sdtPr>
                        <w:rPr>
                          <w:color w:val="000000"/>
                          <w:sz w:val="24"/>
                          <w:szCs w:val="24"/>
                        </w:rPr>
                        <w:tag w:val="SubmissionNumberCombined"/>
                        <w:id w:val="-136728599"/>
                        <w:placeholder>
                          <w:docPart w:val="70EC6AF7BCBA47AD91862F03BA948A1C"/>
                        </w:placeholder>
                      </w:sdtPr>
                      <w:sdtContent>
                        <w:r w:rsidR="00827B17">
                          <w:rPr>
                            <w:color w:val="000000"/>
                            <w:sz w:val="24"/>
                            <w:szCs w:val="24"/>
                          </w:rPr>
                          <w:t>50</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95826791"/>
                      <w:placeholder>
                        <w:docPart w:val="83FDA959B9EB4D5682FE97B4BCC6EC62"/>
                      </w:placeholder>
                    </w:sdtPr>
                    <w:sdtContent>
                      <w:p w14:paraId="141508FC" w14:textId="77777777" w:rsidR="00827B17" w:rsidRPr="006C71C1" w:rsidRDefault="00827B17">
                        <w:pPr>
                          <w:rPr>
                            <w:color w:val="000000"/>
                            <w:sz w:val="24"/>
                            <w:szCs w:val="24"/>
                          </w:rPr>
                        </w:pPr>
                        <w:r w:rsidRPr="006C71C1">
                          <w:rPr>
                            <w:color w:val="000000"/>
                            <w:sz w:val="24"/>
                            <w:szCs w:val="24"/>
                          </w:rPr>
                          <w:t>NSW Farmers Association</w:t>
                        </w:r>
                      </w:p>
                    </w:sdtContent>
                  </w:sdt>
                </w:tc>
              </w:tr>
            </w:sdtContent>
          </w:sdt>
        </w:sdtContent>
      </w:sdt>
      <w:sdt>
        <w:sdtPr>
          <w:rPr>
            <w:color w:val="000000"/>
            <w:sz w:val="24"/>
            <w:szCs w:val="24"/>
          </w:rPr>
          <w:tag w:val="SubmissionRow"/>
          <w:id w:val="-121543545"/>
          <w15:repeatingSection/>
        </w:sdtPr>
        <w:sdtContent>
          <w:sdt>
            <w:sdtPr>
              <w:rPr>
                <w:color w:val="000000"/>
                <w:sz w:val="24"/>
                <w:szCs w:val="24"/>
              </w:rPr>
              <w:id w:val="-1242400781"/>
              <w:placeholder>
                <w:docPart w:val="2832D8E218A1458282E876CD12C30282"/>
              </w:placeholder>
              <w15:repeatingSectionItem/>
            </w:sdtPr>
            <w:sdtContent>
              <w:tr w:rsidR="00827B17" w:rsidRPr="006C71C1" w14:paraId="283678EE" w14:textId="77777777">
                <w:trPr>
                  <w:trHeight w:val="360"/>
                </w:trPr>
                <w:tc>
                  <w:tcPr>
                    <w:tcW w:w="1526" w:type="dxa"/>
                    <w:tcBorders>
                      <w:right w:val="nil"/>
                    </w:tcBorders>
                    <w:vAlign w:val="center"/>
                  </w:tcPr>
                  <w:p w14:paraId="3CB4C3A5" w14:textId="77777777" w:rsidR="00827B17" w:rsidRPr="006C71C1" w:rsidRDefault="00000000">
                    <w:pPr>
                      <w:tabs>
                        <w:tab w:val="left" w:pos="459"/>
                      </w:tabs>
                      <w:rPr>
                        <w:color w:val="000000"/>
                        <w:sz w:val="24"/>
                        <w:szCs w:val="24"/>
                      </w:rPr>
                    </w:pPr>
                    <w:sdt>
                      <w:sdtPr>
                        <w:rPr>
                          <w:color w:val="000000"/>
                          <w:sz w:val="24"/>
                          <w:szCs w:val="24"/>
                        </w:rPr>
                        <w:tag w:val="SubmissionNumberCombined"/>
                        <w:id w:val="-1931885080"/>
                        <w:placeholder>
                          <w:docPart w:val="70EC6AF7BCBA47AD91862F03BA948A1C"/>
                        </w:placeholder>
                      </w:sdtPr>
                      <w:sdtContent>
                        <w:r w:rsidR="00827B17">
                          <w:rPr>
                            <w:color w:val="000000"/>
                            <w:sz w:val="24"/>
                            <w:szCs w:val="24"/>
                          </w:rPr>
                          <w:t>51</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178932293"/>
                      <w:placeholder>
                        <w:docPart w:val="83FDA959B9EB4D5682FE97B4BCC6EC62"/>
                      </w:placeholder>
                    </w:sdtPr>
                    <w:sdtContent>
                      <w:p w14:paraId="7DC27604" w14:textId="77777777" w:rsidR="00827B17" w:rsidRPr="006C71C1" w:rsidRDefault="00827B17">
                        <w:pPr>
                          <w:rPr>
                            <w:color w:val="000000"/>
                            <w:sz w:val="24"/>
                            <w:szCs w:val="24"/>
                          </w:rPr>
                        </w:pPr>
                        <w:r w:rsidRPr="006C71C1">
                          <w:rPr>
                            <w:color w:val="000000"/>
                            <w:sz w:val="24"/>
                            <w:szCs w:val="24"/>
                          </w:rPr>
                          <w:t>Temora Shire Council</w:t>
                        </w:r>
                      </w:p>
                    </w:sdtContent>
                  </w:sdt>
                </w:tc>
              </w:tr>
            </w:sdtContent>
          </w:sdt>
        </w:sdtContent>
      </w:sdt>
      <w:sdt>
        <w:sdtPr>
          <w:rPr>
            <w:color w:val="000000"/>
            <w:sz w:val="24"/>
            <w:szCs w:val="24"/>
          </w:rPr>
          <w:tag w:val="SubmissionRow"/>
          <w:id w:val="1385837601"/>
          <w15:repeatingSection/>
        </w:sdtPr>
        <w:sdtContent>
          <w:sdt>
            <w:sdtPr>
              <w:rPr>
                <w:color w:val="000000"/>
                <w:sz w:val="24"/>
                <w:szCs w:val="24"/>
              </w:rPr>
              <w:id w:val="-842391096"/>
              <w:placeholder>
                <w:docPart w:val="2832D8E218A1458282E876CD12C30282"/>
              </w:placeholder>
              <w15:repeatingSectionItem/>
            </w:sdtPr>
            <w:sdtContent>
              <w:tr w:rsidR="00827B17" w:rsidRPr="006C71C1" w14:paraId="64422554" w14:textId="77777777">
                <w:trPr>
                  <w:trHeight w:val="360"/>
                </w:trPr>
                <w:tc>
                  <w:tcPr>
                    <w:tcW w:w="1526" w:type="dxa"/>
                    <w:tcBorders>
                      <w:right w:val="nil"/>
                    </w:tcBorders>
                    <w:vAlign w:val="center"/>
                  </w:tcPr>
                  <w:p w14:paraId="4CCA1781" w14:textId="77777777" w:rsidR="00827B17" w:rsidRPr="006C71C1" w:rsidRDefault="00000000">
                    <w:pPr>
                      <w:tabs>
                        <w:tab w:val="left" w:pos="459"/>
                      </w:tabs>
                      <w:rPr>
                        <w:color w:val="000000"/>
                        <w:sz w:val="24"/>
                        <w:szCs w:val="24"/>
                      </w:rPr>
                    </w:pPr>
                    <w:sdt>
                      <w:sdtPr>
                        <w:rPr>
                          <w:color w:val="000000"/>
                          <w:sz w:val="24"/>
                          <w:szCs w:val="24"/>
                        </w:rPr>
                        <w:tag w:val="SubmissionNumberCombined"/>
                        <w:id w:val="1380120389"/>
                        <w:placeholder>
                          <w:docPart w:val="70EC6AF7BCBA47AD91862F03BA948A1C"/>
                        </w:placeholder>
                      </w:sdtPr>
                      <w:sdtContent>
                        <w:r w:rsidR="00827B17">
                          <w:rPr>
                            <w:color w:val="000000"/>
                            <w:sz w:val="24"/>
                            <w:szCs w:val="24"/>
                          </w:rPr>
                          <w:t>52</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409652687"/>
                      <w:placeholder>
                        <w:docPart w:val="83FDA959B9EB4D5682FE97B4BCC6EC62"/>
                      </w:placeholder>
                    </w:sdtPr>
                    <w:sdtContent>
                      <w:p w14:paraId="7FF48FEB" w14:textId="77777777" w:rsidR="00827B17" w:rsidRPr="006C71C1" w:rsidRDefault="00827B17">
                        <w:pPr>
                          <w:rPr>
                            <w:color w:val="000000"/>
                            <w:sz w:val="24"/>
                            <w:szCs w:val="24"/>
                          </w:rPr>
                        </w:pPr>
                        <w:r w:rsidRPr="006C71C1">
                          <w:rPr>
                            <w:color w:val="000000"/>
                            <w:sz w:val="24"/>
                            <w:szCs w:val="24"/>
                          </w:rPr>
                          <w:t>Community Power Agency</w:t>
                        </w:r>
                      </w:p>
                    </w:sdtContent>
                  </w:sdt>
                </w:tc>
              </w:tr>
            </w:sdtContent>
          </w:sdt>
        </w:sdtContent>
      </w:sdt>
      <w:sdt>
        <w:sdtPr>
          <w:rPr>
            <w:color w:val="000000"/>
            <w:sz w:val="24"/>
            <w:szCs w:val="24"/>
          </w:rPr>
          <w:tag w:val="SubmissionRow"/>
          <w:id w:val="-972669251"/>
          <w15:repeatingSection/>
        </w:sdtPr>
        <w:sdtContent>
          <w:sdt>
            <w:sdtPr>
              <w:rPr>
                <w:color w:val="000000"/>
                <w:sz w:val="24"/>
                <w:szCs w:val="24"/>
              </w:rPr>
              <w:id w:val="970630143"/>
              <w:placeholder>
                <w:docPart w:val="2832D8E218A1458282E876CD12C30282"/>
              </w:placeholder>
              <w15:repeatingSectionItem/>
            </w:sdtPr>
            <w:sdtContent>
              <w:tr w:rsidR="00827B17" w:rsidRPr="006C71C1" w14:paraId="7F4C642A" w14:textId="77777777">
                <w:trPr>
                  <w:trHeight w:val="360"/>
                </w:trPr>
                <w:tc>
                  <w:tcPr>
                    <w:tcW w:w="1526" w:type="dxa"/>
                    <w:tcBorders>
                      <w:right w:val="nil"/>
                    </w:tcBorders>
                    <w:vAlign w:val="center"/>
                  </w:tcPr>
                  <w:p w14:paraId="589EE433" w14:textId="77777777" w:rsidR="00827B17" w:rsidRPr="006C71C1" w:rsidRDefault="00000000">
                    <w:pPr>
                      <w:tabs>
                        <w:tab w:val="left" w:pos="459"/>
                      </w:tabs>
                      <w:rPr>
                        <w:color w:val="000000"/>
                        <w:sz w:val="24"/>
                        <w:szCs w:val="24"/>
                      </w:rPr>
                    </w:pPr>
                    <w:sdt>
                      <w:sdtPr>
                        <w:rPr>
                          <w:color w:val="000000"/>
                          <w:sz w:val="24"/>
                          <w:szCs w:val="24"/>
                        </w:rPr>
                        <w:tag w:val="SubmissionNumberCombined"/>
                        <w:id w:val="-2100401592"/>
                        <w:placeholder>
                          <w:docPart w:val="70EC6AF7BCBA47AD91862F03BA948A1C"/>
                        </w:placeholder>
                      </w:sdtPr>
                      <w:sdtContent>
                        <w:r w:rsidR="00827B17">
                          <w:rPr>
                            <w:color w:val="000000"/>
                            <w:sz w:val="24"/>
                            <w:szCs w:val="24"/>
                          </w:rPr>
                          <w:t>53</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97747349"/>
                      <w:placeholder>
                        <w:docPart w:val="83FDA959B9EB4D5682FE97B4BCC6EC62"/>
                      </w:placeholder>
                    </w:sdtPr>
                    <w:sdtContent>
                      <w:p w14:paraId="62A56CD0" w14:textId="77777777" w:rsidR="00827B17" w:rsidRPr="006C71C1" w:rsidRDefault="00827B17">
                        <w:pPr>
                          <w:rPr>
                            <w:color w:val="000000"/>
                            <w:sz w:val="24"/>
                            <w:szCs w:val="24"/>
                          </w:rPr>
                        </w:pPr>
                        <w:r w:rsidRPr="006C71C1">
                          <w:rPr>
                            <w:color w:val="000000"/>
                            <w:sz w:val="24"/>
                            <w:szCs w:val="24"/>
                          </w:rPr>
                          <w:t>Blueprint Institute</w:t>
                        </w:r>
                      </w:p>
                    </w:sdtContent>
                  </w:sdt>
                </w:tc>
              </w:tr>
            </w:sdtContent>
          </w:sdt>
        </w:sdtContent>
      </w:sdt>
      <w:sdt>
        <w:sdtPr>
          <w:rPr>
            <w:color w:val="000000"/>
            <w:sz w:val="24"/>
            <w:szCs w:val="24"/>
          </w:rPr>
          <w:tag w:val="SubmissionRow"/>
          <w:id w:val="478433521"/>
          <w15:repeatingSection/>
        </w:sdtPr>
        <w:sdtContent>
          <w:sdt>
            <w:sdtPr>
              <w:rPr>
                <w:color w:val="000000"/>
                <w:sz w:val="24"/>
                <w:szCs w:val="24"/>
              </w:rPr>
              <w:id w:val="1437412938"/>
              <w:placeholder>
                <w:docPart w:val="2832D8E218A1458282E876CD12C30282"/>
              </w:placeholder>
              <w15:repeatingSectionItem/>
            </w:sdtPr>
            <w:sdtContent>
              <w:tr w:rsidR="00827B17" w:rsidRPr="006C71C1" w14:paraId="1BFF1870" w14:textId="77777777">
                <w:trPr>
                  <w:trHeight w:val="360"/>
                </w:trPr>
                <w:tc>
                  <w:tcPr>
                    <w:tcW w:w="1526" w:type="dxa"/>
                    <w:tcBorders>
                      <w:right w:val="nil"/>
                    </w:tcBorders>
                    <w:vAlign w:val="center"/>
                  </w:tcPr>
                  <w:p w14:paraId="30ABA215" w14:textId="77777777" w:rsidR="00827B17" w:rsidRPr="006C71C1" w:rsidRDefault="00000000">
                    <w:pPr>
                      <w:tabs>
                        <w:tab w:val="left" w:pos="459"/>
                      </w:tabs>
                      <w:rPr>
                        <w:color w:val="000000"/>
                        <w:sz w:val="24"/>
                        <w:szCs w:val="24"/>
                      </w:rPr>
                    </w:pPr>
                    <w:sdt>
                      <w:sdtPr>
                        <w:rPr>
                          <w:color w:val="000000"/>
                          <w:sz w:val="24"/>
                          <w:szCs w:val="24"/>
                        </w:rPr>
                        <w:tag w:val="SubmissionNumberCombined"/>
                        <w:id w:val="-901284484"/>
                        <w:placeholder>
                          <w:docPart w:val="70EC6AF7BCBA47AD91862F03BA948A1C"/>
                        </w:placeholder>
                      </w:sdtPr>
                      <w:sdtContent>
                        <w:r w:rsidR="00827B17">
                          <w:rPr>
                            <w:color w:val="000000"/>
                            <w:sz w:val="24"/>
                            <w:szCs w:val="24"/>
                          </w:rPr>
                          <w:t>54</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671869863"/>
                      <w:placeholder>
                        <w:docPart w:val="83FDA959B9EB4D5682FE97B4BCC6EC62"/>
                      </w:placeholder>
                    </w:sdtPr>
                    <w:sdtContent>
                      <w:p w14:paraId="4375DF2A" w14:textId="77777777" w:rsidR="00827B17" w:rsidRPr="006C71C1" w:rsidRDefault="00827B17">
                        <w:pPr>
                          <w:rPr>
                            <w:color w:val="000000"/>
                            <w:sz w:val="24"/>
                            <w:szCs w:val="24"/>
                          </w:rPr>
                        </w:pPr>
                        <w:r w:rsidRPr="006C71C1">
                          <w:rPr>
                            <w:color w:val="000000"/>
                            <w:sz w:val="24"/>
                            <w:szCs w:val="24"/>
                          </w:rPr>
                          <w:t>Country Mayors Association of NSW</w:t>
                        </w:r>
                      </w:p>
                    </w:sdtContent>
                  </w:sdt>
                </w:tc>
              </w:tr>
            </w:sdtContent>
          </w:sdt>
        </w:sdtContent>
      </w:sdt>
      <w:sdt>
        <w:sdtPr>
          <w:rPr>
            <w:color w:val="000000"/>
            <w:sz w:val="24"/>
            <w:szCs w:val="24"/>
          </w:rPr>
          <w:tag w:val="SubmissionRow"/>
          <w:id w:val="899712300"/>
          <w15:repeatingSection/>
        </w:sdtPr>
        <w:sdtContent>
          <w:sdt>
            <w:sdtPr>
              <w:rPr>
                <w:color w:val="000000"/>
                <w:sz w:val="24"/>
                <w:szCs w:val="24"/>
              </w:rPr>
              <w:id w:val="-879779195"/>
              <w:placeholder>
                <w:docPart w:val="2832D8E218A1458282E876CD12C30282"/>
              </w:placeholder>
              <w15:repeatingSectionItem/>
            </w:sdtPr>
            <w:sdtContent>
              <w:tr w:rsidR="00827B17" w:rsidRPr="006C71C1" w14:paraId="40CA11B6" w14:textId="77777777">
                <w:trPr>
                  <w:trHeight w:val="360"/>
                </w:trPr>
                <w:tc>
                  <w:tcPr>
                    <w:tcW w:w="1526" w:type="dxa"/>
                    <w:tcBorders>
                      <w:right w:val="nil"/>
                    </w:tcBorders>
                    <w:vAlign w:val="center"/>
                  </w:tcPr>
                  <w:p w14:paraId="245953C9" w14:textId="77777777" w:rsidR="00827B17" w:rsidRPr="006C71C1" w:rsidRDefault="00000000">
                    <w:pPr>
                      <w:tabs>
                        <w:tab w:val="left" w:pos="459"/>
                      </w:tabs>
                      <w:rPr>
                        <w:color w:val="000000"/>
                        <w:sz w:val="24"/>
                        <w:szCs w:val="24"/>
                      </w:rPr>
                    </w:pPr>
                    <w:sdt>
                      <w:sdtPr>
                        <w:rPr>
                          <w:color w:val="000000"/>
                          <w:sz w:val="24"/>
                          <w:szCs w:val="24"/>
                        </w:rPr>
                        <w:tag w:val="SubmissionNumberCombined"/>
                        <w:id w:val="-930116599"/>
                        <w:placeholder>
                          <w:docPart w:val="70EC6AF7BCBA47AD91862F03BA948A1C"/>
                        </w:placeholder>
                      </w:sdtPr>
                      <w:sdtContent>
                        <w:r w:rsidR="00827B17">
                          <w:rPr>
                            <w:color w:val="000000"/>
                            <w:sz w:val="24"/>
                            <w:szCs w:val="24"/>
                          </w:rPr>
                          <w:t>55</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068148181"/>
                      <w:placeholder>
                        <w:docPart w:val="83FDA959B9EB4D5682FE97B4BCC6EC62"/>
                      </w:placeholder>
                    </w:sdtPr>
                    <w:sdtContent>
                      <w:p w14:paraId="11F00A5B" w14:textId="77777777" w:rsidR="00827B17" w:rsidRPr="006C71C1" w:rsidRDefault="00827B17">
                        <w:pPr>
                          <w:rPr>
                            <w:color w:val="000000"/>
                            <w:sz w:val="24"/>
                            <w:szCs w:val="24"/>
                          </w:rPr>
                        </w:pPr>
                        <w:r w:rsidRPr="006C71C1">
                          <w:rPr>
                            <w:color w:val="000000"/>
                            <w:sz w:val="24"/>
                            <w:szCs w:val="24"/>
                          </w:rPr>
                          <w:t>The Next Economy</w:t>
                        </w:r>
                      </w:p>
                    </w:sdtContent>
                  </w:sdt>
                </w:tc>
              </w:tr>
            </w:sdtContent>
          </w:sdt>
        </w:sdtContent>
      </w:sdt>
      <w:sdt>
        <w:sdtPr>
          <w:rPr>
            <w:color w:val="000000"/>
            <w:sz w:val="24"/>
            <w:szCs w:val="24"/>
          </w:rPr>
          <w:tag w:val="SubmissionRow"/>
          <w:id w:val="981888330"/>
          <w15:repeatingSection/>
        </w:sdtPr>
        <w:sdtContent>
          <w:sdt>
            <w:sdtPr>
              <w:rPr>
                <w:color w:val="000000"/>
                <w:sz w:val="24"/>
                <w:szCs w:val="24"/>
              </w:rPr>
              <w:id w:val="-1011677077"/>
              <w:placeholder>
                <w:docPart w:val="2832D8E218A1458282E876CD12C30282"/>
              </w:placeholder>
              <w15:repeatingSectionItem/>
            </w:sdtPr>
            <w:sdtContent>
              <w:tr w:rsidR="00827B17" w:rsidRPr="006C71C1" w14:paraId="7D5E6267" w14:textId="77777777">
                <w:trPr>
                  <w:trHeight w:val="360"/>
                </w:trPr>
                <w:tc>
                  <w:tcPr>
                    <w:tcW w:w="1526" w:type="dxa"/>
                    <w:tcBorders>
                      <w:right w:val="nil"/>
                    </w:tcBorders>
                    <w:vAlign w:val="center"/>
                  </w:tcPr>
                  <w:p w14:paraId="231645FD" w14:textId="77777777" w:rsidR="00827B17" w:rsidRPr="006C71C1" w:rsidRDefault="00000000">
                    <w:pPr>
                      <w:tabs>
                        <w:tab w:val="left" w:pos="459"/>
                      </w:tabs>
                      <w:rPr>
                        <w:color w:val="000000"/>
                        <w:sz w:val="24"/>
                        <w:szCs w:val="24"/>
                      </w:rPr>
                    </w:pPr>
                    <w:sdt>
                      <w:sdtPr>
                        <w:rPr>
                          <w:color w:val="000000"/>
                          <w:sz w:val="24"/>
                          <w:szCs w:val="24"/>
                        </w:rPr>
                        <w:tag w:val="SubmissionNumberCombined"/>
                        <w:id w:val="-616062335"/>
                        <w:placeholder>
                          <w:docPart w:val="70EC6AF7BCBA47AD91862F03BA948A1C"/>
                        </w:placeholder>
                      </w:sdtPr>
                      <w:sdtContent>
                        <w:r w:rsidR="00827B17">
                          <w:rPr>
                            <w:color w:val="000000"/>
                            <w:sz w:val="24"/>
                            <w:szCs w:val="24"/>
                          </w:rPr>
                          <w:t>56</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616871338"/>
                      <w:placeholder>
                        <w:docPart w:val="83FDA959B9EB4D5682FE97B4BCC6EC62"/>
                      </w:placeholder>
                    </w:sdtPr>
                    <w:sdtContent>
                      <w:p w14:paraId="2887D0B4" w14:textId="77777777" w:rsidR="00827B17" w:rsidRPr="006C71C1" w:rsidRDefault="00827B17">
                        <w:pPr>
                          <w:rPr>
                            <w:color w:val="000000"/>
                            <w:sz w:val="24"/>
                            <w:szCs w:val="24"/>
                          </w:rPr>
                        </w:pPr>
                        <w:r w:rsidRPr="006C71C1">
                          <w:rPr>
                            <w:color w:val="000000"/>
                            <w:sz w:val="24"/>
                            <w:szCs w:val="24"/>
                          </w:rPr>
                          <w:t>Voice for Walcha</w:t>
                        </w:r>
                      </w:p>
                    </w:sdtContent>
                  </w:sdt>
                </w:tc>
              </w:tr>
            </w:sdtContent>
          </w:sdt>
        </w:sdtContent>
      </w:sdt>
      <w:sdt>
        <w:sdtPr>
          <w:rPr>
            <w:color w:val="000000"/>
            <w:sz w:val="24"/>
            <w:szCs w:val="24"/>
          </w:rPr>
          <w:tag w:val="SubmissionRow"/>
          <w:id w:val="-1871751637"/>
          <w15:repeatingSection/>
        </w:sdtPr>
        <w:sdtContent>
          <w:sdt>
            <w:sdtPr>
              <w:rPr>
                <w:color w:val="000000"/>
                <w:sz w:val="24"/>
                <w:szCs w:val="24"/>
              </w:rPr>
              <w:id w:val="-1706546788"/>
              <w:placeholder>
                <w:docPart w:val="2832D8E218A1458282E876CD12C30282"/>
              </w:placeholder>
              <w15:repeatingSectionItem/>
            </w:sdtPr>
            <w:sdtContent>
              <w:tr w:rsidR="00827B17" w:rsidRPr="006C71C1" w14:paraId="6FE7B164" w14:textId="77777777">
                <w:trPr>
                  <w:trHeight w:val="360"/>
                </w:trPr>
                <w:tc>
                  <w:tcPr>
                    <w:tcW w:w="1526" w:type="dxa"/>
                    <w:tcBorders>
                      <w:right w:val="nil"/>
                    </w:tcBorders>
                    <w:vAlign w:val="center"/>
                  </w:tcPr>
                  <w:p w14:paraId="28F20188" w14:textId="77777777" w:rsidR="00827B17" w:rsidRPr="006C71C1" w:rsidRDefault="00000000">
                    <w:pPr>
                      <w:tabs>
                        <w:tab w:val="left" w:pos="459"/>
                      </w:tabs>
                      <w:rPr>
                        <w:color w:val="000000"/>
                        <w:sz w:val="24"/>
                        <w:szCs w:val="24"/>
                      </w:rPr>
                    </w:pPr>
                    <w:sdt>
                      <w:sdtPr>
                        <w:rPr>
                          <w:color w:val="000000"/>
                          <w:sz w:val="24"/>
                          <w:szCs w:val="24"/>
                        </w:rPr>
                        <w:tag w:val="SubmissionNumberCombined"/>
                        <w:id w:val="-692374741"/>
                        <w:placeholder>
                          <w:docPart w:val="70EC6AF7BCBA47AD91862F03BA948A1C"/>
                        </w:placeholder>
                      </w:sdtPr>
                      <w:sdtContent>
                        <w:r w:rsidR="00827B17">
                          <w:rPr>
                            <w:color w:val="000000"/>
                            <w:sz w:val="24"/>
                            <w:szCs w:val="24"/>
                          </w:rPr>
                          <w:t>57</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082684270"/>
                      <w:placeholder>
                        <w:docPart w:val="83FDA959B9EB4D5682FE97B4BCC6EC62"/>
                      </w:placeholder>
                    </w:sdtPr>
                    <w:sdtContent>
                      <w:p w14:paraId="67317879" w14:textId="77777777" w:rsidR="00827B17" w:rsidRPr="006C71C1" w:rsidRDefault="00827B17">
                        <w:pPr>
                          <w:rPr>
                            <w:color w:val="000000"/>
                            <w:sz w:val="24"/>
                            <w:szCs w:val="24"/>
                          </w:rPr>
                        </w:pPr>
                        <w:r w:rsidRPr="006C71C1">
                          <w:rPr>
                            <w:color w:val="000000"/>
                            <w:sz w:val="24"/>
                            <w:szCs w:val="24"/>
                          </w:rPr>
                          <w:t>Climate Action and REEACH groups of Sustainable Living Armidale</w:t>
                        </w:r>
                      </w:p>
                    </w:sdtContent>
                  </w:sdt>
                </w:tc>
              </w:tr>
            </w:sdtContent>
          </w:sdt>
        </w:sdtContent>
      </w:sdt>
      <w:sdt>
        <w:sdtPr>
          <w:rPr>
            <w:color w:val="000000"/>
            <w:sz w:val="24"/>
            <w:szCs w:val="24"/>
          </w:rPr>
          <w:tag w:val="SubmissionRow"/>
          <w:id w:val="-166335658"/>
          <w15:repeatingSection/>
        </w:sdtPr>
        <w:sdtContent>
          <w:sdt>
            <w:sdtPr>
              <w:rPr>
                <w:color w:val="000000"/>
                <w:sz w:val="24"/>
                <w:szCs w:val="24"/>
              </w:rPr>
              <w:id w:val="-677496129"/>
              <w:placeholder>
                <w:docPart w:val="2832D8E218A1458282E876CD12C30282"/>
              </w:placeholder>
              <w15:repeatingSectionItem/>
            </w:sdtPr>
            <w:sdtContent>
              <w:tr w:rsidR="00827B17" w:rsidRPr="006C71C1" w14:paraId="69111E8C" w14:textId="77777777">
                <w:trPr>
                  <w:trHeight w:val="360"/>
                </w:trPr>
                <w:tc>
                  <w:tcPr>
                    <w:tcW w:w="1526" w:type="dxa"/>
                    <w:tcBorders>
                      <w:right w:val="nil"/>
                    </w:tcBorders>
                    <w:vAlign w:val="center"/>
                  </w:tcPr>
                  <w:p w14:paraId="268D37B3" w14:textId="77777777" w:rsidR="00827B17" w:rsidRPr="006C71C1" w:rsidRDefault="00000000">
                    <w:pPr>
                      <w:tabs>
                        <w:tab w:val="left" w:pos="459"/>
                      </w:tabs>
                      <w:rPr>
                        <w:color w:val="000000"/>
                        <w:sz w:val="24"/>
                        <w:szCs w:val="24"/>
                      </w:rPr>
                    </w:pPr>
                    <w:sdt>
                      <w:sdtPr>
                        <w:rPr>
                          <w:color w:val="000000"/>
                          <w:sz w:val="24"/>
                          <w:szCs w:val="24"/>
                        </w:rPr>
                        <w:tag w:val="SubmissionNumberCombined"/>
                        <w:id w:val="-227773299"/>
                        <w:placeholder>
                          <w:docPart w:val="70EC6AF7BCBA47AD91862F03BA948A1C"/>
                        </w:placeholder>
                      </w:sdtPr>
                      <w:sdtContent>
                        <w:r w:rsidR="00827B17">
                          <w:rPr>
                            <w:color w:val="000000"/>
                            <w:sz w:val="24"/>
                            <w:szCs w:val="24"/>
                          </w:rPr>
                          <w:t>58</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465004004"/>
                      <w:placeholder>
                        <w:docPart w:val="83FDA959B9EB4D5682FE97B4BCC6EC62"/>
                      </w:placeholder>
                    </w:sdtPr>
                    <w:sdtContent>
                      <w:p w14:paraId="129E96F0" w14:textId="77777777" w:rsidR="00827B17" w:rsidRPr="006C71C1" w:rsidRDefault="00827B17">
                        <w:pPr>
                          <w:rPr>
                            <w:color w:val="000000"/>
                            <w:sz w:val="24"/>
                            <w:szCs w:val="24"/>
                          </w:rPr>
                        </w:pPr>
                        <w:r w:rsidRPr="006C71C1">
                          <w:rPr>
                            <w:color w:val="000000"/>
                            <w:sz w:val="24"/>
                            <w:szCs w:val="24"/>
                          </w:rPr>
                          <w:t>Friends of the Earth Australia</w:t>
                        </w:r>
                      </w:p>
                    </w:sdtContent>
                  </w:sdt>
                </w:tc>
              </w:tr>
            </w:sdtContent>
          </w:sdt>
        </w:sdtContent>
      </w:sdt>
      <w:sdt>
        <w:sdtPr>
          <w:rPr>
            <w:color w:val="000000"/>
            <w:sz w:val="24"/>
            <w:szCs w:val="24"/>
          </w:rPr>
          <w:tag w:val="SubmissionRow"/>
          <w:id w:val="-236249268"/>
          <w15:repeatingSection/>
        </w:sdtPr>
        <w:sdtContent>
          <w:sdt>
            <w:sdtPr>
              <w:rPr>
                <w:color w:val="000000"/>
                <w:sz w:val="24"/>
                <w:szCs w:val="24"/>
              </w:rPr>
              <w:id w:val="-511832913"/>
              <w:placeholder>
                <w:docPart w:val="2832D8E218A1458282E876CD12C30282"/>
              </w:placeholder>
              <w15:repeatingSectionItem/>
            </w:sdtPr>
            <w:sdtContent>
              <w:tr w:rsidR="00827B17" w:rsidRPr="006C71C1" w14:paraId="0A278B8D" w14:textId="77777777">
                <w:trPr>
                  <w:trHeight w:val="360"/>
                </w:trPr>
                <w:tc>
                  <w:tcPr>
                    <w:tcW w:w="1526" w:type="dxa"/>
                    <w:tcBorders>
                      <w:right w:val="nil"/>
                    </w:tcBorders>
                    <w:vAlign w:val="center"/>
                  </w:tcPr>
                  <w:p w14:paraId="50CDC4E3" w14:textId="77777777" w:rsidR="00827B17" w:rsidRPr="006C71C1" w:rsidRDefault="00000000">
                    <w:pPr>
                      <w:tabs>
                        <w:tab w:val="left" w:pos="459"/>
                      </w:tabs>
                      <w:rPr>
                        <w:color w:val="000000"/>
                        <w:sz w:val="24"/>
                        <w:szCs w:val="24"/>
                      </w:rPr>
                    </w:pPr>
                    <w:sdt>
                      <w:sdtPr>
                        <w:rPr>
                          <w:color w:val="000000"/>
                          <w:sz w:val="24"/>
                          <w:szCs w:val="24"/>
                        </w:rPr>
                        <w:tag w:val="SubmissionNumberCombined"/>
                        <w:id w:val="1968542931"/>
                        <w:placeholder>
                          <w:docPart w:val="70EC6AF7BCBA47AD91862F03BA948A1C"/>
                        </w:placeholder>
                      </w:sdtPr>
                      <w:sdtContent>
                        <w:r w:rsidR="00827B17">
                          <w:rPr>
                            <w:color w:val="000000"/>
                            <w:sz w:val="24"/>
                            <w:szCs w:val="24"/>
                          </w:rPr>
                          <w:t>59</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981495465"/>
                      <w:placeholder>
                        <w:docPart w:val="83FDA959B9EB4D5682FE97B4BCC6EC62"/>
                      </w:placeholder>
                    </w:sdtPr>
                    <w:sdtContent>
                      <w:p w14:paraId="0107251D" w14:textId="77777777" w:rsidR="00827B17" w:rsidRPr="006C71C1" w:rsidRDefault="00827B17">
                        <w:pPr>
                          <w:rPr>
                            <w:color w:val="000000"/>
                            <w:sz w:val="24"/>
                            <w:szCs w:val="24"/>
                          </w:rPr>
                        </w:pPr>
                        <w:r w:rsidRPr="006C71C1">
                          <w:rPr>
                            <w:color w:val="000000"/>
                            <w:sz w:val="24"/>
                            <w:szCs w:val="24"/>
                          </w:rPr>
                          <w:t>Renew, Hunter region branch</w:t>
                        </w:r>
                      </w:p>
                    </w:sdtContent>
                  </w:sdt>
                </w:tc>
              </w:tr>
            </w:sdtContent>
          </w:sdt>
        </w:sdtContent>
      </w:sdt>
      <w:sdt>
        <w:sdtPr>
          <w:rPr>
            <w:color w:val="000000"/>
            <w:sz w:val="24"/>
            <w:szCs w:val="24"/>
          </w:rPr>
          <w:tag w:val="SubmissionRow"/>
          <w:id w:val="1946726028"/>
          <w15:repeatingSection/>
        </w:sdtPr>
        <w:sdtContent>
          <w:sdt>
            <w:sdtPr>
              <w:rPr>
                <w:color w:val="000000"/>
                <w:sz w:val="24"/>
                <w:szCs w:val="24"/>
              </w:rPr>
              <w:id w:val="1412656574"/>
              <w:placeholder>
                <w:docPart w:val="2832D8E218A1458282E876CD12C30282"/>
              </w:placeholder>
              <w15:repeatingSectionItem/>
            </w:sdtPr>
            <w:sdtContent>
              <w:tr w:rsidR="00827B17" w:rsidRPr="006C71C1" w14:paraId="11A40826" w14:textId="77777777">
                <w:trPr>
                  <w:trHeight w:val="360"/>
                </w:trPr>
                <w:tc>
                  <w:tcPr>
                    <w:tcW w:w="1526" w:type="dxa"/>
                    <w:tcBorders>
                      <w:right w:val="nil"/>
                    </w:tcBorders>
                    <w:vAlign w:val="center"/>
                  </w:tcPr>
                  <w:p w14:paraId="2A2154AD" w14:textId="77777777" w:rsidR="00827B17" w:rsidRPr="006C71C1" w:rsidRDefault="00000000">
                    <w:pPr>
                      <w:tabs>
                        <w:tab w:val="left" w:pos="459"/>
                      </w:tabs>
                      <w:rPr>
                        <w:color w:val="000000"/>
                        <w:sz w:val="24"/>
                        <w:szCs w:val="24"/>
                      </w:rPr>
                    </w:pPr>
                    <w:sdt>
                      <w:sdtPr>
                        <w:rPr>
                          <w:color w:val="000000"/>
                          <w:sz w:val="24"/>
                          <w:szCs w:val="24"/>
                        </w:rPr>
                        <w:tag w:val="SubmissionNumberCombined"/>
                        <w:id w:val="398726088"/>
                        <w:placeholder>
                          <w:docPart w:val="70EC6AF7BCBA47AD91862F03BA948A1C"/>
                        </w:placeholder>
                      </w:sdtPr>
                      <w:sdtContent>
                        <w:r w:rsidR="00827B17">
                          <w:rPr>
                            <w:color w:val="000000"/>
                            <w:sz w:val="24"/>
                            <w:szCs w:val="24"/>
                          </w:rPr>
                          <w:t>60</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2102319400"/>
                      <w:placeholder>
                        <w:docPart w:val="83FDA959B9EB4D5682FE97B4BCC6EC62"/>
                      </w:placeholder>
                    </w:sdtPr>
                    <w:sdtContent>
                      <w:p w14:paraId="5BBA3585" w14:textId="77777777" w:rsidR="00827B17" w:rsidRPr="006C71C1" w:rsidRDefault="00827B17">
                        <w:pPr>
                          <w:rPr>
                            <w:color w:val="000000"/>
                            <w:sz w:val="24"/>
                            <w:szCs w:val="24"/>
                          </w:rPr>
                        </w:pPr>
                        <w:r w:rsidRPr="006C71C1">
                          <w:rPr>
                            <w:color w:val="000000"/>
                            <w:sz w:val="24"/>
                            <w:szCs w:val="24"/>
                          </w:rPr>
                          <w:t>Dubbo Regional Council</w:t>
                        </w:r>
                      </w:p>
                    </w:sdtContent>
                  </w:sdt>
                </w:tc>
              </w:tr>
            </w:sdtContent>
          </w:sdt>
        </w:sdtContent>
      </w:sdt>
      <w:sdt>
        <w:sdtPr>
          <w:rPr>
            <w:color w:val="000000"/>
            <w:sz w:val="24"/>
            <w:szCs w:val="24"/>
          </w:rPr>
          <w:tag w:val="SubmissionRow"/>
          <w:id w:val="436335394"/>
          <w15:repeatingSection/>
        </w:sdtPr>
        <w:sdtContent>
          <w:sdt>
            <w:sdtPr>
              <w:rPr>
                <w:color w:val="000000"/>
                <w:sz w:val="24"/>
                <w:szCs w:val="24"/>
              </w:rPr>
              <w:id w:val="-1799832773"/>
              <w:placeholder>
                <w:docPart w:val="2832D8E218A1458282E876CD12C30282"/>
              </w:placeholder>
              <w15:repeatingSectionItem/>
            </w:sdtPr>
            <w:sdtContent>
              <w:tr w:rsidR="00827B17" w:rsidRPr="006C71C1" w14:paraId="1DD739B3" w14:textId="77777777">
                <w:trPr>
                  <w:trHeight w:val="360"/>
                </w:trPr>
                <w:tc>
                  <w:tcPr>
                    <w:tcW w:w="1526" w:type="dxa"/>
                    <w:tcBorders>
                      <w:right w:val="nil"/>
                    </w:tcBorders>
                    <w:vAlign w:val="center"/>
                  </w:tcPr>
                  <w:p w14:paraId="5CD946E9" w14:textId="77777777" w:rsidR="00827B17" w:rsidRPr="006C71C1" w:rsidRDefault="00000000">
                    <w:pPr>
                      <w:tabs>
                        <w:tab w:val="left" w:pos="459"/>
                      </w:tabs>
                      <w:rPr>
                        <w:color w:val="000000"/>
                        <w:sz w:val="24"/>
                        <w:szCs w:val="24"/>
                      </w:rPr>
                    </w:pPr>
                    <w:sdt>
                      <w:sdtPr>
                        <w:rPr>
                          <w:color w:val="000000"/>
                          <w:sz w:val="24"/>
                          <w:szCs w:val="24"/>
                        </w:rPr>
                        <w:tag w:val="SubmissionNumberCombined"/>
                        <w:id w:val="-549835707"/>
                        <w:placeholder>
                          <w:docPart w:val="70EC6AF7BCBA47AD91862F03BA948A1C"/>
                        </w:placeholder>
                      </w:sdtPr>
                      <w:sdtContent>
                        <w:r w:rsidR="00827B17">
                          <w:rPr>
                            <w:color w:val="000000"/>
                            <w:sz w:val="24"/>
                            <w:szCs w:val="24"/>
                          </w:rPr>
                          <w:t>61</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8898898"/>
                      <w:placeholder>
                        <w:docPart w:val="83FDA959B9EB4D5682FE97B4BCC6EC62"/>
                      </w:placeholder>
                    </w:sdtPr>
                    <w:sdtContent>
                      <w:p w14:paraId="16823FD3" w14:textId="77777777" w:rsidR="00827B17" w:rsidRPr="006C71C1" w:rsidRDefault="00827B17">
                        <w:pPr>
                          <w:rPr>
                            <w:color w:val="000000"/>
                            <w:sz w:val="24"/>
                            <w:szCs w:val="24"/>
                          </w:rPr>
                        </w:pPr>
                        <w:r w:rsidRPr="006C71C1">
                          <w:rPr>
                            <w:color w:val="000000"/>
                            <w:sz w:val="24"/>
                            <w:szCs w:val="24"/>
                          </w:rPr>
                          <w:t>Yass Landscape Guardians Inc</w:t>
                        </w:r>
                      </w:p>
                    </w:sdtContent>
                  </w:sdt>
                </w:tc>
              </w:tr>
            </w:sdtContent>
          </w:sdt>
        </w:sdtContent>
      </w:sdt>
      <w:sdt>
        <w:sdtPr>
          <w:rPr>
            <w:color w:val="000000"/>
            <w:sz w:val="24"/>
            <w:szCs w:val="24"/>
          </w:rPr>
          <w:tag w:val="SubmissionRow"/>
          <w:id w:val="-387413311"/>
          <w15:repeatingSection/>
        </w:sdtPr>
        <w:sdtContent>
          <w:sdt>
            <w:sdtPr>
              <w:rPr>
                <w:color w:val="000000"/>
                <w:sz w:val="24"/>
                <w:szCs w:val="24"/>
              </w:rPr>
              <w:id w:val="123510867"/>
              <w:placeholder>
                <w:docPart w:val="2832D8E218A1458282E876CD12C30282"/>
              </w:placeholder>
              <w15:repeatingSectionItem/>
            </w:sdtPr>
            <w:sdtContent>
              <w:tr w:rsidR="00827B17" w:rsidRPr="006C71C1" w14:paraId="2C45299D" w14:textId="77777777">
                <w:trPr>
                  <w:trHeight w:val="360"/>
                </w:trPr>
                <w:tc>
                  <w:tcPr>
                    <w:tcW w:w="1526" w:type="dxa"/>
                    <w:tcBorders>
                      <w:right w:val="nil"/>
                    </w:tcBorders>
                    <w:vAlign w:val="center"/>
                  </w:tcPr>
                  <w:p w14:paraId="64CD5CC5" w14:textId="77777777" w:rsidR="00827B17" w:rsidRPr="006C71C1" w:rsidRDefault="00000000">
                    <w:pPr>
                      <w:tabs>
                        <w:tab w:val="left" w:pos="459"/>
                      </w:tabs>
                      <w:rPr>
                        <w:color w:val="000000"/>
                        <w:sz w:val="24"/>
                        <w:szCs w:val="24"/>
                      </w:rPr>
                    </w:pPr>
                    <w:sdt>
                      <w:sdtPr>
                        <w:rPr>
                          <w:color w:val="000000"/>
                          <w:sz w:val="24"/>
                          <w:szCs w:val="24"/>
                        </w:rPr>
                        <w:tag w:val="SubmissionNumberCombined"/>
                        <w:id w:val="635459378"/>
                        <w:placeholder>
                          <w:docPart w:val="70EC6AF7BCBA47AD91862F03BA948A1C"/>
                        </w:placeholder>
                      </w:sdtPr>
                      <w:sdtContent>
                        <w:r w:rsidR="00827B17">
                          <w:rPr>
                            <w:color w:val="000000"/>
                            <w:sz w:val="24"/>
                            <w:szCs w:val="24"/>
                          </w:rPr>
                          <w:t>62</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67025655"/>
                      <w:placeholder>
                        <w:docPart w:val="83FDA959B9EB4D5682FE97B4BCC6EC62"/>
                      </w:placeholder>
                    </w:sdtPr>
                    <w:sdtContent>
                      <w:p w14:paraId="356CDC1E" w14:textId="77777777" w:rsidR="00827B17" w:rsidRPr="006C71C1" w:rsidRDefault="00827B17">
                        <w:pPr>
                          <w:rPr>
                            <w:color w:val="000000"/>
                            <w:sz w:val="24"/>
                            <w:szCs w:val="24"/>
                          </w:rPr>
                        </w:pPr>
                        <w:r w:rsidRPr="006C71C1">
                          <w:rPr>
                            <w:color w:val="000000"/>
                            <w:sz w:val="24"/>
                            <w:szCs w:val="24"/>
                          </w:rPr>
                          <w:t>Armidale Regional Council</w:t>
                        </w:r>
                      </w:p>
                    </w:sdtContent>
                  </w:sdt>
                </w:tc>
              </w:tr>
            </w:sdtContent>
          </w:sdt>
        </w:sdtContent>
      </w:sdt>
      <w:sdt>
        <w:sdtPr>
          <w:rPr>
            <w:color w:val="000000"/>
            <w:sz w:val="24"/>
            <w:szCs w:val="24"/>
          </w:rPr>
          <w:tag w:val="SubmissionRow"/>
          <w:id w:val="993760804"/>
          <w15:repeatingSection/>
        </w:sdtPr>
        <w:sdtContent>
          <w:sdt>
            <w:sdtPr>
              <w:rPr>
                <w:color w:val="000000"/>
                <w:sz w:val="24"/>
                <w:szCs w:val="24"/>
              </w:rPr>
              <w:id w:val="1402325954"/>
              <w:placeholder>
                <w:docPart w:val="2832D8E218A1458282E876CD12C30282"/>
              </w:placeholder>
              <w15:repeatingSectionItem/>
            </w:sdtPr>
            <w:sdtContent>
              <w:tr w:rsidR="00827B17" w:rsidRPr="006C71C1" w14:paraId="2B18D1F7" w14:textId="77777777">
                <w:trPr>
                  <w:trHeight w:val="360"/>
                </w:trPr>
                <w:tc>
                  <w:tcPr>
                    <w:tcW w:w="1526" w:type="dxa"/>
                    <w:tcBorders>
                      <w:right w:val="nil"/>
                    </w:tcBorders>
                    <w:vAlign w:val="center"/>
                  </w:tcPr>
                  <w:p w14:paraId="745A4725" w14:textId="77777777" w:rsidR="00827B17" w:rsidRPr="006C71C1" w:rsidRDefault="00000000">
                    <w:pPr>
                      <w:tabs>
                        <w:tab w:val="left" w:pos="459"/>
                      </w:tabs>
                      <w:rPr>
                        <w:color w:val="000000"/>
                        <w:sz w:val="24"/>
                        <w:szCs w:val="24"/>
                      </w:rPr>
                    </w:pPr>
                    <w:sdt>
                      <w:sdtPr>
                        <w:rPr>
                          <w:color w:val="000000"/>
                          <w:sz w:val="24"/>
                          <w:szCs w:val="24"/>
                        </w:rPr>
                        <w:tag w:val="SubmissionNumberCombined"/>
                        <w:id w:val="52426444"/>
                        <w:placeholder>
                          <w:docPart w:val="70EC6AF7BCBA47AD91862F03BA948A1C"/>
                        </w:placeholder>
                      </w:sdtPr>
                      <w:sdtContent>
                        <w:r w:rsidR="00827B17">
                          <w:rPr>
                            <w:color w:val="000000"/>
                            <w:sz w:val="24"/>
                            <w:szCs w:val="24"/>
                          </w:rPr>
                          <w:t>63</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982663024"/>
                      <w:placeholder>
                        <w:docPart w:val="83FDA959B9EB4D5682FE97B4BCC6EC62"/>
                      </w:placeholder>
                    </w:sdtPr>
                    <w:sdtContent>
                      <w:p w14:paraId="466851D9" w14:textId="77777777" w:rsidR="00827B17" w:rsidRPr="006C71C1" w:rsidRDefault="00827B17">
                        <w:pPr>
                          <w:rPr>
                            <w:color w:val="000000"/>
                            <w:sz w:val="24"/>
                            <w:szCs w:val="24"/>
                          </w:rPr>
                        </w:pPr>
                        <w:r w:rsidRPr="006C71C1">
                          <w:rPr>
                            <w:color w:val="000000"/>
                            <w:sz w:val="24"/>
                            <w:szCs w:val="24"/>
                          </w:rPr>
                          <w:t>Warrumbungle Shire Council</w:t>
                        </w:r>
                      </w:p>
                    </w:sdtContent>
                  </w:sdt>
                </w:tc>
              </w:tr>
            </w:sdtContent>
          </w:sdt>
        </w:sdtContent>
      </w:sdt>
      <w:sdt>
        <w:sdtPr>
          <w:rPr>
            <w:color w:val="000000"/>
            <w:sz w:val="24"/>
            <w:szCs w:val="24"/>
          </w:rPr>
          <w:tag w:val="SubmissionRow"/>
          <w:id w:val="2139686679"/>
          <w15:repeatingSection/>
        </w:sdtPr>
        <w:sdtContent>
          <w:sdt>
            <w:sdtPr>
              <w:rPr>
                <w:color w:val="000000"/>
                <w:sz w:val="24"/>
                <w:szCs w:val="24"/>
              </w:rPr>
              <w:id w:val="-2036566846"/>
              <w:placeholder>
                <w:docPart w:val="2832D8E218A1458282E876CD12C30282"/>
              </w:placeholder>
              <w15:repeatingSectionItem/>
            </w:sdtPr>
            <w:sdtContent>
              <w:tr w:rsidR="00827B17" w:rsidRPr="006C71C1" w14:paraId="1095E712" w14:textId="77777777">
                <w:trPr>
                  <w:trHeight w:val="360"/>
                </w:trPr>
                <w:tc>
                  <w:tcPr>
                    <w:tcW w:w="1526" w:type="dxa"/>
                    <w:tcBorders>
                      <w:right w:val="nil"/>
                    </w:tcBorders>
                    <w:vAlign w:val="center"/>
                  </w:tcPr>
                  <w:p w14:paraId="723BCC4A" w14:textId="77777777" w:rsidR="00827B17" w:rsidRPr="006C71C1" w:rsidRDefault="00000000">
                    <w:pPr>
                      <w:tabs>
                        <w:tab w:val="left" w:pos="459"/>
                      </w:tabs>
                      <w:rPr>
                        <w:color w:val="000000"/>
                        <w:sz w:val="24"/>
                        <w:szCs w:val="24"/>
                      </w:rPr>
                    </w:pPr>
                    <w:sdt>
                      <w:sdtPr>
                        <w:rPr>
                          <w:color w:val="000000"/>
                          <w:sz w:val="24"/>
                          <w:szCs w:val="24"/>
                        </w:rPr>
                        <w:tag w:val="SubmissionNumberCombined"/>
                        <w:id w:val="1418755077"/>
                        <w:placeholder>
                          <w:docPart w:val="70EC6AF7BCBA47AD91862F03BA948A1C"/>
                        </w:placeholder>
                      </w:sdtPr>
                      <w:sdtContent>
                        <w:r w:rsidR="00827B17">
                          <w:rPr>
                            <w:color w:val="000000"/>
                            <w:sz w:val="24"/>
                            <w:szCs w:val="24"/>
                          </w:rPr>
                          <w:t>64</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826556795"/>
                      <w:placeholder>
                        <w:docPart w:val="83FDA959B9EB4D5682FE97B4BCC6EC62"/>
                      </w:placeholder>
                    </w:sdtPr>
                    <w:sdtContent>
                      <w:p w14:paraId="7B1931BC" w14:textId="77777777" w:rsidR="00827B17" w:rsidRPr="006C71C1" w:rsidRDefault="00827B17">
                        <w:pPr>
                          <w:rPr>
                            <w:color w:val="000000"/>
                            <w:sz w:val="24"/>
                            <w:szCs w:val="24"/>
                          </w:rPr>
                        </w:pPr>
                        <w:r w:rsidRPr="006C71C1">
                          <w:rPr>
                            <w:color w:val="000000"/>
                            <w:sz w:val="24"/>
                            <w:szCs w:val="24"/>
                          </w:rPr>
                          <w:t>Charles Abela</w:t>
                        </w:r>
                      </w:p>
                    </w:sdtContent>
                  </w:sdt>
                </w:tc>
              </w:tr>
            </w:sdtContent>
          </w:sdt>
        </w:sdtContent>
      </w:sdt>
      <w:sdt>
        <w:sdtPr>
          <w:rPr>
            <w:color w:val="000000"/>
            <w:sz w:val="24"/>
            <w:szCs w:val="24"/>
          </w:rPr>
          <w:tag w:val="SubmissionRow"/>
          <w:id w:val="1144772175"/>
          <w15:repeatingSection/>
        </w:sdtPr>
        <w:sdtContent>
          <w:sdt>
            <w:sdtPr>
              <w:rPr>
                <w:color w:val="000000"/>
                <w:sz w:val="24"/>
                <w:szCs w:val="24"/>
              </w:rPr>
              <w:id w:val="1496462110"/>
              <w:placeholder>
                <w:docPart w:val="2832D8E218A1458282E876CD12C30282"/>
              </w:placeholder>
              <w15:repeatingSectionItem/>
            </w:sdtPr>
            <w:sdtContent>
              <w:tr w:rsidR="00827B17" w:rsidRPr="006C71C1" w14:paraId="3B78731C" w14:textId="77777777">
                <w:trPr>
                  <w:trHeight w:val="360"/>
                </w:trPr>
                <w:tc>
                  <w:tcPr>
                    <w:tcW w:w="1526" w:type="dxa"/>
                    <w:tcBorders>
                      <w:right w:val="nil"/>
                    </w:tcBorders>
                    <w:vAlign w:val="center"/>
                  </w:tcPr>
                  <w:p w14:paraId="61CE550F" w14:textId="77777777" w:rsidR="00827B17" w:rsidRPr="006C71C1" w:rsidRDefault="00000000">
                    <w:pPr>
                      <w:tabs>
                        <w:tab w:val="left" w:pos="459"/>
                      </w:tabs>
                      <w:rPr>
                        <w:color w:val="000000"/>
                        <w:sz w:val="24"/>
                        <w:szCs w:val="24"/>
                      </w:rPr>
                    </w:pPr>
                    <w:sdt>
                      <w:sdtPr>
                        <w:rPr>
                          <w:color w:val="000000"/>
                          <w:sz w:val="24"/>
                          <w:szCs w:val="24"/>
                        </w:rPr>
                        <w:tag w:val="SubmissionNumberCombined"/>
                        <w:id w:val="-1486077267"/>
                        <w:placeholder>
                          <w:docPart w:val="70EC6AF7BCBA47AD91862F03BA948A1C"/>
                        </w:placeholder>
                      </w:sdtPr>
                      <w:sdtContent>
                        <w:r w:rsidR="00827B17">
                          <w:rPr>
                            <w:color w:val="000000"/>
                            <w:sz w:val="24"/>
                            <w:szCs w:val="24"/>
                          </w:rPr>
                          <w:t>65</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277642450"/>
                      <w:placeholder>
                        <w:docPart w:val="83FDA959B9EB4D5682FE97B4BCC6EC62"/>
                      </w:placeholder>
                    </w:sdtPr>
                    <w:sdtContent>
                      <w:p w14:paraId="43A21124" w14:textId="77777777" w:rsidR="00827B17" w:rsidRPr="006C71C1" w:rsidRDefault="00827B17">
                        <w:pPr>
                          <w:rPr>
                            <w:color w:val="000000"/>
                            <w:sz w:val="24"/>
                            <w:szCs w:val="24"/>
                          </w:rPr>
                        </w:pPr>
                        <w:r w:rsidRPr="006C71C1">
                          <w:rPr>
                            <w:color w:val="000000"/>
                            <w:sz w:val="24"/>
                            <w:szCs w:val="24"/>
                          </w:rPr>
                          <w:t>Unions NSW</w:t>
                        </w:r>
                      </w:p>
                    </w:sdtContent>
                  </w:sdt>
                </w:tc>
              </w:tr>
            </w:sdtContent>
          </w:sdt>
        </w:sdtContent>
      </w:sdt>
      <w:sdt>
        <w:sdtPr>
          <w:rPr>
            <w:color w:val="000000"/>
            <w:sz w:val="24"/>
            <w:szCs w:val="24"/>
          </w:rPr>
          <w:tag w:val="SubmissionRow"/>
          <w:id w:val="-259066942"/>
          <w15:repeatingSection/>
        </w:sdtPr>
        <w:sdtContent>
          <w:sdt>
            <w:sdtPr>
              <w:rPr>
                <w:color w:val="000000"/>
                <w:sz w:val="24"/>
                <w:szCs w:val="24"/>
              </w:rPr>
              <w:id w:val="-1336136333"/>
              <w:placeholder>
                <w:docPart w:val="2832D8E218A1458282E876CD12C30282"/>
              </w:placeholder>
              <w15:repeatingSectionItem/>
            </w:sdtPr>
            <w:sdtContent>
              <w:tr w:rsidR="00827B17" w:rsidRPr="006C71C1" w14:paraId="472602A8" w14:textId="77777777">
                <w:trPr>
                  <w:trHeight w:val="360"/>
                </w:trPr>
                <w:tc>
                  <w:tcPr>
                    <w:tcW w:w="1526" w:type="dxa"/>
                    <w:tcBorders>
                      <w:right w:val="nil"/>
                    </w:tcBorders>
                    <w:vAlign w:val="center"/>
                  </w:tcPr>
                  <w:p w14:paraId="16E4DBA1" w14:textId="77777777" w:rsidR="00827B17" w:rsidRPr="006C71C1" w:rsidRDefault="00000000">
                    <w:pPr>
                      <w:tabs>
                        <w:tab w:val="left" w:pos="459"/>
                      </w:tabs>
                      <w:rPr>
                        <w:color w:val="000000"/>
                        <w:sz w:val="24"/>
                        <w:szCs w:val="24"/>
                      </w:rPr>
                    </w:pPr>
                    <w:sdt>
                      <w:sdtPr>
                        <w:rPr>
                          <w:color w:val="000000"/>
                          <w:sz w:val="24"/>
                          <w:szCs w:val="24"/>
                        </w:rPr>
                        <w:tag w:val="SubmissionNumberCombined"/>
                        <w:id w:val="421914050"/>
                        <w:placeholder>
                          <w:docPart w:val="70EC6AF7BCBA47AD91862F03BA948A1C"/>
                        </w:placeholder>
                      </w:sdtPr>
                      <w:sdtContent>
                        <w:r w:rsidR="00827B17">
                          <w:rPr>
                            <w:color w:val="000000"/>
                            <w:sz w:val="24"/>
                            <w:szCs w:val="24"/>
                          </w:rPr>
                          <w:t>66</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307164256"/>
                      <w:placeholder>
                        <w:docPart w:val="83FDA959B9EB4D5682FE97B4BCC6EC62"/>
                      </w:placeholder>
                    </w:sdtPr>
                    <w:sdtContent>
                      <w:p w14:paraId="64CA7CE3" w14:textId="77777777" w:rsidR="00827B17" w:rsidRPr="006C71C1" w:rsidRDefault="00827B17">
                        <w:pPr>
                          <w:rPr>
                            <w:color w:val="000000"/>
                            <w:sz w:val="24"/>
                            <w:szCs w:val="24"/>
                          </w:rPr>
                        </w:pPr>
                        <w:r w:rsidRPr="006C71C1">
                          <w:rPr>
                            <w:color w:val="000000"/>
                            <w:sz w:val="24"/>
                            <w:szCs w:val="24"/>
                          </w:rPr>
                          <w:t>Uralla Shire Council</w:t>
                        </w:r>
                      </w:p>
                    </w:sdtContent>
                  </w:sdt>
                </w:tc>
              </w:tr>
            </w:sdtContent>
          </w:sdt>
        </w:sdtContent>
      </w:sdt>
      <w:sdt>
        <w:sdtPr>
          <w:rPr>
            <w:color w:val="000000"/>
            <w:sz w:val="24"/>
            <w:szCs w:val="24"/>
          </w:rPr>
          <w:tag w:val="SubmissionRow"/>
          <w:id w:val="-644744482"/>
          <w15:repeatingSection/>
        </w:sdtPr>
        <w:sdtContent>
          <w:sdt>
            <w:sdtPr>
              <w:rPr>
                <w:color w:val="000000"/>
                <w:sz w:val="24"/>
                <w:szCs w:val="24"/>
              </w:rPr>
              <w:id w:val="-1101791182"/>
              <w:placeholder>
                <w:docPart w:val="2832D8E218A1458282E876CD12C30282"/>
              </w:placeholder>
              <w15:repeatingSectionItem/>
            </w:sdtPr>
            <w:sdtContent>
              <w:tr w:rsidR="00827B17" w:rsidRPr="006C71C1" w14:paraId="4F239106" w14:textId="77777777">
                <w:trPr>
                  <w:trHeight w:val="360"/>
                </w:trPr>
                <w:tc>
                  <w:tcPr>
                    <w:tcW w:w="1526" w:type="dxa"/>
                    <w:tcBorders>
                      <w:right w:val="nil"/>
                    </w:tcBorders>
                    <w:vAlign w:val="center"/>
                  </w:tcPr>
                  <w:p w14:paraId="1840B9FB" w14:textId="77777777" w:rsidR="00827B17" w:rsidRPr="006C71C1" w:rsidRDefault="00000000">
                    <w:pPr>
                      <w:tabs>
                        <w:tab w:val="left" w:pos="459"/>
                      </w:tabs>
                      <w:rPr>
                        <w:color w:val="000000"/>
                        <w:sz w:val="24"/>
                        <w:szCs w:val="24"/>
                      </w:rPr>
                    </w:pPr>
                    <w:sdt>
                      <w:sdtPr>
                        <w:rPr>
                          <w:color w:val="000000"/>
                          <w:sz w:val="24"/>
                          <w:szCs w:val="24"/>
                        </w:rPr>
                        <w:tag w:val="SubmissionNumberCombined"/>
                        <w:id w:val="1815294886"/>
                        <w:placeholder>
                          <w:docPart w:val="70EC6AF7BCBA47AD91862F03BA948A1C"/>
                        </w:placeholder>
                      </w:sdtPr>
                      <w:sdtContent>
                        <w:r w:rsidR="00827B17">
                          <w:rPr>
                            <w:color w:val="000000"/>
                            <w:sz w:val="24"/>
                            <w:szCs w:val="24"/>
                          </w:rPr>
                          <w:t>67</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889181791"/>
                      <w:placeholder>
                        <w:docPart w:val="83FDA959B9EB4D5682FE97B4BCC6EC62"/>
                      </w:placeholder>
                    </w:sdtPr>
                    <w:sdtContent>
                      <w:p w14:paraId="062B8896" w14:textId="77777777" w:rsidR="00827B17" w:rsidRPr="006C71C1" w:rsidRDefault="00827B17">
                        <w:pPr>
                          <w:rPr>
                            <w:color w:val="000000"/>
                            <w:sz w:val="24"/>
                            <w:szCs w:val="24"/>
                          </w:rPr>
                        </w:pPr>
                        <w:r w:rsidRPr="006C71C1">
                          <w:rPr>
                            <w:color w:val="000000"/>
                            <w:sz w:val="24"/>
                            <w:szCs w:val="24"/>
                          </w:rPr>
                          <w:t>RE-Alliance</w:t>
                        </w:r>
                      </w:p>
                    </w:sdtContent>
                  </w:sdt>
                </w:tc>
              </w:tr>
            </w:sdtContent>
          </w:sdt>
        </w:sdtContent>
      </w:sdt>
      <w:sdt>
        <w:sdtPr>
          <w:rPr>
            <w:color w:val="000000"/>
            <w:sz w:val="24"/>
            <w:szCs w:val="24"/>
          </w:rPr>
          <w:tag w:val="SubmissionRow"/>
          <w:id w:val="-954023045"/>
          <w15:repeatingSection/>
        </w:sdtPr>
        <w:sdtContent>
          <w:sdt>
            <w:sdtPr>
              <w:rPr>
                <w:color w:val="000000"/>
                <w:sz w:val="24"/>
                <w:szCs w:val="24"/>
              </w:rPr>
              <w:id w:val="132918869"/>
              <w:placeholder>
                <w:docPart w:val="2832D8E218A1458282E876CD12C30282"/>
              </w:placeholder>
              <w15:repeatingSectionItem/>
            </w:sdtPr>
            <w:sdtContent>
              <w:tr w:rsidR="00827B17" w:rsidRPr="006C71C1" w14:paraId="10C43C11" w14:textId="77777777">
                <w:trPr>
                  <w:trHeight w:val="360"/>
                </w:trPr>
                <w:tc>
                  <w:tcPr>
                    <w:tcW w:w="1526" w:type="dxa"/>
                    <w:tcBorders>
                      <w:right w:val="nil"/>
                    </w:tcBorders>
                    <w:vAlign w:val="center"/>
                  </w:tcPr>
                  <w:p w14:paraId="227F654E" w14:textId="77777777" w:rsidR="00827B17" w:rsidRPr="006C71C1" w:rsidRDefault="00000000">
                    <w:pPr>
                      <w:tabs>
                        <w:tab w:val="left" w:pos="459"/>
                      </w:tabs>
                      <w:rPr>
                        <w:color w:val="000000"/>
                        <w:sz w:val="24"/>
                        <w:szCs w:val="24"/>
                      </w:rPr>
                    </w:pPr>
                    <w:sdt>
                      <w:sdtPr>
                        <w:rPr>
                          <w:color w:val="000000"/>
                          <w:sz w:val="24"/>
                          <w:szCs w:val="24"/>
                        </w:rPr>
                        <w:tag w:val="SubmissionNumberCombined"/>
                        <w:id w:val="1072086795"/>
                        <w:placeholder>
                          <w:docPart w:val="70EC6AF7BCBA47AD91862F03BA948A1C"/>
                        </w:placeholder>
                      </w:sdtPr>
                      <w:sdtContent>
                        <w:r w:rsidR="00827B17">
                          <w:rPr>
                            <w:color w:val="000000"/>
                            <w:sz w:val="24"/>
                            <w:szCs w:val="24"/>
                          </w:rPr>
                          <w:t>68</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724068474"/>
                      <w:placeholder>
                        <w:docPart w:val="83FDA959B9EB4D5682FE97B4BCC6EC62"/>
                      </w:placeholder>
                    </w:sdtPr>
                    <w:sdtContent>
                      <w:p w14:paraId="0C5E17D0" w14:textId="77777777" w:rsidR="00827B17" w:rsidRPr="006C71C1" w:rsidRDefault="00827B17">
                        <w:pPr>
                          <w:rPr>
                            <w:color w:val="000000"/>
                            <w:sz w:val="24"/>
                            <w:szCs w:val="24"/>
                          </w:rPr>
                        </w:pPr>
                        <w:r w:rsidRPr="006C71C1">
                          <w:rPr>
                            <w:color w:val="000000"/>
                            <w:sz w:val="24"/>
                            <w:szCs w:val="24"/>
                          </w:rPr>
                          <w:t>Riverina and Murray Joint Organisation</w:t>
                        </w:r>
                      </w:p>
                    </w:sdtContent>
                  </w:sdt>
                </w:tc>
              </w:tr>
            </w:sdtContent>
          </w:sdt>
        </w:sdtContent>
      </w:sdt>
      <w:sdt>
        <w:sdtPr>
          <w:rPr>
            <w:color w:val="000000"/>
            <w:sz w:val="24"/>
            <w:szCs w:val="24"/>
          </w:rPr>
          <w:tag w:val="SubmissionRow"/>
          <w:id w:val="892628880"/>
          <w15:repeatingSection/>
        </w:sdtPr>
        <w:sdtContent>
          <w:sdt>
            <w:sdtPr>
              <w:rPr>
                <w:color w:val="000000"/>
                <w:sz w:val="24"/>
                <w:szCs w:val="24"/>
              </w:rPr>
              <w:id w:val="1213918108"/>
              <w:placeholder>
                <w:docPart w:val="2832D8E218A1458282E876CD12C30282"/>
              </w:placeholder>
              <w15:repeatingSectionItem/>
            </w:sdtPr>
            <w:sdtContent>
              <w:tr w:rsidR="00827B17" w:rsidRPr="006C71C1" w14:paraId="1EA4A346" w14:textId="77777777">
                <w:trPr>
                  <w:trHeight w:val="360"/>
                </w:trPr>
                <w:tc>
                  <w:tcPr>
                    <w:tcW w:w="1526" w:type="dxa"/>
                    <w:tcBorders>
                      <w:right w:val="nil"/>
                    </w:tcBorders>
                    <w:vAlign w:val="center"/>
                  </w:tcPr>
                  <w:p w14:paraId="5340FFD0" w14:textId="77777777" w:rsidR="00827B17" w:rsidRPr="006C71C1" w:rsidRDefault="00000000">
                    <w:pPr>
                      <w:tabs>
                        <w:tab w:val="left" w:pos="459"/>
                      </w:tabs>
                      <w:rPr>
                        <w:color w:val="000000"/>
                        <w:sz w:val="24"/>
                        <w:szCs w:val="24"/>
                      </w:rPr>
                    </w:pPr>
                    <w:sdt>
                      <w:sdtPr>
                        <w:rPr>
                          <w:color w:val="000000"/>
                          <w:sz w:val="24"/>
                          <w:szCs w:val="24"/>
                        </w:rPr>
                        <w:tag w:val="SubmissionNumberCombined"/>
                        <w:id w:val="-1492245130"/>
                        <w:placeholder>
                          <w:docPart w:val="70EC6AF7BCBA47AD91862F03BA948A1C"/>
                        </w:placeholder>
                      </w:sdtPr>
                      <w:sdtContent>
                        <w:r w:rsidR="00827B17">
                          <w:rPr>
                            <w:color w:val="000000"/>
                            <w:sz w:val="24"/>
                            <w:szCs w:val="24"/>
                          </w:rPr>
                          <w:t>69</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508359904"/>
                      <w:placeholder>
                        <w:docPart w:val="83FDA959B9EB4D5682FE97B4BCC6EC62"/>
                      </w:placeholder>
                    </w:sdtPr>
                    <w:sdtContent>
                      <w:p w14:paraId="7FA2ABC5" w14:textId="77777777" w:rsidR="00827B17" w:rsidRPr="006C71C1" w:rsidRDefault="00827B17">
                        <w:pPr>
                          <w:rPr>
                            <w:color w:val="000000"/>
                            <w:sz w:val="24"/>
                            <w:szCs w:val="24"/>
                          </w:rPr>
                        </w:pPr>
                        <w:r w:rsidRPr="006C71C1">
                          <w:rPr>
                            <w:color w:val="000000"/>
                            <w:sz w:val="24"/>
                            <w:szCs w:val="24"/>
                          </w:rPr>
                          <w:t>Tamworth Regional Council</w:t>
                        </w:r>
                      </w:p>
                    </w:sdtContent>
                  </w:sdt>
                </w:tc>
              </w:tr>
            </w:sdtContent>
          </w:sdt>
        </w:sdtContent>
      </w:sdt>
      <w:sdt>
        <w:sdtPr>
          <w:rPr>
            <w:color w:val="000000"/>
            <w:sz w:val="24"/>
            <w:szCs w:val="24"/>
          </w:rPr>
          <w:tag w:val="SubmissionRow"/>
          <w:id w:val="-1373143438"/>
          <w15:repeatingSection/>
        </w:sdtPr>
        <w:sdtContent>
          <w:sdt>
            <w:sdtPr>
              <w:rPr>
                <w:color w:val="000000"/>
                <w:sz w:val="24"/>
                <w:szCs w:val="24"/>
              </w:rPr>
              <w:id w:val="-1917231535"/>
              <w:placeholder>
                <w:docPart w:val="2832D8E218A1458282E876CD12C30282"/>
              </w:placeholder>
              <w15:repeatingSectionItem/>
            </w:sdtPr>
            <w:sdtContent>
              <w:tr w:rsidR="00827B17" w:rsidRPr="006C71C1" w14:paraId="46CD8148" w14:textId="77777777">
                <w:trPr>
                  <w:trHeight w:val="360"/>
                </w:trPr>
                <w:tc>
                  <w:tcPr>
                    <w:tcW w:w="1526" w:type="dxa"/>
                    <w:tcBorders>
                      <w:right w:val="nil"/>
                    </w:tcBorders>
                    <w:vAlign w:val="center"/>
                  </w:tcPr>
                  <w:p w14:paraId="2D186DE7" w14:textId="77777777" w:rsidR="00827B17" w:rsidRPr="006C71C1" w:rsidRDefault="00000000">
                    <w:pPr>
                      <w:tabs>
                        <w:tab w:val="left" w:pos="459"/>
                      </w:tabs>
                      <w:rPr>
                        <w:color w:val="000000"/>
                        <w:sz w:val="24"/>
                        <w:szCs w:val="24"/>
                      </w:rPr>
                    </w:pPr>
                    <w:sdt>
                      <w:sdtPr>
                        <w:rPr>
                          <w:color w:val="000000"/>
                          <w:sz w:val="24"/>
                          <w:szCs w:val="24"/>
                        </w:rPr>
                        <w:tag w:val="SubmissionNumberCombined"/>
                        <w:id w:val="1814838840"/>
                        <w:placeholder>
                          <w:docPart w:val="70EC6AF7BCBA47AD91862F03BA948A1C"/>
                        </w:placeholder>
                      </w:sdtPr>
                      <w:sdtContent>
                        <w:r w:rsidR="00827B17">
                          <w:rPr>
                            <w:color w:val="000000"/>
                            <w:sz w:val="24"/>
                            <w:szCs w:val="24"/>
                          </w:rPr>
                          <w:t>70</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619655149"/>
                      <w:placeholder>
                        <w:docPart w:val="83FDA959B9EB4D5682FE97B4BCC6EC62"/>
                      </w:placeholder>
                    </w:sdtPr>
                    <w:sdtContent>
                      <w:p w14:paraId="1D3CF69C" w14:textId="77777777" w:rsidR="00827B17" w:rsidRPr="006C71C1" w:rsidRDefault="00827B17">
                        <w:pPr>
                          <w:rPr>
                            <w:color w:val="000000"/>
                            <w:sz w:val="24"/>
                            <w:szCs w:val="24"/>
                          </w:rPr>
                        </w:pPr>
                        <w:r w:rsidRPr="006C71C1">
                          <w:rPr>
                            <w:color w:val="000000"/>
                            <w:sz w:val="24"/>
                            <w:szCs w:val="24"/>
                          </w:rPr>
                          <w:t>The Law Society of New South Wales</w:t>
                        </w:r>
                      </w:p>
                    </w:sdtContent>
                  </w:sdt>
                </w:tc>
              </w:tr>
            </w:sdtContent>
          </w:sdt>
        </w:sdtContent>
      </w:sdt>
      <w:sdt>
        <w:sdtPr>
          <w:rPr>
            <w:color w:val="000000"/>
            <w:sz w:val="24"/>
            <w:szCs w:val="24"/>
          </w:rPr>
          <w:tag w:val="SubmissionRow"/>
          <w:id w:val="1784232252"/>
          <w15:repeatingSection/>
        </w:sdtPr>
        <w:sdtContent>
          <w:sdt>
            <w:sdtPr>
              <w:rPr>
                <w:color w:val="000000"/>
                <w:sz w:val="24"/>
                <w:szCs w:val="24"/>
              </w:rPr>
              <w:id w:val="1449966777"/>
              <w:placeholder>
                <w:docPart w:val="2832D8E218A1458282E876CD12C30282"/>
              </w:placeholder>
              <w15:repeatingSectionItem/>
            </w:sdtPr>
            <w:sdtContent>
              <w:tr w:rsidR="00827B17" w:rsidRPr="006C71C1" w14:paraId="30E76F4D" w14:textId="77777777">
                <w:trPr>
                  <w:trHeight w:val="360"/>
                </w:trPr>
                <w:tc>
                  <w:tcPr>
                    <w:tcW w:w="1526" w:type="dxa"/>
                    <w:tcBorders>
                      <w:right w:val="nil"/>
                    </w:tcBorders>
                    <w:vAlign w:val="center"/>
                  </w:tcPr>
                  <w:p w14:paraId="54E5935A" w14:textId="77777777" w:rsidR="00827B17" w:rsidRPr="006C71C1" w:rsidRDefault="00000000">
                    <w:pPr>
                      <w:tabs>
                        <w:tab w:val="left" w:pos="459"/>
                      </w:tabs>
                      <w:rPr>
                        <w:color w:val="000000"/>
                        <w:sz w:val="24"/>
                        <w:szCs w:val="24"/>
                      </w:rPr>
                    </w:pPr>
                    <w:sdt>
                      <w:sdtPr>
                        <w:rPr>
                          <w:color w:val="000000"/>
                          <w:sz w:val="24"/>
                          <w:szCs w:val="24"/>
                        </w:rPr>
                        <w:tag w:val="SubmissionNumberCombined"/>
                        <w:id w:val="1467942572"/>
                        <w:placeholder>
                          <w:docPart w:val="70EC6AF7BCBA47AD91862F03BA948A1C"/>
                        </w:placeholder>
                      </w:sdtPr>
                      <w:sdtContent>
                        <w:r w:rsidR="00827B17">
                          <w:rPr>
                            <w:color w:val="000000"/>
                            <w:sz w:val="24"/>
                            <w:szCs w:val="24"/>
                          </w:rPr>
                          <w:t>71</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978793552"/>
                      <w:placeholder>
                        <w:docPart w:val="83FDA959B9EB4D5682FE97B4BCC6EC62"/>
                      </w:placeholder>
                    </w:sdtPr>
                    <w:sdtContent>
                      <w:p w14:paraId="0652C8A1" w14:textId="77777777" w:rsidR="00827B17" w:rsidRPr="006C71C1" w:rsidRDefault="00827B17">
                        <w:pPr>
                          <w:rPr>
                            <w:color w:val="000000"/>
                            <w:sz w:val="24"/>
                            <w:szCs w:val="24"/>
                          </w:rPr>
                        </w:pPr>
                        <w:r w:rsidRPr="006C71C1">
                          <w:rPr>
                            <w:color w:val="000000"/>
                            <w:sz w:val="24"/>
                            <w:szCs w:val="24"/>
                          </w:rPr>
                          <w:t>Mr John Benjamin</w:t>
                        </w:r>
                      </w:p>
                    </w:sdtContent>
                  </w:sdt>
                </w:tc>
              </w:tr>
            </w:sdtContent>
          </w:sdt>
        </w:sdtContent>
      </w:sdt>
      <w:sdt>
        <w:sdtPr>
          <w:rPr>
            <w:color w:val="000000"/>
            <w:sz w:val="24"/>
            <w:szCs w:val="24"/>
          </w:rPr>
          <w:tag w:val="SubmissionRow"/>
          <w:id w:val="145096410"/>
          <w15:repeatingSection/>
        </w:sdtPr>
        <w:sdtContent>
          <w:sdt>
            <w:sdtPr>
              <w:rPr>
                <w:color w:val="000000"/>
                <w:sz w:val="24"/>
                <w:szCs w:val="24"/>
              </w:rPr>
              <w:id w:val="-1259516374"/>
              <w:placeholder>
                <w:docPart w:val="2832D8E218A1458282E876CD12C30282"/>
              </w:placeholder>
              <w15:repeatingSectionItem/>
            </w:sdtPr>
            <w:sdtContent>
              <w:tr w:rsidR="00827B17" w:rsidRPr="006C71C1" w14:paraId="36BFAD28" w14:textId="77777777">
                <w:trPr>
                  <w:trHeight w:val="360"/>
                </w:trPr>
                <w:tc>
                  <w:tcPr>
                    <w:tcW w:w="1526" w:type="dxa"/>
                    <w:tcBorders>
                      <w:right w:val="nil"/>
                    </w:tcBorders>
                    <w:vAlign w:val="center"/>
                  </w:tcPr>
                  <w:p w14:paraId="39A5BA42" w14:textId="77777777" w:rsidR="00827B17" w:rsidRPr="006C71C1" w:rsidRDefault="00000000">
                    <w:pPr>
                      <w:tabs>
                        <w:tab w:val="left" w:pos="459"/>
                      </w:tabs>
                      <w:rPr>
                        <w:color w:val="000000"/>
                        <w:sz w:val="24"/>
                        <w:szCs w:val="24"/>
                      </w:rPr>
                    </w:pPr>
                    <w:sdt>
                      <w:sdtPr>
                        <w:rPr>
                          <w:color w:val="000000"/>
                          <w:sz w:val="24"/>
                          <w:szCs w:val="24"/>
                        </w:rPr>
                        <w:tag w:val="SubmissionNumberCombined"/>
                        <w:id w:val="1668827227"/>
                        <w:placeholder>
                          <w:docPart w:val="70EC6AF7BCBA47AD91862F03BA948A1C"/>
                        </w:placeholder>
                      </w:sdtPr>
                      <w:sdtContent>
                        <w:r w:rsidR="00827B17">
                          <w:rPr>
                            <w:color w:val="000000"/>
                            <w:sz w:val="24"/>
                            <w:szCs w:val="24"/>
                          </w:rPr>
                          <w:t>72</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809471249"/>
                      <w:placeholder>
                        <w:docPart w:val="83FDA959B9EB4D5682FE97B4BCC6EC62"/>
                      </w:placeholder>
                    </w:sdtPr>
                    <w:sdtContent>
                      <w:p w14:paraId="25E7554A" w14:textId="77777777" w:rsidR="00827B17" w:rsidRPr="006C71C1" w:rsidRDefault="00827B17">
                        <w:pPr>
                          <w:rPr>
                            <w:color w:val="000000"/>
                            <w:sz w:val="24"/>
                            <w:szCs w:val="24"/>
                          </w:rPr>
                        </w:pPr>
                        <w:r w:rsidRPr="006C71C1">
                          <w:rPr>
                            <w:color w:val="000000"/>
                            <w:sz w:val="24"/>
                            <w:szCs w:val="24"/>
                          </w:rPr>
                          <w:t>Name suppressed</w:t>
                        </w:r>
                      </w:p>
                    </w:sdtContent>
                  </w:sdt>
                </w:tc>
              </w:tr>
            </w:sdtContent>
          </w:sdt>
        </w:sdtContent>
      </w:sdt>
      <w:sdt>
        <w:sdtPr>
          <w:rPr>
            <w:color w:val="000000"/>
            <w:sz w:val="24"/>
            <w:szCs w:val="24"/>
          </w:rPr>
          <w:tag w:val="SubmissionRow"/>
          <w:id w:val="1584791131"/>
          <w15:repeatingSection/>
        </w:sdtPr>
        <w:sdtContent>
          <w:sdt>
            <w:sdtPr>
              <w:rPr>
                <w:color w:val="000000"/>
                <w:sz w:val="24"/>
                <w:szCs w:val="24"/>
              </w:rPr>
              <w:id w:val="-1551307901"/>
              <w:placeholder>
                <w:docPart w:val="2832D8E218A1458282E876CD12C30282"/>
              </w:placeholder>
              <w15:repeatingSectionItem/>
            </w:sdtPr>
            <w:sdtContent>
              <w:tr w:rsidR="00827B17" w:rsidRPr="006C71C1" w14:paraId="01C6F958" w14:textId="77777777">
                <w:trPr>
                  <w:trHeight w:val="360"/>
                </w:trPr>
                <w:tc>
                  <w:tcPr>
                    <w:tcW w:w="1526" w:type="dxa"/>
                    <w:tcBorders>
                      <w:right w:val="nil"/>
                    </w:tcBorders>
                    <w:vAlign w:val="center"/>
                  </w:tcPr>
                  <w:p w14:paraId="7262B6FD" w14:textId="77777777" w:rsidR="00827B17" w:rsidRPr="006C71C1" w:rsidRDefault="00000000">
                    <w:pPr>
                      <w:tabs>
                        <w:tab w:val="left" w:pos="459"/>
                      </w:tabs>
                      <w:rPr>
                        <w:color w:val="000000"/>
                        <w:sz w:val="24"/>
                        <w:szCs w:val="24"/>
                      </w:rPr>
                    </w:pPr>
                    <w:sdt>
                      <w:sdtPr>
                        <w:rPr>
                          <w:color w:val="000000"/>
                          <w:sz w:val="24"/>
                          <w:szCs w:val="24"/>
                        </w:rPr>
                        <w:tag w:val="SubmissionNumberCombined"/>
                        <w:id w:val="-1536804961"/>
                        <w:placeholder>
                          <w:docPart w:val="70EC6AF7BCBA47AD91862F03BA948A1C"/>
                        </w:placeholder>
                      </w:sdtPr>
                      <w:sdtContent>
                        <w:r w:rsidR="00827B17">
                          <w:rPr>
                            <w:color w:val="000000"/>
                            <w:sz w:val="24"/>
                            <w:szCs w:val="24"/>
                          </w:rPr>
                          <w:t>73</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963876279"/>
                      <w:placeholder>
                        <w:docPart w:val="83FDA959B9EB4D5682FE97B4BCC6EC62"/>
                      </w:placeholder>
                    </w:sdtPr>
                    <w:sdtContent>
                      <w:p w14:paraId="5012F17C" w14:textId="77777777" w:rsidR="00827B17" w:rsidRPr="006C71C1" w:rsidRDefault="00827B17">
                        <w:pPr>
                          <w:rPr>
                            <w:color w:val="000000"/>
                            <w:sz w:val="24"/>
                            <w:szCs w:val="24"/>
                          </w:rPr>
                        </w:pPr>
                        <w:r w:rsidRPr="006C71C1">
                          <w:rPr>
                            <w:color w:val="000000"/>
                            <w:sz w:val="24"/>
                            <w:szCs w:val="24"/>
                          </w:rPr>
                          <w:t>Melissa and Leo Collins</w:t>
                        </w:r>
                      </w:p>
                    </w:sdtContent>
                  </w:sdt>
                </w:tc>
              </w:tr>
            </w:sdtContent>
          </w:sdt>
        </w:sdtContent>
      </w:sdt>
      <w:sdt>
        <w:sdtPr>
          <w:rPr>
            <w:color w:val="000000"/>
            <w:sz w:val="24"/>
            <w:szCs w:val="24"/>
          </w:rPr>
          <w:tag w:val="SubmissionRow"/>
          <w:id w:val="1334104733"/>
          <w15:repeatingSection/>
        </w:sdtPr>
        <w:sdtContent>
          <w:sdt>
            <w:sdtPr>
              <w:rPr>
                <w:color w:val="000000"/>
                <w:sz w:val="24"/>
                <w:szCs w:val="24"/>
              </w:rPr>
              <w:id w:val="-938441354"/>
              <w:placeholder>
                <w:docPart w:val="2832D8E218A1458282E876CD12C30282"/>
              </w:placeholder>
              <w15:repeatingSectionItem/>
            </w:sdtPr>
            <w:sdtContent>
              <w:tr w:rsidR="00827B17" w:rsidRPr="006C71C1" w14:paraId="23CFEF25" w14:textId="77777777">
                <w:trPr>
                  <w:trHeight w:val="360"/>
                </w:trPr>
                <w:tc>
                  <w:tcPr>
                    <w:tcW w:w="1526" w:type="dxa"/>
                    <w:tcBorders>
                      <w:right w:val="nil"/>
                    </w:tcBorders>
                    <w:vAlign w:val="center"/>
                  </w:tcPr>
                  <w:p w14:paraId="49584989" w14:textId="77777777" w:rsidR="00827B17" w:rsidRPr="006C71C1" w:rsidRDefault="00000000">
                    <w:pPr>
                      <w:tabs>
                        <w:tab w:val="left" w:pos="459"/>
                      </w:tabs>
                      <w:rPr>
                        <w:color w:val="000000"/>
                        <w:sz w:val="24"/>
                        <w:szCs w:val="24"/>
                      </w:rPr>
                    </w:pPr>
                    <w:sdt>
                      <w:sdtPr>
                        <w:rPr>
                          <w:color w:val="000000"/>
                          <w:sz w:val="24"/>
                          <w:szCs w:val="24"/>
                        </w:rPr>
                        <w:tag w:val="SubmissionNumberCombined"/>
                        <w:id w:val="-28186825"/>
                        <w:placeholder>
                          <w:docPart w:val="70EC6AF7BCBA47AD91862F03BA948A1C"/>
                        </w:placeholder>
                      </w:sdtPr>
                      <w:sdtContent>
                        <w:r w:rsidR="00827B17">
                          <w:rPr>
                            <w:color w:val="000000"/>
                            <w:sz w:val="24"/>
                            <w:szCs w:val="24"/>
                          </w:rPr>
                          <w:t>74</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456321743"/>
                      <w:placeholder>
                        <w:docPart w:val="83FDA959B9EB4D5682FE97B4BCC6EC62"/>
                      </w:placeholder>
                    </w:sdtPr>
                    <w:sdtContent>
                      <w:p w14:paraId="5B09D8D3" w14:textId="77777777" w:rsidR="00827B17" w:rsidRPr="006C71C1" w:rsidRDefault="00827B17">
                        <w:pPr>
                          <w:rPr>
                            <w:color w:val="000000"/>
                            <w:sz w:val="24"/>
                            <w:szCs w:val="24"/>
                          </w:rPr>
                        </w:pPr>
                        <w:r w:rsidRPr="006C71C1">
                          <w:rPr>
                            <w:color w:val="000000"/>
                            <w:sz w:val="24"/>
                            <w:szCs w:val="24"/>
                          </w:rPr>
                          <w:t>Name suppressed</w:t>
                        </w:r>
                      </w:p>
                    </w:sdtContent>
                  </w:sdt>
                </w:tc>
              </w:tr>
            </w:sdtContent>
          </w:sdt>
        </w:sdtContent>
      </w:sdt>
      <w:sdt>
        <w:sdtPr>
          <w:rPr>
            <w:color w:val="000000"/>
            <w:sz w:val="24"/>
            <w:szCs w:val="24"/>
          </w:rPr>
          <w:tag w:val="SubmissionRow"/>
          <w:id w:val="1532686284"/>
          <w15:repeatingSection/>
        </w:sdtPr>
        <w:sdtContent>
          <w:sdt>
            <w:sdtPr>
              <w:rPr>
                <w:color w:val="000000"/>
                <w:sz w:val="24"/>
                <w:szCs w:val="24"/>
              </w:rPr>
              <w:id w:val="656264676"/>
              <w:placeholder>
                <w:docPart w:val="2832D8E218A1458282E876CD12C30282"/>
              </w:placeholder>
              <w15:repeatingSectionItem/>
            </w:sdtPr>
            <w:sdtContent>
              <w:tr w:rsidR="00827B17" w:rsidRPr="006C71C1" w14:paraId="619BBA7C" w14:textId="77777777">
                <w:trPr>
                  <w:trHeight w:val="360"/>
                </w:trPr>
                <w:tc>
                  <w:tcPr>
                    <w:tcW w:w="1526" w:type="dxa"/>
                    <w:tcBorders>
                      <w:right w:val="nil"/>
                    </w:tcBorders>
                    <w:vAlign w:val="center"/>
                  </w:tcPr>
                  <w:p w14:paraId="7B1625C5" w14:textId="77777777" w:rsidR="00827B17" w:rsidRPr="006C71C1" w:rsidRDefault="00000000">
                    <w:pPr>
                      <w:tabs>
                        <w:tab w:val="left" w:pos="459"/>
                      </w:tabs>
                      <w:rPr>
                        <w:color w:val="000000"/>
                        <w:sz w:val="24"/>
                        <w:szCs w:val="24"/>
                      </w:rPr>
                    </w:pPr>
                    <w:sdt>
                      <w:sdtPr>
                        <w:rPr>
                          <w:color w:val="000000"/>
                          <w:sz w:val="24"/>
                          <w:szCs w:val="24"/>
                        </w:rPr>
                        <w:tag w:val="SubmissionNumberCombined"/>
                        <w:id w:val="-1677647840"/>
                        <w:placeholder>
                          <w:docPart w:val="70EC6AF7BCBA47AD91862F03BA948A1C"/>
                        </w:placeholder>
                      </w:sdtPr>
                      <w:sdtContent>
                        <w:r w:rsidR="00827B17">
                          <w:rPr>
                            <w:color w:val="000000"/>
                            <w:sz w:val="24"/>
                            <w:szCs w:val="24"/>
                          </w:rPr>
                          <w:t>75</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2140379208"/>
                      <w:placeholder>
                        <w:docPart w:val="83FDA959B9EB4D5682FE97B4BCC6EC62"/>
                      </w:placeholder>
                    </w:sdtPr>
                    <w:sdtContent>
                      <w:p w14:paraId="1BB3F3C6" w14:textId="77777777" w:rsidR="00827B17" w:rsidRPr="006C71C1" w:rsidRDefault="00827B17">
                        <w:pPr>
                          <w:rPr>
                            <w:color w:val="000000"/>
                            <w:sz w:val="24"/>
                            <w:szCs w:val="24"/>
                          </w:rPr>
                        </w:pPr>
                        <w:r w:rsidRPr="006C71C1">
                          <w:rPr>
                            <w:color w:val="000000"/>
                            <w:sz w:val="24"/>
                            <w:szCs w:val="24"/>
                          </w:rPr>
                          <w:t>NSW Minerals Council Ltd</w:t>
                        </w:r>
                      </w:p>
                    </w:sdtContent>
                  </w:sdt>
                </w:tc>
              </w:tr>
            </w:sdtContent>
          </w:sdt>
        </w:sdtContent>
      </w:sdt>
      <w:sdt>
        <w:sdtPr>
          <w:rPr>
            <w:color w:val="000000"/>
            <w:sz w:val="24"/>
            <w:szCs w:val="24"/>
          </w:rPr>
          <w:tag w:val="SubmissionRow"/>
          <w:id w:val="-2097239553"/>
          <w15:repeatingSection/>
        </w:sdtPr>
        <w:sdtContent>
          <w:sdt>
            <w:sdtPr>
              <w:rPr>
                <w:color w:val="000000"/>
                <w:sz w:val="24"/>
                <w:szCs w:val="24"/>
              </w:rPr>
              <w:id w:val="-2027626378"/>
              <w:placeholder>
                <w:docPart w:val="2832D8E218A1458282E876CD12C30282"/>
              </w:placeholder>
              <w15:repeatingSectionItem/>
            </w:sdtPr>
            <w:sdtContent>
              <w:tr w:rsidR="00827B17" w:rsidRPr="006C71C1" w14:paraId="53D4B1F9" w14:textId="77777777">
                <w:trPr>
                  <w:trHeight w:val="360"/>
                </w:trPr>
                <w:tc>
                  <w:tcPr>
                    <w:tcW w:w="1526" w:type="dxa"/>
                    <w:tcBorders>
                      <w:right w:val="nil"/>
                    </w:tcBorders>
                    <w:vAlign w:val="center"/>
                  </w:tcPr>
                  <w:p w14:paraId="2E4E12CC" w14:textId="77777777" w:rsidR="00827B17" w:rsidRPr="006C71C1" w:rsidRDefault="00000000">
                    <w:pPr>
                      <w:tabs>
                        <w:tab w:val="left" w:pos="459"/>
                      </w:tabs>
                      <w:rPr>
                        <w:color w:val="000000"/>
                        <w:sz w:val="24"/>
                        <w:szCs w:val="24"/>
                      </w:rPr>
                    </w:pPr>
                    <w:sdt>
                      <w:sdtPr>
                        <w:rPr>
                          <w:color w:val="000000"/>
                          <w:sz w:val="24"/>
                          <w:szCs w:val="24"/>
                        </w:rPr>
                        <w:tag w:val="SubmissionNumberCombined"/>
                        <w:id w:val="-263226068"/>
                        <w:placeholder>
                          <w:docPart w:val="70EC6AF7BCBA47AD91862F03BA948A1C"/>
                        </w:placeholder>
                      </w:sdtPr>
                      <w:sdtContent>
                        <w:r w:rsidR="00827B17">
                          <w:rPr>
                            <w:color w:val="000000"/>
                            <w:sz w:val="24"/>
                            <w:szCs w:val="24"/>
                          </w:rPr>
                          <w:t>76</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6281510"/>
                      <w:placeholder>
                        <w:docPart w:val="83FDA959B9EB4D5682FE97B4BCC6EC62"/>
                      </w:placeholder>
                    </w:sdtPr>
                    <w:sdtContent>
                      <w:p w14:paraId="0433D73B" w14:textId="77777777" w:rsidR="00827B17" w:rsidRPr="006C71C1" w:rsidRDefault="00827B17">
                        <w:pPr>
                          <w:rPr>
                            <w:color w:val="000000"/>
                            <w:sz w:val="24"/>
                            <w:szCs w:val="24"/>
                          </w:rPr>
                        </w:pPr>
                        <w:r w:rsidRPr="006C71C1">
                          <w:rPr>
                            <w:color w:val="000000"/>
                            <w:sz w:val="24"/>
                            <w:szCs w:val="24"/>
                          </w:rPr>
                          <w:t>Name suppressed</w:t>
                        </w:r>
                      </w:p>
                    </w:sdtContent>
                  </w:sdt>
                </w:tc>
              </w:tr>
            </w:sdtContent>
          </w:sdt>
        </w:sdtContent>
      </w:sdt>
      <w:sdt>
        <w:sdtPr>
          <w:rPr>
            <w:color w:val="000000"/>
            <w:sz w:val="24"/>
            <w:szCs w:val="24"/>
          </w:rPr>
          <w:tag w:val="SubmissionRow"/>
          <w:id w:val="-1655838114"/>
          <w15:repeatingSection/>
        </w:sdtPr>
        <w:sdtContent>
          <w:sdt>
            <w:sdtPr>
              <w:rPr>
                <w:color w:val="000000"/>
                <w:sz w:val="24"/>
                <w:szCs w:val="24"/>
              </w:rPr>
              <w:id w:val="941262500"/>
              <w:placeholder>
                <w:docPart w:val="2832D8E218A1458282E876CD12C30282"/>
              </w:placeholder>
              <w15:repeatingSectionItem/>
            </w:sdtPr>
            <w:sdtContent>
              <w:tr w:rsidR="00827B17" w:rsidRPr="006C71C1" w14:paraId="58FBF1CC" w14:textId="77777777">
                <w:trPr>
                  <w:trHeight w:val="360"/>
                </w:trPr>
                <w:tc>
                  <w:tcPr>
                    <w:tcW w:w="1526" w:type="dxa"/>
                    <w:tcBorders>
                      <w:right w:val="nil"/>
                    </w:tcBorders>
                    <w:vAlign w:val="center"/>
                  </w:tcPr>
                  <w:p w14:paraId="21BC787F" w14:textId="77777777" w:rsidR="00827B17" w:rsidRPr="006C71C1" w:rsidRDefault="00000000">
                    <w:pPr>
                      <w:tabs>
                        <w:tab w:val="left" w:pos="459"/>
                      </w:tabs>
                      <w:rPr>
                        <w:color w:val="000000"/>
                        <w:sz w:val="24"/>
                        <w:szCs w:val="24"/>
                      </w:rPr>
                    </w:pPr>
                    <w:sdt>
                      <w:sdtPr>
                        <w:rPr>
                          <w:color w:val="000000"/>
                          <w:sz w:val="24"/>
                          <w:szCs w:val="24"/>
                        </w:rPr>
                        <w:tag w:val="SubmissionNumberCombined"/>
                        <w:id w:val="2027597272"/>
                        <w:placeholder>
                          <w:docPart w:val="70EC6AF7BCBA47AD91862F03BA948A1C"/>
                        </w:placeholder>
                      </w:sdtPr>
                      <w:sdtContent>
                        <w:r w:rsidR="00827B17">
                          <w:rPr>
                            <w:color w:val="000000"/>
                            <w:sz w:val="24"/>
                            <w:szCs w:val="24"/>
                          </w:rPr>
                          <w:t>77</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499647040"/>
                      <w:placeholder>
                        <w:docPart w:val="83FDA959B9EB4D5682FE97B4BCC6EC62"/>
                      </w:placeholder>
                    </w:sdtPr>
                    <w:sdtContent>
                      <w:p w14:paraId="56676E36" w14:textId="77777777" w:rsidR="00827B17" w:rsidRPr="006C71C1" w:rsidRDefault="00827B17">
                        <w:pPr>
                          <w:rPr>
                            <w:color w:val="000000"/>
                            <w:sz w:val="24"/>
                            <w:szCs w:val="24"/>
                          </w:rPr>
                        </w:pPr>
                        <w:r w:rsidRPr="006C71C1">
                          <w:rPr>
                            <w:color w:val="000000"/>
                            <w:sz w:val="24"/>
                            <w:szCs w:val="24"/>
                          </w:rPr>
                          <w:t>Mr Martin Mansfield</w:t>
                        </w:r>
                      </w:p>
                    </w:sdtContent>
                  </w:sdt>
                </w:tc>
              </w:tr>
            </w:sdtContent>
          </w:sdt>
        </w:sdtContent>
      </w:sdt>
      <w:sdt>
        <w:sdtPr>
          <w:rPr>
            <w:color w:val="000000"/>
            <w:sz w:val="24"/>
            <w:szCs w:val="24"/>
          </w:rPr>
          <w:tag w:val="SubmissionRow"/>
          <w:id w:val="131762556"/>
          <w15:repeatingSection/>
        </w:sdtPr>
        <w:sdtContent>
          <w:sdt>
            <w:sdtPr>
              <w:rPr>
                <w:color w:val="000000"/>
                <w:sz w:val="24"/>
                <w:szCs w:val="24"/>
              </w:rPr>
              <w:id w:val="1969465688"/>
              <w:placeholder>
                <w:docPart w:val="2832D8E218A1458282E876CD12C30282"/>
              </w:placeholder>
              <w15:repeatingSectionItem/>
            </w:sdtPr>
            <w:sdtContent>
              <w:tr w:rsidR="00827B17" w:rsidRPr="006C71C1" w14:paraId="687E64DD" w14:textId="77777777">
                <w:trPr>
                  <w:trHeight w:val="360"/>
                </w:trPr>
                <w:tc>
                  <w:tcPr>
                    <w:tcW w:w="1526" w:type="dxa"/>
                    <w:tcBorders>
                      <w:right w:val="nil"/>
                    </w:tcBorders>
                    <w:vAlign w:val="center"/>
                  </w:tcPr>
                  <w:p w14:paraId="5477F354" w14:textId="77777777" w:rsidR="00827B17" w:rsidRPr="006C71C1" w:rsidRDefault="00000000">
                    <w:pPr>
                      <w:tabs>
                        <w:tab w:val="left" w:pos="459"/>
                      </w:tabs>
                      <w:rPr>
                        <w:color w:val="000000"/>
                        <w:sz w:val="24"/>
                        <w:szCs w:val="24"/>
                      </w:rPr>
                    </w:pPr>
                    <w:sdt>
                      <w:sdtPr>
                        <w:rPr>
                          <w:color w:val="000000"/>
                          <w:sz w:val="24"/>
                          <w:szCs w:val="24"/>
                        </w:rPr>
                        <w:tag w:val="SubmissionNumberCombined"/>
                        <w:id w:val="-2064474373"/>
                        <w:placeholder>
                          <w:docPart w:val="70EC6AF7BCBA47AD91862F03BA948A1C"/>
                        </w:placeholder>
                      </w:sdtPr>
                      <w:sdtContent>
                        <w:r w:rsidR="00827B17">
                          <w:rPr>
                            <w:color w:val="000000"/>
                            <w:sz w:val="24"/>
                            <w:szCs w:val="24"/>
                          </w:rPr>
                          <w:t>78</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746763757"/>
                      <w:placeholder>
                        <w:docPart w:val="83FDA959B9EB4D5682FE97B4BCC6EC62"/>
                      </w:placeholder>
                    </w:sdtPr>
                    <w:sdtContent>
                      <w:p w14:paraId="18BEBDA7" w14:textId="77777777" w:rsidR="00827B17" w:rsidRPr="006C71C1" w:rsidRDefault="00827B17">
                        <w:pPr>
                          <w:rPr>
                            <w:color w:val="000000"/>
                            <w:sz w:val="24"/>
                            <w:szCs w:val="24"/>
                          </w:rPr>
                        </w:pPr>
                        <w:r w:rsidRPr="006C71C1">
                          <w:rPr>
                            <w:color w:val="000000"/>
                            <w:sz w:val="24"/>
                            <w:szCs w:val="24"/>
                          </w:rPr>
                          <w:t>Name suppressed</w:t>
                        </w:r>
                      </w:p>
                    </w:sdtContent>
                  </w:sdt>
                </w:tc>
              </w:tr>
            </w:sdtContent>
          </w:sdt>
        </w:sdtContent>
      </w:sdt>
      <w:sdt>
        <w:sdtPr>
          <w:rPr>
            <w:color w:val="000000"/>
            <w:sz w:val="24"/>
            <w:szCs w:val="24"/>
          </w:rPr>
          <w:tag w:val="SubmissionRow"/>
          <w:id w:val="-2034097667"/>
          <w15:repeatingSection/>
        </w:sdtPr>
        <w:sdtContent>
          <w:sdt>
            <w:sdtPr>
              <w:rPr>
                <w:color w:val="000000"/>
                <w:sz w:val="24"/>
                <w:szCs w:val="24"/>
              </w:rPr>
              <w:id w:val="-1898499957"/>
              <w:placeholder>
                <w:docPart w:val="2832D8E218A1458282E876CD12C30282"/>
              </w:placeholder>
              <w15:repeatingSectionItem/>
            </w:sdtPr>
            <w:sdtContent>
              <w:tr w:rsidR="00827B17" w:rsidRPr="006C71C1" w14:paraId="5D7447FC" w14:textId="77777777">
                <w:trPr>
                  <w:trHeight w:val="360"/>
                </w:trPr>
                <w:tc>
                  <w:tcPr>
                    <w:tcW w:w="1526" w:type="dxa"/>
                    <w:tcBorders>
                      <w:right w:val="nil"/>
                    </w:tcBorders>
                    <w:vAlign w:val="center"/>
                  </w:tcPr>
                  <w:p w14:paraId="53F07123" w14:textId="77777777" w:rsidR="00827B17" w:rsidRPr="006C71C1" w:rsidRDefault="00000000">
                    <w:pPr>
                      <w:tabs>
                        <w:tab w:val="left" w:pos="459"/>
                      </w:tabs>
                      <w:rPr>
                        <w:color w:val="000000"/>
                        <w:sz w:val="24"/>
                        <w:szCs w:val="24"/>
                      </w:rPr>
                    </w:pPr>
                    <w:sdt>
                      <w:sdtPr>
                        <w:rPr>
                          <w:color w:val="000000"/>
                          <w:sz w:val="24"/>
                          <w:szCs w:val="24"/>
                        </w:rPr>
                        <w:tag w:val="SubmissionNumberCombined"/>
                        <w:id w:val="-783802439"/>
                        <w:placeholder>
                          <w:docPart w:val="70EC6AF7BCBA47AD91862F03BA948A1C"/>
                        </w:placeholder>
                      </w:sdtPr>
                      <w:sdtContent>
                        <w:r w:rsidR="00827B17">
                          <w:rPr>
                            <w:color w:val="000000"/>
                            <w:sz w:val="24"/>
                            <w:szCs w:val="24"/>
                          </w:rPr>
                          <w:t>79</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877452328"/>
                      <w:placeholder>
                        <w:docPart w:val="83FDA959B9EB4D5682FE97B4BCC6EC62"/>
                      </w:placeholder>
                    </w:sdtPr>
                    <w:sdtContent>
                      <w:p w14:paraId="4A313969" w14:textId="77777777" w:rsidR="00827B17" w:rsidRPr="006C71C1" w:rsidRDefault="00827B17">
                        <w:pPr>
                          <w:rPr>
                            <w:color w:val="000000"/>
                            <w:sz w:val="24"/>
                            <w:szCs w:val="24"/>
                          </w:rPr>
                        </w:pPr>
                        <w:r w:rsidRPr="006C71C1">
                          <w:rPr>
                            <w:color w:val="000000"/>
                            <w:sz w:val="24"/>
                            <w:szCs w:val="24"/>
                          </w:rPr>
                          <w:t>Name suppressed</w:t>
                        </w:r>
                      </w:p>
                    </w:sdtContent>
                  </w:sdt>
                </w:tc>
              </w:tr>
            </w:sdtContent>
          </w:sdt>
        </w:sdtContent>
      </w:sdt>
      <w:sdt>
        <w:sdtPr>
          <w:rPr>
            <w:color w:val="000000"/>
            <w:sz w:val="24"/>
            <w:szCs w:val="24"/>
          </w:rPr>
          <w:tag w:val="SubmissionRow"/>
          <w:id w:val="2028293186"/>
          <w15:repeatingSection/>
        </w:sdtPr>
        <w:sdtContent>
          <w:sdt>
            <w:sdtPr>
              <w:rPr>
                <w:color w:val="000000"/>
                <w:sz w:val="24"/>
                <w:szCs w:val="24"/>
              </w:rPr>
              <w:id w:val="1904324242"/>
              <w:placeholder>
                <w:docPart w:val="2832D8E218A1458282E876CD12C30282"/>
              </w:placeholder>
              <w15:repeatingSectionItem/>
            </w:sdtPr>
            <w:sdtContent>
              <w:tr w:rsidR="00827B17" w:rsidRPr="006C71C1" w14:paraId="1DCF0A6A" w14:textId="77777777">
                <w:trPr>
                  <w:trHeight w:val="360"/>
                </w:trPr>
                <w:tc>
                  <w:tcPr>
                    <w:tcW w:w="1526" w:type="dxa"/>
                    <w:tcBorders>
                      <w:right w:val="nil"/>
                    </w:tcBorders>
                    <w:vAlign w:val="center"/>
                  </w:tcPr>
                  <w:p w14:paraId="50FA7C64" w14:textId="77777777" w:rsidR="00827B17" w:rsidRPr="006C71C1" w:rsidRDefault="00000000">
                    <w:pPr>
                      <w:tabs>
                        <w:tab w:val="left" w:pos="459"/>
                      </w:tabs>
                      <w:rPr>
                        <w:color w:val="000000"/>
                        <w:sz w:val="24"/>
                        <w:szCs w:val="24"/>
                      </w:rPr>
                    </w:pPr>
                    <w:sdt>
                      <w:sdtPr>
                        <w:rPr>
                          <w:color w:val="000000"/>
                          <w:sz w:val="24"/>
                          <w:szCs w:val="24"/>
                        </w:rPr>
                        <w:tag w:val="SubmissionNumberCombined"/>
                        <w:id w:val="-1434893048"/>
                        <w:placeholder>
                          <w:docPart w:val="70EC6AF7BCBA47AD91862F03BA948A1C"/>
                        </w:placeholder>
                      </w:sdtPr>
                      <w:sdtContent>
                        <w:r w:rsidR="00827B17">
                          <w:rPr>
                            <w:color w:val="000000"/>
                            <w:sz w:val="24"/>
                            <w:szCs w:val="24"/>
                          </w:rPr>
                          <w:t>80</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782924718"/>
                      <w:placeholder>
                        <w:docPart w:val="83FDA959B9EB4D5682FE97B4BCC6EC62"/>
                      </w:placeholder>
                    </w:sdtPr>
                    <w:sdtContent>
                      <w:p w14:paraId="3482ED1C" w14:textId="77777777" w:rsidR="00827B17" w:rsidRPr="006C71C1" w:rsidRDefault="00827B17">
                        <w:pPr>
                          <w:rPr>
                            <w:color w:val="000000"/>
                            <w:sz w:val="24"/>
                            <w:szCs w:val="24"/>
                          </w:rPr>
                        </w:pPr>
                        <w:r w:rsidRPr="006C71C1">
                          <w:rPr>
                            <w:color w:val="000000"/>
                            <w:sz w:val="24"/>
                            <w:szCs w:val="24"/>
                          </w:rPr>
                          <w:t>Mr Nigel Roberts</w:t>
                        </w:r>
                      </w:p>
                    </w:sdtContent>
                  </w:sdt>
                </w:tc>
              </w:tr>
            </w:sdtContent>
          </w:sdt>
        </w:sdtContent>
      </w:sdt>
      <w:sdt>
        <w:sdtPr>
          <w:rPr>
            <w:color w:val="000000"/>
            <w:sz w:val="24"/>
            <w:szCs w:val="24"/>
          </w:rPr>
          <w:tag w:val="SubmissionRow"/>
          <w:id w:val="-1735614853"/>
          <w15:repeatingSection/>
        </w:sdtPr>
        <w:sdtContent>
          <w:sdt>
            <w:sdtPr>
              <w:rPr>
                <w:color w:val="000000"/>
                <w:sz w:val="24"/>
                <w:szCs w:val="24"/>
              </w:rPr>
              <w:id w:val="-1139574152"/>
              <w:placeholder>
                <w:docPart w:val="2832D8E218A1458282E876CD12C30282"/>
              </w:placeholder>
              <w15:repeatingSectionItem/>
            </w:sdtPr>
            <w:sdtContent>
              <w:tr w:rsidR="00827B17" w:rsidRPr="006C71C1" w14:paraId="52C914AD" w14:textId="77777777">
                <w:trPr>
                  <w:trHeight w:val="360"/>
                </w:trPr>
                <w:tc>
                  <w:tcPr>
                    <w:tcW w:w="1526" w:type="dxa"/>
                    <w:tcBorders>
                      <w:right w:val="nil"/>
                    </w:tcBorders>
                    <w:vAlign w:val="center"/>
                  </w:tcPr>
                  <w:p w14:paraId="2ACF43AD" w14:textId="77777777" w:rsidR="00827B17" w:rsidRPr="006C71C1" w:rsidRDefault="00000000">
                    <w:pPr>
                      <w:tabs>
                        <w:tab w:val="left" w:pos="459"/>
                      </w:tabs>
                      <w:rPr>
                        <w:color w:val="000000"/>
                        <w:sz w:val="24"/>
                        <w:szCs w:val="24"/>
                      </w:rPr>
                    </w:pPr>
                    <w:sdt>
                      <w:sdtPr>
                        <w:rPr>
                          <w:color w:val="000000"/>
                          <w:sz w:val="24"/>
                          <w:szCs w:val="24"/>
                        </w:rPr>
                        <w:tag w:val="SubmissionNumberCombined"/>
                        <w:id w:val="-1934346690"/>
                        <w:placeholder>
                          <w:docPart w:val="70EC6AF7BCBA47AD91862F03BA948A1C"/>
                        </w:placeholder>
                      </w:sdtPr>
                      <w:sdtContent>
                        <w:r w:rsidR="00827B17">
                          <w:rPr>
                            <w:color w:val="000000"/>
                            <w:sz w:val="24"/>
                            <w:szCs w:val="24"/>
                          </w:rPr>
                          <w:t>81</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930164630"/>
                      <w:placeholder>
                        <w:docPart w:val="83FDA959B9EB4D5682FE97B4BCC6EC62"/>
                      </w:placeholder>
                    </w:sdtPr>
                    <w:sdtContent>
                      <w:p w14:paraId="6C63FC0B" w14:textId="77777777" w:rsidR="00827B17" w:rsidRPr="006C71C1" w:rsidRDefault="00827B17">
                        <w:pPr>
                          <w:rPr>
                            <w:color w:val="000000"/>
                            <w:sz w:val="24"/>
                            <w:szCs w:val="24"/>
                          </w:rPr>
                        </w:pPr>
                        <w:r w:rsidRPr="006C71C1">
                          <w:rPr>
                            <w:color w:val="000000"/>
                            <w:sz w:val="24"/>
                            <w:szCs w:val="24"/>
                          </w:rPr>
                          <w:t>Mr Rick Campbell</w:t>
                        </w:r>
                      </w:p>
                    </w:sdtContent>
                  </w:sdt>
                </w:tc>
              </w:tr>
            </w:sdtContent>
          </w:sdt>
        </w:sdtContent>
      </w:sdt>
      <w:sdt>
        <w:sdtPr>
          <w:rPr>
            <w:color w:val="000000"/>
            <w:sz w:val="24"/>
            <w:szCs w:val="24"/>
          </w:rPr>
          <w:tag w:val="SubmissionRow"/>
          <w:id w:val="1485893439"/>
          <w15:repeatingSection/>
        </w:sdtPr>
        <w:sdtContent>
          <w:sdt>
            <w:sdtPr>
              <w:rPr>
                <w:color w:val="000000"/>
                <w:sz w:val="24"/>
                <w:szCs w:val="24"/>
              </w:rPr>
              <w:id w:val="-729380373"/>
              <w:placeholder>
                <w:docPart w:val="2832D8E218A1458282E876CD12C30282"/>
              </w:placeholder>
              <w15:repeatingSectionItem/>
            </w:sdtPr>
            <w:sdtContent>
              <w:tr w:rsidR="00827B17" w:rsidRPr="006C71C1" w14:paraId="422F0899" w14:textId="77777777">
                <w:trPr>
                  <w:trHeight w:val="360"/>
                </w:trPr>
                <w:tc>
                  <w:tcPr>
                    <w:tcW w:w="1526" w:type="dxa"/>
                    <w:tcBorders>
                      <w:right w:val="nil"/>
                    </w:tcBorders>
                    <w:vAlign w:val="center"/>
                  </w:tcPr>
                  <w:p w14:paraId="072B133B" w14:textId="77777777" w:rsidR="00827B17" w:rsidRPr="006C71C1" w:rsidRDefault="00000000">
                    <w:pPr>
                      <w:tabs>
                        <w:tab w:val="left" w:pos="459"/>
                      </w:tabs>
                      <w:rPr>
                        <w:color w:val="000000"/>
                        <w:sz w:val="24"/>
                        <w:szCs w:val="24"/>
                      </w:rPr>
                    </w:pPr>
                    <w:sdt>
                      <w:sdtPr>
                        <w:rPr>
                          <w:color w:val="000000"/>
                          <w:sz w:val="24"/>
                          <w:szCs w:val="24"/>
                        </w:rPr>
                        <w:tag w:val="SubmissionNumberCombined"/>
                        <w:id w:val="943419114"/>
                        <w:placeholder>
                          <w:docPart w:val="70EC6AF7BCBA47AD91862F03BA948A1C"/>
                        </w:placeholder>
                      </w:sdtPr>
                      <w:sdtContent>
                        <w:r w:rsidR="00827B17">
                          <w:rPr>
                            <w:color w:val="000000"/>
                            <w:sz w:val="24"/>
                            <w:szCs w:val="24"/>
                          </w:rPr>
                          <w:t>82</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981151431"/>
                      <w:placeholder>
                        <w:docPart w:val="83FDA959B9EB4D5682FE97B4BCC6EC62"/>
                      </w:placeholder>
                    </w:sdtPr>
                    <w:sdtContent>
                      <w:p w14:paraId="1A8D84DE" w14:textId="77777777" w:rsidR="00827B17" w:rsidRPr="006C71C1" w:rsidRDefault="00827B17">
                        <w:pPr>
                          <w:rPr>
                            <w:color w:val="000000"/>
                            <w:sz w:val="24"/>
                            <w:szCs w:val="24"/>
                          </w:rPr>
                        </w:pPr>
                        <w:r w:rsidRPr="006C71C1">
                          <w:rPr>
                            <w:color w:val="000000"/>
                            <w:sz w:val="24"/>
                            <w:szCs w:val="24"/>
                          </w:rPr>
                          <w:t>Dr Ken Wilson</w:t>
                        </w:r>
                      </w:p>
                    </w:sdtContent>
                  </w:sdt>
                </w:tc>
              </w:tr>
            </w:sdtContent>
          </w:sdt>
        </w:sdtContent>
      </w:sdt>
      <w:sdt>
        <w:sdtPr>
          <w:rPr>
            <w:color w:val="000000"/>
            <w:sz w:val="24"/>
            <w:szCs w:val="24"/>
          </w:rPr>
          <w:tag w:val="SubmissionRow"/>
          <w:id w:val="1701358227"/>
          <w15:repeatingSection/>
        </w:sdtPr>
        <w:sdtContent>
          <w:sdt>
            <w:sdtPr>
              <w:rPr>
                <w:color w:val="000000"/>
                <w:sz w:val="24"/>
                <w:szCs w:val="24"/>
              </w:rPr>
              <w:id w:val="-1986695853"/>
              <w:placeholder>
                <w:docPart w:val="2832D8E218A1458282E876CD12C30282"/>
              </w:placeholder>
              <w15:repeatingSectionItem/>
            </w:sdtPr>
            <w:sdtContent>
              <w:tr w:rsidR="00827B17" w:rsidRPr="006C71C1" w14:paraId="4D37E547" w14:textId="77777777">
                <w:trPr>
                  <w:trHeight w:val="360"/>
                </w:trPr>
                <w:tc>
                  <w:tcPr>
                    <w:tcW w:w="1526" w:type="dxa"/>
                    <w:tcBorders>
                      <w:right w:val="nil"/>
                    </w:tcBorders>
                    <w:vAlign w:val="center"/>
                  </w:tcPr>
                  <w:p w14:paraId="2169A828" w14:textId="77777777" w:rsidR="00827B17" w:rsidRPr="006C71C1" w:rsidRDefault="00000000">
                    <w:pPr>
                      <w:tabs>
                        <w:tab w:val="left" w:pos="459"/>
                      </w:tabs>
                      <w:rPr>
                        <w:color w:val="000000"/>
                        <w:sz w:val="24"/>
                        <w:szCs w:val="24"/>
                      </w:rPr>
                    </w:pPr>
                    <w:sdt>
                      <w:sdtPr>
                        <w:rPr>
                          <w:color w:val="000000"/>
                          <w:sz w:val="24"/>
                          <w:szCs w:val="24"/>
                        </w:rPr>
                        <w:tag w:val="SubmissionNumberCombined"/>
                        <w:id w:val="58446331"/>
                        <w:placeholder>
                          <w:docPart w:val="70EC6AF7BCBA47AD91862F03BA948A1C"/>
                        </w:placeholder>
                      </w:sdtPr>
                      <w:sdtContent>
                        <w:r w:rsidR="00827B17">
                          <w:rPr>
                            <w:color w:val="000000"/>
                            <w:sz w:val="24"/>
                            <w:szCs w:val="24"/>
                          </w:rPr>
                          <w:t>83</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812244299"/>
                      <w:placeholder>
                        <w:docPart w:val="83FDA959B9EB4D5682FE97B4BCC6EC62"/>
                      </w:placeholder>
                    </w:sdtPr>
                    <w:sdtContent>
                      <w:p w14:paraId="6D64C073" w14:textId="77777777" w:rsidR="00827B17" w:rsidRPr="006C71C1" w:rsidRDefault="00827B17">
                        <w:pPr>
                          <w:rPr>
                            <w:color w:val="000000"/>
                            <w:sz w:val="24"/>
                            <w:szCs w:val="24"/>
                          </w:rPr>
                        </w:pPr>
                        <w:r w:rsidRPr="006C71C1">
                          <w:rPr>
                            <w:color w:val="000000"/>
                            <w:sz w:val="24"/>
                            <w:szCs w:val="24"/>
                          </w:rPr>
                          <w:t>Ms Ruby Hardie</w:t>
                        </w:r>
                      </w:p>
                    </w:sdtContent>
                  </w:sdt>
                </w:tc>
              </w:tr>
            </w:sdtContent>
          </w:sdt>
        </w:sdtContent>
      </w:sdt>
      <w:sdt>
        <w:sdtPr>
          <w:rPr>
            <w:color w:val="000000"/>
            <w:sz w:val="24"/>
            <w:szCs w:val="24"/>
          </w:rPr>
          <w:tag w:val="SubmissionRow"/>
          <w:id w:val="2104985488"/>
          <w15:repeatingSection/>
        </w:sdtPr>
        <w:sdtContent>
          <w:sdt>
            <w:sdtPr>
              <w:rPr>
                <w:color w:val="000000"/>
                <w:sz w:val="24"/>
                <w:szCs w:val="24"/>
              </w:rPr>
              <w:id w:val="-1338775367"/>
              <w:placeholder>
                <w:docPart w:val="2832D8E218A1458282E876CD12C30282"/>
              </w:placeholder>
              <w15:repeatingSectionItem/>
            </w:sdtPr>
            <w:sdtContent>
              <w:tr w:rsidR="00827B17" w:rsidRPr="006C71C1" w14:paraId="21AF5237" w14:textId="77777777">
                <w:trPr>
                  <w:trHeight w:val="360"/>
                </w:trPr>
                <w:tc>
                  <w:tcPr>
                    <w:tcW w:w="1526" w:type="dxa"/>
                    <w:tcBorders>
                      <w:right w:val="nil"/>
                    </w:tcBorders>
                    <w:vAlign w:val="center"/>
                  </w:tcPr>
                  <w:p w14:paraId="7463A50A" w14:textId="77777777" w:rsidR="00827B17" w:rsidRPr="006C71C1" w:rsidRDefault="00000000">
                    <w:pPr>
                      <w:tabs>
                        <w:tab w:val="left" w:pos="459"/>
                      </w:tabs>
                      <w:rPr>
                        <w:color w:val="000000"/>
                        <w:sz w:val="24"/>
                        <w:szCs w:val="24"/>
                      </w:rPr>
                    </w:pPr>
                    <w:sdt>
                      <w:sdtPr>
                        <w:rPr>
                          <w:color w:val="000000"/>
                          <w:sz w:val="24"/>
                          <w:szCs w:val="24"/>
                        </w:rPr>
                        <w:tag w:val="SubmissionNumberCombined"/>
                        <w:id w:val="-1008134435"/>
                        <w:placeholder>
                          <w:docPart w:val="70EC6AF7BCBA47AD91862F03BA948A1C"/>
                        </w:placeholder>
                      </w:sdtPr>
                      <w:sdtContent>
                        <w:r w:rsidR="00827B17">
                          <w:rPr>
                            <w:color w:val="000000"/>
                            <w:sz w:val="24"/>
                            <w:szCs w:val="24"/>
                          </w:rPr>
                          <w:t>84</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457025105"/>
                      <w:placeholder>
                        <w:docPart w:val="83FDA959B9EB4D5682FE97B4BCC6EC62"/>
                      </w:placeholder>
                    </w:sdtPr>
                    <w:sdtContent>
                      <w:p w14:paraId="2DBF5F14" w14:textId="77777777" w:rsidR="00827B17" w:rsidRPr="006C71C1" w:rsidRDefault="00827B17">
                        <w:pPr>
                          <w:rPr>
                            <w:color w:val="000000"/>
                            <w:sz w:val="24"/>
                            <w:szCs w:val="24"/>
                          </w:rPr>
                        </w:pPr>
                        <w:r w:rsidRPr="006C71C1">
                          <w:rPr>
                            <w:color w:val="000000"/>
                            <w:sz w:val="24"/>
                            <w:szCs w:val="24"/>
                          </w:rPr>
                          <w:t>Name suppressed</w:t>
                        </w:r>
                      </w:p>
                    </w:sdtContent>
                  </w:sdt>
                </w:tc>
              </w:tr>
            </w:sdtContent>
          </w:sdt>
        </w:sdtContent>
      </w:sdt>
      <w:sdt>
        <w:sdtPr>
          <w:rPr>
            <w:color w:val="000000"/>
            <w:sz w:val="24"/>
            <w:szCs w:val="24"/>
          </w:rPr>
          <w:tag w:val="SubmissionRow"/>
          <w:id w:val="-2110036181"/>
          <w15:repeatingSection/>
        </w:sdtPr>
        <w:sdtContent>
          <w:sdt>
            <w:sdtPr>
              <w:rPr>
                <w:color w:val="000000"/>
                <w:sz w:val="24"/>
                <w:szCs w:val="24"/>
              </w:rPr>
              <w:id w:val="1852993646"/>
              <w:placeholder>
                <w:docPart w:val="2832D8E218A1458282E876CD12C30282"/>
              </w:placeholder>
              <w15:repeatingSectionItem/>
            </w:sdtPr>
            <w:sdtContent>
              <w:tr w:rsidR="00827B17" w:rsidRPr="006C71C1" w14:paraId="7976C55C" w14:textId="77777777">
                <w:trPr>
                  <w:trHeight w:val="360"/>
                </w:trPr>
                <w:tc>
                  <w:tcPr>
                    <w:tcW w:w="1526" w:type="dxa"/>
                    <w:tcBorders>
                      <w:right w:val="nil"/>
                    </w:tcBorders>
                    <w:vAlign w:val="center"/>
                  </w:tcPr>
                  <w:p w14:paraId="5DF1DA8D" w14:textId="77777777" w:rsidR="00827B17" w:rsidRPr="006C71C1" w:rsidRDefault="00000000">
                    <w:pPr>
                      <w:tabs>
                        <w:tab w:val="left" w:pos="459"/>
                      </w:tabs>
                      <w:rPr>
                        <w:color w:val="000000"/>
                        <w:sz w:val="24"/>
                        <w:szCs w:val="24"/>
                      </w:rPr>
                    </w:pPr>
                    <w:sdt>
                      <w:sdtPr>
                        <w:rPr>
                          <w:color w:val="000000"/>
                          <w:sz w:val="24"/>
                          <w:szCs w:val="24"/>
                        </w:rPr>
                        <w:tag w:val="SubmissionNumberCombined"/>
                        <w:id w:val="1456291520"/>
                        <w:placeholder>
                          <w:docPart w:val="70EC6AF7BCBA47AD91862F03BA948A1C"/>
                        </w:placeholder>
                      </w:sdtPr>
                      <w:sdtContent>
                        <w:r w:rsidR="00827B17">
                          <w:rPr>
                            <w:color w:val="000000"/>
                            <w:sz w:val="24"/>
                            <w:szCs w:val="24"/>
                          </w:rPr>
                          <w:t>85</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303238675"/>
                      <w:placeholder>
                        <w:docPart w:val="83FDA959B9EB4D5682FE97B4BCC6EC62"/>
                      </w:placeholder>
                    </w:sdtPr>
                    <w:sdtContent>
                      <w:p w14:paraId="225A3382" w14:textId="77777777" w:rsidR="00827B17" w:rsidRPr="006C71C1" w:rsidRDefault="00827B17">
                        <w:pPr>
                          <w:rPr>
                            <w:color w:val="000000"/>
                            <w:sz w:val="24"/>
                            <w:szCs w:val="24"/>
                          </w:rPr>
                        </w:pPr>
                        <w:r w:rsidRPr="006C71C1">
                          <w:rPr>
                            <w:color w:val="000000"/>
                            <w:sz w:val="24"/>
                            <w:szCs w:val="24"/>
                          </w:rPr>
                          <w:t>Mrs Jenny Bailey</w:t>
                        </w:r>
                      </w:p>
                    </w:sdtContent>
                  </w:sdt>
                </w:tc>
              </w:tr>
            </w:sdtContent>
          </w:sdt>
        </w:sdtContent>
      </w:sdt>
      <w:sdt>
        <w:sdtPr>
          <w:rPr>
            <w:color w:val="000000"/>
            <w:sz w:val="24"/>
            <w:szCs w:val="24"/>
          </w:rPr>
          <w:tag w:val="SubmissionRow"/>
          <w:id w:val="2050647387"/>
          <w15:repeatingSection/>
        </w:sdtPr>
        <w:sdtContent>
          <w:sdt>
            <w:sdtPr>
              <w:rPr>
                <w:color w:val="000000"/>
                <w:sz w:val="24"/>
                <w:szCs w:val="24"/>
              </w:rPr>
              <w:id w:val="-1419943013"/>
              <w:placeholder>
                <w:docPart w:val="2832D8E218A1458282E876CD12C30282"/>
              </w:placeholder>
              <w15:repeatingSectionItem/>
            </w:sdtPr>
            <w:sdtContent>
              <w:tr w:rsidR="00827B17" w:rsidRPr="006C71C1" w14:paraId="581FC25D" w14:textId="77777777">
                <w:trPr>
                  <w:trHeight w:val="360"/>
                </w:trPr>
                <w:tc>
                  <w:tcPr>
                    <w:tcW w:w="1526" w:type="dxa"/>
                    <w:tcBorders>
                      <w:right w:val="nil"/>
                    </w:tcBorders>
                    <w:vAlign w:val="center"/>
                  </w:tcPr>
                  <w:p w14:paraId="5C7E5108" w14:textId="77777777" w:rsidR="00827B17" w:rsidRPr="006C71C1" w:rsidRDefault="00000000">
                    <w:pPr>
                      <w:tabs>
                        <w:tab w:val="left" w:pos="459"/>
                      </w:tabs>
                      <w:rPr>
                        <w:color w:val="000000"/>
                        <w:sz w:val="24"/>
                        <w:szCs w:val="24"/>
                      </w:rPr>
                    </w:pPr>
                    <w:sdt>
                      <w:sdtPr>
                        <w:rPr>
                          <w:color w:val="000000"/>
                          <w:sz w:val="24"/>
                          <w:szCs w:val="24"/>
                        </w:rPr>
                        <w:tag w:val="SubmissionNumberCombined"/>
                        <w:id w:val="1652096037"/>
                        <w:placeholder>
                          <w:docPart w:val="70EC6AF7BCBA47AD91862F03BA948A1C"/>
                        </w:placeholder>
                      </w:sdtPr>
                      <w:sdtContent>
                        <w:r w:rsidR="00827B17">
                          <w:rPr>
                            <w:color w:val="000000"/>
                            <w:sz w:val="24"/>
                            <w:szCs w:val="24"/>
                          </w:rPr>
                          <w:t>86</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377672368"/>
                      <w:placeholder>
                        <w:docPart w:val="83FDA959B9EB4D5682FE97B4BCC6EC62"/>
                      </w:placeholder>
                    </w:sdtPr>
                    <w:sdtContent>
                      <w:p w14:paraId="74F78E6C" w14:textId="77777777" w:rsidR="00827B17" w:rsidRPr="006C71C1" w:rsidRDefault="00827B17">
                        <w:pPr>
                          <w:rPr>
                            <w:color w:val="000000"/>
                            <w:sz w:val="24"/>
                            <w:szCs w:val="24"/>
                          </w:rPr>
                        </w:pPr>
                        <w:r w:rsidRPr="006C71C1">
                          <w:rPr>
                            <w:color w:val="000000"/>
                            <w:sz w:val="24"/>
                            <w:szCs w:val="24"/>
                          </w:rPr>
                          <w:t>Dr Martin Scurrah</w:t>
                        </w:r>
                      </w:p>
                    </w:sdtContent>
                  </w:sdt>
                </w:tc>
              </w:tr>
            </w:sdtContent>
          </w:sdt>
        </w:sdtContent>
      </w:sdt>
      <w:sdt>
        <w:sdtPr>
          <w:rPr>
            <w:color w:val="000000"/>
            <w:sz w:val="24"/>
            <w:szCs w:val="24"/>
          </w:rPr>
          <w:tag w:val="SubmissionRow"/>
          <w:id w:val="1386068056"/>
          <w15:repeatingSection/>
        </w:sdtPr>
        <w:sdtContent>
          <w:sdt>
            <w:sdtPr>
              <w:rPr>
                <w:color w:val="000000"/>
                <w:sz w:val="24"/>
                <w:szCs w:val="24"/>
              </w:rPr>
              <w:id w:val="803040995"/>
              <w:placeholder>
                <w:docPart w:val="2832D8E218A1458282E876CD12C30282"/>
              </w:placeholder>
              <w15:repeatingSectionItem/>
            </w:sdtPr>
            <w:sdtContent>
              <w:tr w:rsidR="00827B17" w:rsidRPr="006C71C1" w14:paraId="31AF9242" w14:textId="77777777">
                <w:trPr>
                  <w:trHeight w:val="360"/>
                </w:trPr>
                <w:tc>
                  <w:tcPr>
                    <w:tcW w:w="1526" w:type="dxa"/>
                    <w:tcBorders>
                      <w:right w:val="nil"/>
                    </w:tcBorders>
                    <w:vAlign w:val="center"/>
                  </w:tcPr>
                  <w:p w14:paraId="557050D0" w14:textId="77777777" w:rsidR="00827B17" w:rsidRPr="006C71C1" w:rsidRDefault="00000000">
                    <w:pPr>
                      <w:tabs>
                        <w:tab w:val="left" w:pos="459"/>
                      </w:tabs>
                      <w:rPr>
                        <w:color w:val="000000"/>
                        <w:sz w:val="24"/>
                        <w:szCs w:val="24"/>
                      </w:rPr>
                    </w:pPr>
                    <w:sdt>
                      <w:sdtPr>
                        <w:rPr>
                          <w:color w:val="000000"/>
                          <w:sz w:val="24"/>
                          <w:szCs w:val="24"/>
                        </w:rPr>
                        <w:tag w:val="SubmissionNumberCombined"/>
                        <w:id w:val="882827741"/>
                        <w:placeholder>
                          <w:docPart w:val="70EC6AF7BCBA47AD91862F03BA948A1C"/>
                        </w:placeholder>
                      </w:sdtPr>
                      <w:sdtContent>
                        <w:r w:rsidR="00827B17">
                          <w:rPr>
                            <w:color w:val="000000"/>
                            <w:sz w:val="24"/>
                            <w:szCs w:val="24"/>
                          </w:rPr>
                          <w:t>87</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585065781"/>
                      <w:placeholder>
                        <w:docPart w:val="83FDA959B9EB4D5682FE97B4BCC6EC62"/>
                      </w:placeholder>
                    </w:sdtPr>
                    <w:sdtContent>
                      <w:p w14:paraId="50D90C09" w14:textId="77777777" w:rsidR="00827B17" w:rsidRPr="006C71C1" w:rsidRDefault="00827B17">
                        <w:pPr>
                          <w:rPr>
                            <w:color w:val="000000"/>
                            <w:sz w:val="24"/>
                            <w:szCs w:val="24"/>
                          </w:rPr>
                        </w:pPr>
                        <w:r w:rsidRPr="006C71C1">
                          <w:rPr>
                            <w:color w:val="000000"/>
                            <w:sz w:val="24"/>
                            <w:szCs w:val="24"/>
                          </w:rPr>
                          <w:t>Hay Shire Council</w:t>
                        </w:r>
                      </w:p>
                    </w:sdtContent>
                  </w:sdt>
                </w:tc>
              </w:tr>
            </w:sdtContent>
          </w:sdt>
        </w:sdtContent>
      </w:sdt>
      <w:sdt>
        <w:sdtPr>
          <w:rPr>
            <w:color w:val="000000"/>
            <w:sz w:val="24"/>
            <w:szCs w:val="24"/>
          </w:rPr>
          <w:tag w:val="SubmissionRow"/>
          <w:id w:val="-151534097"/>
          <w15:repeatingSection/>
        </w:sdtPr>
        <w:sdtContent>
          <w:sdt>
            <w:sdtPr>
              <w:rPr>
                <w:color w:val="000000"/>
                <w:sz w:val="24"/>
                <w:szCs w:val="24"/>
              </w:rPr>
              <w:id w:val="-1979444475"/>
              <w:placeholder>
                <w:docPart w:val="2832D8E218A1458282E876CD12C30282"/>
              </w:placeholder>
              <w15:repeatingSectionItem/>
            </w:sdtPr>
            <w:sdtContent>
              <w:tr w:rsidR="00827B17" w:rsidRPr="006C71C1" w14:paraId="45020FAA" w14:textId="77777777">
                <w:trPr>
                  <w:trHeight w:val="360"/>
                </w:trPr>
                <w:tc>
                  <w:tcPr>
                    <w:tcW w:w="1526" w:type="dxa"/>
                    <w:tcBorders>
                      <w:right w:val="nil"/>
                    </w:tcBorders>
                    <w:vAlign w:val="center"/>
                  </w:tcPr>
                  <w:p w14:paraId="378AB16A" w14:textId="77777777" w:rsidR="00827B17" w:rsidRPr="006C71C1" w:rsidRDefault="00000000">
                    <w:pPr>
                      <w:tabs>
                        <w:tab w:val="left" w:pos="459"/>
                      </w:tabs>
                      <w:rPr>
                        <w:color w:val="000000"/>
                        <w:sz w:val="24"/>
                        <w:szCs w:val="24"/>
                      </w:rPr>
                    </w:pPr>
                    <w:sdt>
                      <w:sdtPr>
                        <w:rPr>
                          <w:color w:val="000000"/>
                          <w:sz w:val="24"/>
                          <w:szCs w:val="24"/>
                        </w:rPr>
                        <w:tag w:val="SubmissionNumberCombined"/>
                        <w:id w:val="1788549623"/>
                        <w:placeholder>
                          <w:docPart w:val="70EC6AF7BCBA47AD91862F03BA948A1C"/>
                        </w:placeholder>
                      </w:sdtPr>
                      <w:sdtContent>
                        <w:r w:rsidR="00827B17">
                          <w:rPr>
                            <w:color w:val="000000"/>
                            <w:sz w:val="24"/>
                            <w:szCs w:val="24"/>
                          </w:rPr>
                          <w:t>88</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02500244"/>
                      <w:placeholder>
                        <w:docPart w:val="83FDA959B9EB4D5682FE97B4BCC6EC62"/>
                      </w:placeholder>
                    </w:sdtPr>
                    <w:sdtContent>
                      <w:p w14:paraId="5EC4F544" w14:textId="77777777" w:rsidR="00827B17" w:rsidRPr="006C71C1" w:rsidRDefault="00827B17">
                        <w:pPr>
                          <w:rPr>
                            <w:color w:val="000000"/>
                            <w:sz w:val="24"/>
                            <w:szCs w:val="24"/>
                          </w:rPr>
                        </w:pPr>
                        <w:r w:rsidRPr="006C71C1">
                          <w:rPr>
                            <w:color w:val="000000"/>
                            <w:sz w:val="24"/>
                            <w:szCs w:val="24"/>
                          </w:rPr>
                          <w:t>Confidential</w:t>
                        </w:r>
                      </w:p>
                    </w:sdtContent>
                  </w:sdt>
                </w:tc>
              </w:tr>
            </w:sdtContent>
          </w:sdt>
        </w:sdtContent>
      </w:sdt>
      <w:sdt>
        <w:sdtPr>
          <w:rPr>
            <w:color w:val="000000"/>
            <w:sz w:val="24"/>
            <w:szCs w:val="24"/>
          </w:rPr>
          <w:tag w:val="SubmissionRow"/>
          <w:id w:val="-10149215"/>
          <w15:repeatingSection/>
        </w:sdtPr>
        <w:sdtContent>
          <w:sdt>
            <w:sdtPr>
              <w:rPr>
                <w:color w:val="000000"/>
                <w:sz w:val="24"/>
                <w:szCs w:val="24"/>
              </w:rPr>
              <w:id w:val="-680429968"/>
              <w:placeholder>
                <w:docPart w:val="2832D8E218A1458282E876CD12C30282"/>
              </w:placeholder>
              <w15:repeatingSectionItem/>
            </w:sdtPr>
            <w:sdtContent>
              <w:tr w:rsidR="00827B17" w:rsidRPr="006C71C1" w14:paraId="05324879" w14:textId="77777777">
                <w:trPr>
                  <w:trHeight w:val="360"/>
                </w:trPr>
                <w:tc>
                  <w:tcPr>
                    <w:tcW w:w="1526" w:type="dxa"/>
                    <w:tcBorders>
                      <w:right w:val="nil"/>
                    </w:tcBorders>
                    <w:vAlign w:val="center"/>
                  </w:tcPr>
                  <w:p w14:paraId="7B1FBE0D" w14:textId="77777777" w:rsidR="00827B17" w:rsidRPr="006C71C1" w:rsidRDefault="00000000">
                    <w:pPr>
                      <w:tabs>
                        <w:tab w:val="left" w:pos="459"/>
                      </w:tabs>
                      <w:rPr>
                        <w:color w:val="000000"/>
                        <w:sz w:val="24"/>
                        <w:szCs w:val="24"/>
                      </w:rPr>
                    </w:pPr>
                    <w:sdt>
                      <w:sdtPr>
                        <w:rPr>
                          <w:color w:val="000000"/>
                          <w:sz w:val="24"/>
                          <w:szCs w:val="24"/>
                        </w:rPr>
                        <w:tag w:val="SubmissionNumberCombined"/>
                        <w:id w:val="1070920114"/>
                        <w:placeholder>
                          <w:docPart w:val="70EC6AF7BCBA47AD91862F03BA948A1C"/>
                        </w:placeholder>
                      </w:sdtPr>
                      <w:sdtContent>
                        <w:r w:rsidR="00827B17">
                          <w:rPr>
                            <w:color w:val="000000"/>
                            <w:sz w:val="24"/>
                            <w:szCs w:val="24"/>
                          </w:rPr>
                          <w:t>89</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660466266"/>
                      <w:placeholder>
                        <w:docPart w:val="83FDA959B9EB4D5682FE97B4BCC6EC62"/>
                      </w:placeholder>
                    </w:sdtPr>
                    <w:sdtContent>
                      <w:p w14:paraId="0BCAFC00" w14:textId="77777777" w:rsidR="00827B17" w:rsidRPr="006C71C1" w:rsidRDefault="00827B17">
                        <w:pPr>
                          <w:rPr>
                            <w:color w:val="000000"/>
                            <w:sz w:val="24"/>
                            <w:szCs w:val="24"/>
                          </w:rPr>
                        </w:pPr>
                        <w:r w:rsidRPr="006C71C1">
                          <w:rPr>
                            <w:color w:val="000000"/>
                            <w:sz w:val="24"/>
                            <w:szCs w:val="24"/>
                          </w:rPr>
                          <w:t>Mrs Phebe Fidge</w:t>
                        </w:r>
                      </w:p>
                    </w:sdtContent>
                  </w:sdt>
                </w:tc>
              </w:tr>
            </w:sdtContent>
          </w:sdt>
        </w:sdtContent>
      </w:sdt>
      <w:sdt>
        <w:sdtPr>
          <w:rPr>
            <w:color w:val="000000"/>
            <w:sz w:val="24"/>
            <w:szCs w:val="24"/>
          </w:rPr>
          <w:tag w:val="SubmissionRow"/>
          <w:id w:val="-2022312860"/>
          <w15:repeatingSection/>
        </w:sdtPr>
        <w:sdtContent>
          <w:sdt>
            <w:sdtPr>
              <w:rPr>
                <w:color w:val="000000"/>
                <w:sz w:val="24"/>
                <w:szCs w:val="24"/>
              </w:rPr>
              <w:id w:val="-492407261"/>
              <w:placeholder>
                <w:docPart w:val="2832D8E218A1458282E876CD12C30282"/>
              </w:placeholder>
              <w15:repeatingSectionItem/>
            </w:sdtPr>
            <w:sdtContent>
              <w:tr w:rsidR="00827B17" w:rsidRPr="006C71C1" w14:paraId="47136164" w14:textId="77777777">
                <w:trPr>
                  <w:trHeight w:val="360"/>
                </w:trPr>
                <w:tc>
                  <w:tcPr>
                    <w:tcW w:w="1526" w:type="dxa"/>
                    <w:tcBorders>
                      <w:right w:val="nil"/>
                    </w:tcBorders>
                    <w:vAlign w:val="center"/>
                  </w:tcPr>
                  <w:p w14:paraId="7512ED78" w14:textId="77777777" w:rsidR="00827B17" w:rsidRPr="006C71C1" w:rsidRDefault="00000000">
                    <w:pPr>
                      <w:tabs>
                        <w:tab w:val="left" w:pos="459"/>
                      </w:tabs>
                      <w:rPr>
                        <w:color w:val="000000"/>
                        <w:sz w:val="24"/>
                        <w:szCs w:val="24"/>
                      </w:rPr>
                    </w:pPr>
                    <w:sdt>
                      <w:sdtPr>
                        <w:rPr>
                          <w:color w:val="000000"/>
                          <w:sz w:val="24"/>
                          <w:szCs w:val="24"/>
                        </w:rPr>
                        <w:tag w:val="SubmissionNumberCombined"/>
                        <w:id w:val="-845562036"/>
                        <w:placeholder>
                          <w:docPart w:val="70EC6AF7BCBA47AD91862F03BA948A1C"/>
                        </w:placeholder>
                      </w:sdtPr>
                      <w:sdtContent>
                        <w:r w:rsidR="00827B17">
                          <w:rPr>
                            <w:color w:val="000000"/>
                            <w:sz w:val="24"/>
                            <w:szCs w:val="24"/>
                          </w:rPr>
                          <w:t>90</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418220557"/>
                      <w:placeholder>
                        <w:docPart w:val="83FDA959B9EB4D5682FE97B4BCC6EC62"/>
                      </w:placeholder>
                    </w:sdtPr>
                    <w:sdtContent>
                      <w:p w14:paraId="722D188A" w14:textId="77777777" w:rsidR="00827B17" w:rsidRPr="006C71C1" w:rsidRDefault="00827B17">
                        <w:pPr>
                          <w:rPr>
                            <w:color w:val="000000"/>
                            <w:sz w:val="24"/>
                            <w:szCs w:val="24"/>
                          </w:rPr>
                        </w:pPr>
                        <w:r w:rsidRPr="006C71C1">
                          <w:rPr>
                            <w:color w:val="000000"/>
                            <w:sz w:val="24"/>
                            <w:szCs w:val="24"/>
                          </w:rPr>
                          <w:t>Mr Brian Bowman</w:t>
                        </w:r>
                      </w:p>
                    </w:sdtContent>
                  </w:sdt>
                </w:tc>
              </w:tr>
            </w:sdtContent>
          </w:sdt>
        </w:sdtContent>
      </w:sdt>
      <w:sdt>
        <w:sdtPr>
          <w:rPr>
            <w:color w:val="000000"/>
            <w:sz w:val="24"/>
            <w:szCs w:val="24"/>
          </w:rPr>
          <w:tag w:val="SubmissionRow"/>
          <w:id w:val="-509296797"/>
          <w15:repeatingSection/>
        </w:sdtPr>
        <w:sdtContent>
          <w:sdt>
            <w:sdtPr>
              <w:rPr>
                <w:color w:val="000000"/>
                <w:sz w:val="24"/>
                <w:szCs w:val="24"/>
              </w:rPr>
              <w:id w:val="-1946986826"/>
              <w:placeholder>
                <w:docPart w:val="2832D8E218A1458282E876CD12C30282"/>
              </w:placeholder>
              <w15:repeatingSectionItem/>
            </w:sdtPr>
            <w:sdtContent>
              <w:tr w:rsidR="00827B17" w:rsidRPr="006C71C1" w14:paraId="56FD27C9" w14:textId="77777777">
                <w:trPr>
                  <w:trHeight w:val="360"/>
                </w:trPr>
                <w:tc>
                  <w:tcPr>
                    <w:tcW w:w="1526" w:type="dxa"/>
                    <w:tcBorders>
                      <w:right w:val="nil"/>
                    </w:tcBorders>
                    <w:vAlign w:val="center"/>
                  </w:tcPr>
                  <w:p w14:paraId="4D8C0B86" w14:textId="77777777" w:rsidR="00827B17" w:rsidRPr="006C71C1" w:rsidRDefault="00000000">
                    <w:pPr>
                      <w:tabs>
                        <w:tab w:val="left" w:pos="459"/>
                      </w:tabs>
                      <w:rPr>
                        <w:color w:val="000000"/>
                        <w:sz w:val="24"/>
                        <w:szCs w:val="24"/>
                      </w:rPr>
                    </w:pPr>
                    <w:sdt>
                      <w:sdtPr>
                        <w:rPr>
                          <w:color w:val="000000"/>
                          <w:sz w:val="24"/>
                          <w:szCs w:val="24"/>
                        </w:rPr>
                        <w:tag w:val="SubmissionNumberCombined"/>
                        <w:id w:val="1735582662"/>
                        <w:placeholder>
                          <w:docPart w:val="70EC6AF7BCBA47AD91862F03BA948A1C"/>
                        </w:placeholder>
                      </w:sdtPr>
                      <w:sdtContent>
                        <w:r w:rsidR="00827B17">
                          <w:rPr>
                            <w:color w:val="000000"/>
                            <w:sz w:val="24"/>
                            <w:szCs w:val="24"/>
                          </w:rPr>
                          <w:t>91</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668556112"/>
                      <w:placeholder>
                        <w:docPart w:val="83FDA959B9EB4D5682FE97B4BCC6EC62"/>
                      </w:placeholder>
                    </w:sdtPr>
                    <w:sdtContent>
                      <w:p w14:paraId="10A2F77D" w14:textId="77777777" w:rsidR="00827B17" w:rsidRPr="006C71C1" w:rsidRDefault="00827B17">
                        <w:pPr>
                          <w:rPr>
                            <w:color w:val="000000"/>
                            <w:sz w:val="24"/>
                            <w:szCs w:val="24"/>
                          </w:rPr>
                        </w:pPr>
                        <w:r w:rsidRPr="006C71C1">
                          <w:rPr>
                            <w:color w:val="000000"/>
                            <w:sz w:val="24"/>
                            <w:szCs w:val="24"/>
                          </w:rPr>
                          <w:t>Mrs Anne Bowman</w:t>
                        </w:r>
                      </w:p>
                    </w:sdtContent>
                  </w:sdt>
                </w:tc>
              </w:tr>
            </w:sdtContent>
          </w:sdt>
        </w:sdtContent>
      </w:sdt>
      <w:sdt>
        <w:sdtPr>
          <w:rPr>
            <w:color w:val="000000"/>
            <w:sz w:val="24"/>
            <w:szCs w:val="24"/>
          </w:rPr>
          <w:tag w:val="SubmissionRow"/>
          <w:id w:val="-570656967"/>
          <w15:repeatingSection/>
        </w:sdtPr>
        <w:sdtContent>
          <w:sdt>
            <w:sdtPr>
              <w:rPr>
                <w:color w:val="000000"/>
                <w:sz w:val="24"/>
                <w:szCs w:val="24"/>
              </w:rPr>
              <w:id w:val="-435674416"/>
              <w:placeholder>
                <w:docPart w:val="2832D8E218A1458282E876CD12C30282"/>
              </w:placeholder>
              <w15:repeatingSectionItem/>
            </w:sdtPr>
            <w:sdtContent>
              <w:tr w:rsidR="00827B17" w:rsidRPr="006C71C1" w14:paraId="1F989F5C" w14:textId="77777777">
                <w:trPr>
                  <w:trHeight w:val="360"/>
                </w:trPr>
                <w:tc>
                  <w:tcPr>
                    <w:tcW w:w="1526" w:type="dxa"/>
                    <w:tcBorders>
                      <w:right w:val="nil"/>
                    </w:tcBorders>
                    <w:vAlign w:val="center"/>
                  </w:tcPr>
                  <w:p w14:paraId="48EC3EC2" w14:textId="77777777" w:rsidR="00827B17" w:rsidRPr="006C71C1" w:rsidRDefault="00000000">
                    <w:pPr>
                      <w:tabs>
                        <w:tab w:val="left" w:pos="459"/>
                      </w:tabs>
                      <w:rPr>
                        <w:color w:val="000000"/>
                        <w:sz w:val="24"/>
                        <w:szCs w:val="24"/>
                      </w:rPr>
                    </w:pPr>
                    <w:sdt>
                      <w:sdtPr>
                        <w:rPr>
                          <w:color w:val="000000"/>
                          <w:sz w:val="24"/>
                          <w:szCs w:val="24"/>
                        </w:rPr>
                        <w:tag w:val="SubmissionNumberCombined"/>
                        <w:id w:val="916523750"/>
                        <w:placeholder>
                          <w:docPart w:val="70EC6AF7BCBA47AD91862F03BA948A1C"/>
                        </w:placeholder>
                      </w:sdtPr>
                      <w:sdtContent>
                        <w:r w:rsidR="00827B17">
                          <w:rPr>
                            <w:color w:val="000000"/>
                            <w:sz w:val="24"/>
                            <w:szCs w:val="24"/>
                          </w:rPr>
                          <w:t>92</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895269707"/>
                      <w:placeholder>
                        <w:docPart w:val="83FDA959B9EB4D5682FE97B4BCC6EC62"/>
                      </w:placeholder>
                    </w:sdtPr>
                    <w:sdtContent>
                      <w:p w14:paraId="2A30722B" w14:textId="77777777" w:rsidR="00827B17" w:rsidRPr="006C71C1" w:rsidRDefault="00827B17">
                        <w:pPr>
                          <w:rPr>
                            <w:color w:val="000000"/>
                            <w:sz w:val="24"/>
                            <w:szCs w:val="24"/>
                          </w:rPr>
                        </w:pPr>
                        <w:r w:rsidRPr="006C71C1">
                          <w:rPr>
                            <w:color w:val="000000"/>
                            <w:sz w:val="24"/>
                            <w:szCs w:val="24"/>
                          </w:rPr>
                          <w:t>Maritime Union of Australia (MUA)</w:t>
                        </w:r>
                      </w:p>
                    </w:sdtContent>
                  </w:sdt>
                </w:tc>
              </w:tr>
            </w:sdtContent>
          </w:sdt>
        </w:sdtContent>
      </w:sdt>
      <w:sdt>
        <w:sdtPr>
          <w:rPr>
            <w:color w:val="000000"/>
            <w:sz w:val="24"/>
            <w:szCs w:val="24"/>
          </w:rPr>
          <w:tag w:val="SubmissionRow"/>
          <w:id w:val="1411890995"/>
          <w15:repeatingSection/>
        </w:sdtPr>
        <w:sdtContent>
          <w:sdt>
            <w:sdtPr>
              <w:rPr>
                <w:color w:val="000000"/>
                <w:sz w:val="24"/>
                <w:szCs w:val="24"/>
              </w:rPr>
              <w:id w:val="1734577993"/>
              <w:placeholder>
                <w:docPart w:val="2832D8E218A1458282E876CD12C30282"/>
              </w:placeholder>
              <w15:repeatingSectionItem/>
            </w:sdtPr>
            <w:sdtContent>
              <w:tr w:rsidR="00827B17" w:rsidRPr="006C71C1" w14:paraId="0D3E8B18" w14:textId="77777777">
                <w:trPr>
                  <w:trHeight w:val="360"/>
                </w:trPr>
                <w:tc>
                  <w:tcPr>
                    <w:tcW w:w="1526" w:type="dxa"/>
                    <w:tcBorders>
                      <w:right w:val="nil"/>
                    </w:tcBorders>
                    <w:vAlign w:val="center"/>
                  </w:tcPr>
                  <w:p w14:paraId="3D2647B1" w14:textId="77777777" w:rsidR="00827B17" w:rsidRPr="006C71C1" w:rsidRDefault="00000000">
                    <w:pPr>
                      <w:tabs>
                        <w:tab w:val="left" w:pos="459"/>
                      </w:tabs>
                      <w:rPr>
                        <w:color w:val="000000"/>
                        <w:sz w:val="24"/>
                        <w:szCs w:val="24"/>
                      </w:rPr>
                    </w:pPr>
                    <w:sdt>
                      <w:sdtPr>
                        <w:rPr>
                          <w:color w:val="000000"/>
                          <w:sz w:val="24"/>
                          <w:szCs w:val="24"/>
                        </w:rPr>
                        <w:tag w:val="SubmissionNumberCombined"/>
                        <w:id w:val="-1283880919"/>
                        <w:placeholder>
                          <w:docPart w:val="70EC6AF7BCBA47AD91862F03BA948A1C"/>
                        </w:placeholder>
                      </w:sdtPr>
                      <w:sdtContent>
                        <w:r w:rsidR="00827B17">
                          <w:rPr>
                            <w:color w:val="000000"/>
                            <w:sz w:val="24"/>
                            <w:szCs w:val="24"/>
                          </w:rPr>
                          <w:t>93</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840080668"/>
                      <w:placeholder>
                        <w:docPart w:val="83FDA959B9EB4D5682FE97B4BCC6EC62"/>
                      </w:placeholder>
                    </w:sdtPr>
                    <w:sdtContent>
                      <w:p w14:paraId="00991EC8" w14:textId="77777777" w:rsidR="00827B17" w:rsidRPr="006C71C1" w:rsidRDefault="00827B17">
                        <w:pPr>
                          <w:rPr>
                            <w:color w:val="000000"/>
                            <w:sz w:val="24"/>
                            <w:szCs w:val="24"/>
                          </w:rPr>
                        </w:pPr>
                        <w:r w:rsidRPr="006C71C1">
                          <w:rPr>
                            <w:color w:val="000000"/>
                            <w:sz w:val="24"/>
                            <w:szCs w:val="24"/>
                          </w:rPr>
                          <w:t>Noel Hicks</w:t>
                        </w:r>
                      </w:p>
                    </w:sdtContent>
                  </w:sdt>
                </w:tc>
              </w:tr>
            </w:sdtContent>
          </w:sdt>
        </w:sdtContent>
      </w:sdt>
      <w:sdt>
        <w:sdtPr>
          <w:rPr>
            <w:color w:val="000000"/>
            <w:sz w:val="24"/>
            <w:szCs w:val="24"/>
          </w:rPr>
          <w:tag w:val="SubmissionRow"/>
          <w:id w:val="1910191988"/>
          <w15:repeatingSection/>
        </w:sdtPr>
        <w:sdtContent>
          <w:sdt>
            <w:sdtPr>
              <w:rPr>
                <w:color w:val="000000"/>
                <w:sz w:val="24"/>
                <w:szCs w:val="24"/>
              </w:rPr>
              <w:id w:val="900329191"/>
              <w:placeholder>
                <w:docPart w:val="2832D8E218A1458282E876CD12C30282"/>
              </w:placeholder>
              <w15:repeatingSectionItem/>
            </w:sdtPr>
            <w:sdtContent>
              <w:tr w:rsidR="00827B17" w:rsidRPr="006C71C1" w14:paraId="504A6F5A" w14:textId="77777777">
                <w:trPr>
                  <w:trHeight w:val="360"/>
                </w:trPr>
                <w:tc>
                  <w:tcPr>
                    <w:tcW w:w="1526" w:type="dxa"/>
                    <w:tcBorders>
                      <w:right w:val="nil"/>
                    </w:tcBorders>
                    <w:vAlign w:val="center"/>
                  </w:tcPr>
                  <w:p w14:paraId="336AC02F" w14:textId="77777777" w:rsidR="00827B17" w:rsidRPr="006C71C1" w:rsidRDefault="00000000">
                    <w:pPr>
                      <w:tabs>
                        <w:tab w:val="left" w:pos="459"/>
                      </w:tabs>
                      <w:rPr>
                        <w:color w:val="000000"/>
                        <w:sz w:val="24"/>
                        <w:szCs w:val="24"/>
                      </w:rPr>
                    </w:pPr>
                    <w:sdt>
                      <w:sdtPr>
                        <w:rPr>
                          <w:color w:val="000000"/>
                          <w:sz w:val="24"/>
                          <w:szCs w:val="24"/>
                        </w:rPr>
                        <w:tag w:val="SubmissionNumberCombined"/>
                        <w:id w:val="-321040080"/>
                        <w:placeholder>
                          <w:docPart w:val="70EC6AF7BCBA47AD91862F03BA948A1C"/>
                        </w:placeholder>
                      </w:sdtPr>
                      <w:sdtContent>
                        <w:r w:rsidR="00827B17">
                          <w:rPr>
                            <w:color w:val="000000"/>
                            <w:sz w:val="24"/>
                            <w:szCs w:val="24"/>
                          </w:rPr>
                          <w:t>94</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2141640224"/>
                      <w:placeholder>
                        <w:docPart w:val="83FDA959B9EB4D5682FE97B4BCC6EC62"/>
                      </w:placeholder>
                    </w:sdtPr>
                    <w:sdtContent>
                      <w:p w14:paraId="215B8D5A" w14:textId="77777777" w:rsidR="00827B17" w:rsidRPr="006C71C1" w:rsidRDefault="00827B17">
                        <w:pPr>
                          <w:rPr>
                            <w:color w:val="000000"/>
                            <w:sz w:val="24"/>
                            <w:szCs w:val="24"/>
                          </w:rPr>
                        </w:pPr>
                        <w:r w:rsidRPr="006C71C1">
                          <w:rPr>
                            <w:color w:val="000000"/>
                            <w:sz w:val="24"/>
                            <w:szCs w:val="24"/>
                          </w:rPr>
                          <w:t>Miss Emma Bowman</w:t>
                        </w:r>
                      </w:p>
                    </w:sdtContent>
                  </w:sdt>
                </w:tc>
              </w:tr>
            </w:sdtContent>
          </w:sdt>
        </w:sdtContent>
      </w:sdt>
      <w:sdt>
        <w:sdtPr>
          <w:rPr>
            <w:color w:val="000000"/>
            <w:sz w:val="24"/>
            <w:szCs w:val="24"/>
          </w:rPr>
          <w:tag w:val="SubmissionRow"/>
          <w:id w:val="1617644363"/>
          <w15:repeatingSection/>
        </w:sdtPr>
        <w:sdtContent>
          <w:sdt>
            <w:sdtPr>
              <w:rPr>
                <w:color w:val="000000"/>
                <w:sz w:val="24"/>
                <w:szCs w:val="24"/>
              </w:rPr>
              <w:id w:val="539640974"/>
              <w:placeholder>
                <w:docPart w:val="2832D8E218A1458282E876CD12C30282"/>
              </w:placeholder>
              <w15:repeatingSectionItem/>
            </w:sdtPr>
            <w:sdtContent>
              <w:tr w:rsidR="00827B17" w:rsidRPr="006C71C1" w14:paraId="1928F220" w14:textId="77777777">
                <w:trPr>
                  <w:trHeight w:val="360"/>
                </w:trPr>
                <w:tc>
                  <w:tcPr>
                    <w:tcW w:w="1526" w:type="dxa"/>
                    <w:tcBorders>
                      <w:right w:val="nil"/>
                    </w:tcBorders>
                    <w:vAlign w:val="center"/>
                  </w:tcPr>
                  <w:p w14:paraId="529EB3FC" w14:textId="77777777" w:rsidR="00827B17" w:rsidRPr="006C71C1" w:rsidRDefault="00000000">
                    <w:pPr>
                      <w:tabs>
                        <w:tab w:val="left" w:pos="459"/>
                      </w:tabs>
                      <w:rPr>
                        <w:color w:val="000000"/>
                        <w:sz w:val="24"/>
                        <w:szCs w:val="24"/>
                      </w:rPr>
                    </w:pPr>
                    <w:sdt>
                      <w:sdtPr>
                        <w:rPr>
                          <w:color w:val="000000"/>
                          <w:sz w:val="24"/>
                          <w:szCs w:val="24"/>
                        </w:rPr>
                        <w:tag w:val="SubmissionNumberCombined"/>
                        <w:id w:val="-1414159489"/>
                        <w:placeholder>
                          <w:docPart w:val="70EC6AF7BCBA47AD91862F03BA948A1C"/>
                        </w:placeholder>
                      </w:sdtPr>
                      <w:sdtContent>
                        <w:r w:rsidR="00827B17">
                          <w:rPr>
                            <w:color w:val="000000"/>
                            <w:sz w:val="24"/>
                            <w:szCs w:val="24"/>
                          </w:rPr>
                          <w:t>95</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722351496"/>
                      <w:placeholder>
                        <w:docPart w:val="83FDA959B9EB4D5682FE97B4BCC6EC62"/>
                      </w:placeholder>
                    </w:sdtPr>
                    <w:sdtContent>
                      <w:p w14:paraId="2D6BBC70" w14:textId="77777777" w:rsidR="00827B17" w:rsidRPr="006C71C1" w:rsidRDefault="00827B17">
                        <w:pPr>
                          <w:rPr>
                            <w:color w:val="000000"/>
                            <w:sz w:val="24"/>
                            <w:szCs w:val="24"/>
                          </w:rPr>
                        </w:pPr>
                        <w:r w:rsidRPr="006C71C1">
                          <w:rPr>
                            <w:color w:val="000000"/>
                            <w:sz w:val="24"/>
                            <w:szCs w:val="24"/>
                          </w:rPr>
                          <w:t>Mr Stephen Johnston</w:t>
                        </w:r>
                      </w:p>
                    </w:sdtContent>
                  </w:sdt>
                </w:tc>
              </w:tr>
            </w:sdtContent>
          </w:sdt>
        </w:sdtContent>
      </w:sdt>
      <w:sdt>
        <w:sdtPr>
          <w:rPr>
            <w:color w:val="000000"/>
            <w:sz w:val="24"/>
            <w:szCs w:val="24"/>
          </w:rPr>
          <w:tag w:val="SubmissionRow"/>
          <w:id w:val="-705564276"/>
          <w15:repeatingSection/>
        </w:sdtPr>
        <w:sdtContent>
          <w:sdt>
            <w:sdtPr>
              <w:rPr>
                <w:color w:val="000000"/>
                <w:sz w:val="24"/>
                <w:szCs w:val="24"/>
              </w:rPr>
              <w:id w:val="446200421"/>
              <w:placeholder>
                <w:docPart w:val="2832D8E218A1458282E876CD12C30282"/>
              </w:placeholder>
              <w15:repeatingSectionItem/>
            </w:sdtPr>
            <w:sdtContent>
              <w:tr w:rsidR="00827B17" w:rsidRPr="006C71C1" w14:paraId="59E765F8" w14:textId="77777777">
                <w:trPr>
                  <w:trHeight w:val="360"/>
                </w:trPr>
                <w:tc>
                  <w:tcPr>
                    <w:tcW w:w="1526" w:type="dxa"/>
                    <w:tcBorders>
                      <w:right w:val="nil"/>
                    </w:tcBorders>
                    <w:vAlign w:val="center"/>
                  </w:tcPr>
                  <w:p w14:paraId="52DD7C82" w14:textId="77777777" w:rsidR="00827B17" w:rsidRPr="006C71C1" w:rsidRDefault="00000000">
                    <w:pPr>
                      <w:tabs>
                        <w:tab w:val="left" w:pos="459"/>
                      </w:tabs>
                      <w:rPr>
                        <w:color w:val="000000"/>
                        <w:sz w:val="24"/>
                        <w:szCs w:val="24"/>
                      </w:rPr>
                    </w:pPr>
                    <w:sdt>
                      <w:sdtPr>
                        <w:rPr>
                          <w:color w:val="000000"/>
                          <w:sz w:val="24"/>
                          <w:szCs w:val="24"/>
                        </w:rPr>
                        <w:tag w:val="SubmissionNumberCombined"/>
                        <w:id w:val="1735818237"/>
                        <w:placeholder>
                          <w:docPart w:val="70EC6AF7BCBA47AD91862F03BA948A1C"/>
                        </w:placeholder>
                      </w:sdtPr>
                      <w:sdtContent>
                        <w:r w:rsidR="00827B17">
                          <w:rPr>
                            <w:color w:val="000000"/>
                            <w:sz w:val="24"/>
                            <w:szCs w:val="24"/>
                          </w:rPr>
                          <w:t>96</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598441902"/>
                      <w:placeholder>
                        <w:docPart w:val="83FDA959B9EB4D5682FE97B4BCC6EC62"/>
                      </w:placeholder>
                    </w:sdtPr>
                    <w:sdtContent>
                      <w:p w14:paraId="15FE5AA0" w14:textId="77777777" w:rsidR="00827B17" w:rsidRPr="006C71C1" w:rsidRDefault="00827B17">
                        <w:pPr>
                          <w:rPr>
                            <w:color w:val="000000"/>
                            <w:sz w:val="24"/>
                            <w:szCs w:val="24"/>
                          </w:rPr>
                        </w:pPr>
                        <w:r w:rsidRPr="006C71C1">
                          <w:rPr>
                            <w:color w:val="000000"/>
                            <w:sz w:val="24"/>
                            <w:szCs w:val="24"/>
                          </w:rPr>
                          <w:t>Name suppressed</w:t>
                        </w:r>
                      </w:p>
                    </w:sdtContent>
                  </w:sdt>
                </w:tc>
              </w:tr>
            </w:sdtContent>
          </w:sdt>
        </w:sdtContent>
      </w:sdt>
      <w:sdt>
        <w:sdtPr>
          <w:rPr>
            <w:color w:val="000000"/>
            <w:sz w:val="24"/>
            <w:szCs w:val="24"/>
          </w:rPr>
          <w:tag w:val="SubmissionRow"/>
          <w:id w:val="-1576194074"/>
          <w15:repeatingSection/>
        </w:sdtPr>
        <w:sdtContent>
          <w:sdt>
            <w:sdtPr>
              <w:rPr>
                <w:color w:val="000000"/>
                <w:sz w:val="24"/>
                <w:szCs w:val="24"/>
              </w:rPr>
              <w:id w:val="100082503"/>
              <w:placeholder>
                <w:docPart w:val="2832D8E218A1458282E876CD12C30282"/>
              </w:placeholder>
              <w15:repeatingSectionItem/>
            </w:sdtPr>
            <w:sdtContent>
              <w:tr w:rsidR="00827B17" w:rsidRPr="006C71C1" w14:paraId="76A70AD7" w14:textId="77777777">
                <w:trPr>
                  <w:trHeight w:val="360"/>
                </w:trPr>
                <w:tc>
                  <w:tcPr>
                    <w:tcW w:w="1526" w:type="dxa"/>
                    <w:tcBorders>
                      <w:right w:val="nil"/>
                    </w:tcBorders>
                    <w:vAlign w:val="center"/>
                  </w:tcPr>
                  <w:p w14:paraId="1D3FBDA0" w14:textId="77777777" w:rsidR="00827B17" w:rsidRPr="006C71C1" w:rsidRDefault="00000000">
                    <w:pPr>
                      <w:tabs>
                        <w:tab w:val="left" w:pos="459"/>
                      </w:tabs>
                      <w:rPr>
                        <w:color w:val="000000"/>
                        <w:sz w:val="24"/>
                        <w:szCs w:val="24"/>
                      </w:rPr>
                    </w:pPr>
                    <w:sdt>
                      <w:sdtPr>
                        <w:rPr>
                          <w:color w:val="000000"/>
                          <w:sz w:val="24"/>
                          <w:szCs w:val="24"/>
                        </w:rPr>
                        <w:tag w:val="SubmissionNumberCombined"/>
                        <w:id w:val="-1997871809"/>
                        <w:placeholder>
                          <w:docPart w:val="70EC6AF7BCBA47AD91862F03BA948A1C"/>
                        </w:placeholder>
                      </w:sdtPr>
                      <w:sdtContent>
                        <w:r w:rsidR="00827B17">
                          <w:rPr>
                            <w:color w:val="000000"/>
                            <w:sz w:val="24"/>
                            <w:szCs w:val="24"/>
                          </w:rPr>
                          <w:t>97</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244953876"/>
                      <w:placeholder>
                        <w:docPart w:val="83FDA959B9EB4D5682FE97B4BCC6EC62"/>
                      </w:placeholder>
                    </w:sdtPr>
                    <w:sdtContent>
                      <w:p w14:paraId="315A777F" w14:textId="77777777" w:rsidR="00827B17" w:rsidRPr="006C71C1" w:rsidRDefault="00827B17">
                        <w:pPr>
                          <w:rPr>
                            <w:color w:val="000000"/>
                            <w:sz w:val="24"/>
                            <w:szCs w:val="24"/>
                          </w:rPr>
                        </w:pPr>
                        <w:r w:rsidRPr="006C71C1">
                          <w:rPr>
                            <w:color w:val="000000"/>
                            <w:sz w:val="24"/>
                            <w:szCs w:val="24"/>
                          </w:rPr>
                          <w:t>Colleen Wysser - Martin</w:t>
                        </w:r>
                      </w:p>
                    </w:sdtContent>
                  </w:sdt>
                </w:tc>
              </w:tr>
            </w:sdtContent>
          </w:sdt>
        </w:sdtContent>
      </w:sdt>
      <w:sdt>
        <w:sdtPr>
          <w:rPr>
            <w:color w:val="000000"/>
            <w:sz w:val="24"/>
            <w:szCs w:val="24"/>
          </w:rPr>
          <w:tag w:val="SubmissionRow"/>
          <w:id w:val="2004390737"/>
          <w15:repeatingSection/>
        </w:sdtPr>
        <w:sdtContent>
          <w:sdt>
            <w:sdtPr>
              <w:rPr>
                <w:color w:val="000000"/>
                <w:sz w:val="24"/>
                <w:szCs w:val="24"/>
              </w:rPr>
              <w:id w:val="-1998262733"/>
              <w:placeholder>
                <w:docPart w:val="2832D8E218A1458282E876CD12C30282"/>
              </w:placeholder>
              <w15:repeatingSectionItem/>
            </w:sdtPr>
            <w:sdtContent>
              <w:tr w:rsidR="00827B17" w:rsidRPr="006C71C1" w14:paraId="31FE4B6A" w14:textId="77777777">
                <w:trPr>
                  <w:trHeight w:val="360"/>
                </w:trPr>
                <w:tc>
                  <w:tcPr>
                    <w:tcW w:w="1526" w:type="dxa"/>
                    <w:tcBorders>
                      <w:right w:val="nil"/>
                    </w:tcBorders>
                    <w:vAlign w:val="center"/>
                  </w:tcPr>
                  <w:p w14:paraId="0157D3CB" w14:textId="77777777" w:rsidR="00827B17" w:rsidRPr="006C71C1" w:rsidRDefault="00000000">
                    <w:pPr>
                      <w:tabs>
                        <w:tab w:val="left" w:pos="459"/>
                      </w:tabs>
                      <w:rPr>
                        <w:color w:val="000000"/>
                        <w:sz w:val="24"/>
                        <w:szCs w:val="24"/>
                      </w:rPr>
                    </w:pPr>
                    <w:sdt>
                      <w:sdtPr>
                        <w:rPr>
                          <w:color w:val="000000"/>
                          <w:sz w:val="24"/>
                          <w:szCs w:val="24"/>
                        </w:rPr>
                        <w:tag w:val="SubmissionNumberCombined"/>
                        <w:id w:val="1218403468"/>
                        <w:placeholder>
                          <w:docPart w:val="70EC6AF7BCBA47AD91862F03BA948A1C"/>
                        </w:placeholder>
                      </w:sdtPr>
                      <w:sdtContent>
                        <w:r w:rsidR="00827B17">
                          <w:rPr>
                            <w:color w:val="000000"/>
                            <w:sz w:val="24"/>
                            <w:szCs w:val="24"/>
                          </w:rPr>
                          <w:t>98</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32261630"/>
                      <w:placeholder>
                        <w:docPart w:val="83FDA959B9EB4D5682FE97B4BCC6EC62"/>
                      </w:placeholder>
                    </w:sdtPr>
                    <w:sdtContent>
                      <w:p w14:paraId="2164C5A0" w14:textId="77777777" w:rsidR="00827B17" w:rsidRPr="006C71C1" w:rsidRDefault="00827B17">
                        <w:pPr>
                          <w:rPr>
                            <w:color w:val="000000"/>
                            <w:sz w:val="24"/>
                            <w:szCs w:val="24"/>
                          </w:rPr>
                        </w:pPr>
                        <w:r w:rsidRPr="006C71C1">
                          <w:rPr>
                            <w:color w:val="000000"/>
                            <w:sz w:val="24"/>
                            <w:szCs w:val="24"/>
                          </w:rPr>
                          <w:t>Mrs Rosemary Miller</w:t>
                        </w:r>
                      </w:p>
                    </w:sdtContent>
                  </w:sdt>
                </w:tc>
              </w:tr>
            </w:sdtContent>
          </w:sdt>
        </w:sdtContent>
      </w:sdt>
      <w:sdt>
        <w:sdtPr>
          <w:rPr>
            <w:color w:val="000000"/>
            <w:sz w:val="24"/>
            <w:szCs w:val="24"/>
          </w:rPr>
          <w:tag w:val="SubmissionRow"/>
          <w:id w:val="-1332835707"/>
          <w15:repeatingSection/>
        </w:sdtPr>
        <w:sdtContent>
          <w:sdt>
            <w:sdtPr>
              <w:rPr>
                <w:color w:val="000000"/>
                <w:sz w:val="24"/>
                <w:szCs w:val="24"/>
              </w:rPr>
              <w:id w:val="2050413163"/>
              <w:placeholder>
                <w:docPart w:val="2832D8E218A1458282E876CD12C30282"/>
              </w:placeholder>
              <w15:repeatingSectionItem/>
            </w:sdtPr>
            <w:sdtContent>
              <w:tr w:rsidR="00827B17" w:rsidRPr="006C71C1" w14:paraId="152CD580" w14:textId="77777777">
                <w:trPr>
                  <w:trHeight w:val="360"/>
                </w:trPr>
                <w:tc>
                  <w:tcPr>
                    <w:tcW w:w="1526" w:type="dxa"/>
                    <w:tcBorders>
                      <w:right w:val="nil"/>
                    </w:tcBorders>
                    <w:vAlign w:val="center"/>
                  </w:tcPr>
                  <w:p w14:paraId="03A00102" w14:textId="77777777" w:rsidR="00827B17" w:rsidRPr="006C71C1" w:rsidRDefault="00000000">
                    <w:pPr>
                      <w:tabs>
                        <w:tab w:val="left" w:pos="459"/>
                      </w:tabs>
                      <w:rPr>
                        <w:color w:val="000000"/>
                        <w:sz w:val="24"/>
                        <w:szCs w:val="24"/>
                      </w:rPr>
                    </w:pPr>
                    <w:sdt>
                      <w:sdtPr>
                        <w:rPr>
                          <w:color w:val="000000"/>
                          <w:sz w:val="24"/>
                          <w:szCs w:val="24"/>
                        </w:rPr>
                        <w:tag w:val="SubmissionNumberCombined"/>
                        <w:id w:val="-857349281"/>
                        <w:placeholder>
                          <w:docPart w:val="70EC6AF7BCBA47AD91862F03BA948A1C"/>
                        </w:placeholder>
                      </w:sdtPr>
                      <w:sdtContent>
                        <w:r w:rsidR="00827B17">
                          <w:rPr>
                            <w:color w:val="000000"/>
                            <w:sz w:val="24"/>
                            <w:szCs w:val="24"/>
                          </w:rPr>
                          <w:t>99</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221508315"/>
                      <w:placeholder>
                        <w:docPart w:val="83FDA959B9EB4D5682FE97B4BCC6EC62"/>
                      </w:placeholder>
                    </w:sdtPr>
                    <w:sdtContent>
                      <w:p w14:paraId="2C535D3E" w14:textId="77777777" w:rsidR="00827B17" w:rsidRPr="006C71C1" w:rsidRDefault="00827B17">
                        <w:pPr>
                          <w:rPr>
                            <w:color w:val="000000"/>
                            <w:sz w:val="24"/>
                            <w:szCs w:val="24"/>
                          </w:rPr>
                        </w:pPr>
                        <w:r w:rsidRPr="006C71C1">
                          <w:rPr>
                            <w:color w:val="000000"/>
                            <w:sz w:val="24"/>
                            <w:szCs w:val="24"/>
                          </w:rPr>
                          <w:t>Name suppressed</w:t>
                        </w:r>
                      </w:p>
                    </w:sdtContent>
                  </w:sdt>
                </w:tc>
              </w:tr>
            </w:sdtContent>
          </w:sdt>
        </w:sdtContent>
      </w:sdt>
      <w:sdt>
        <w:sdtPr>
          <w:rPr>
            <w:color w:val="000000"/>
            <w:sz w:val="24"/>
            <w:szCs w:val="24"/>
          </w:rPr>
          <w:tag w:val="SubmissionRow"/>
          <w:id w:val="1145159533"/>
          <w15:repeatingSection/>
        </w:sdtPr>
        <w:sdtContent>
          <w:sdt>
            <w:sdtPr>
              <w:rPr>
                <w:color w:val="000000"/>
                <w:sz w:val="24"/>
                <w:szCs w:val="24"/>
              </w:rPr>
              <w:id w:val="-64961921"/>
              <w:placeholder>
                <w:docPart w:val="2832D8E218A1458282E876CD12C30282"/>
              </w:placeholder>
              <w15:repeatingSectionItem/>
            </w:sdtPr>
            <w:sdtContent>
              <w:tr w:rsidR="00827B17" w:rsidRPr="006C71C1" w14:paraId="7EB3BDF2" w14:textId="77777777">
                <w:trPr>
                  <w:trHeight w:val="360"/>
                </w:trPr>
                <w:tc>
                  <w:tcPr>
                    <w:tcW w:w="1526" w:type="dxa"/>
                    <w:tcBorders>
                      <w:right w:val="nil"/>
                    </w:tcBorders>
                    <w:vAlign w:val="center"/>
                  </w:tcPr>
                  <w:p w14:paraId="740753A5" w14:textId="77777777" w:rsidR="00827B17" w:rsidRPr="006C71C1" w:rsidRDefault="00000000">
                    <w:pPr>
                      <w:tabs>
                        <w:tab w:val="left" w:pos="459"/>
                      </w:tabs>
                      <w:rPr>
                        <w:color w:val="000000"/>
                        <w:sz w:val="24"/>
                        <w:szCs w:val="24"/>
                      </w:rPr>
                    </w:pPr>
                    <w:sdt>
                      <w:sdtPr>
                        <w:rPr>
                          <w:color w:val="000000"/>
                          <w:sz w:val="24"/>
                          <w:szCs w:val="24"/>
                        </w:rPr>
                        <w:tag w:val="SubmissionNumberCombined"/>
                        <w:id w:val="-1138332852"/>
                        <w:placeholder>
                          <w:docPart w:val="70EC6AF7BCBA47AD91862F03BA948A1C"/>
                        </w:placeholder>
                      </w:sdtPr>
                      <w:sdtContent>
                        <w:r w:rsidR="00827B17">
                          <w:rPr>
                            <w:color w:val="000000"/>
                            <w:sz w:val="24"/>
                            <w:szCs w:val="24"/>
                          </w:rPr>
                          <w:t>100</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867992733"/>
                      <w:placeholder>
                        <w:docPart w:val="83FDA959B9EB4D5682FE97B4BCC6EC62"/>
                      </w:placeholder>
                    </w:sdtPr>
                    <w:sdtContent>
                      <w:p w14:paraId="5820D5B7" w14:textId="77777777" w:rsidR="00827B17" w:rsidRPr="006C71C1" w:rsidRDefault="00827B17">
                        <w:pPr>
                          <w:rPr>
                            <w:color w:val="000000"/>
                            <w:sz w:val="24"/>
                            <w:szCs w:val="24"/>
                          </w:rPr>
                        </w:pPr>
                        <w:r w:rsidRPr="006C71C1">
                          <w:rPr>
                            <w:color w:val="000000"/>
                            <w:sz w:val="24"/>
                            <w:szCs w:val="24"/>
                          </w:rPr>
                          <w:t>Name suppressed</w:t>
                        </w:r>
                      </w:p>
                    </w:sdtContent>
                  </w:sdt>
                </w:tc>
              </w:tr>
            </w:sdtContent>
          </w:sdt>
        </w:sdtContent>
      </w:sdt>
      <w:sdt>
        <w:sdtPr>
          <w:rPr>
            <w:color w:val="000000"/>
            <w:sz w:val="24"/>
            <w:szCs w:val="24"/>
          </w:rPr>
          <w:tag w:val="SubmissionRow"/>
          <w:id w:val="-514686750"/>
          <w15:repeatingSection/>
        </w:sdtPr>
        <w:sdtContent>
          <w:sdt>
            <w:sdtPr>
              <w:rPr>
                <w:color w:val="000000"/>
                <w:sz w:val="24"/>
                <w:szCs w:val="24"/>
              </w:rPr>
              <w:id w:val="-527186221"/>
              <w:placeholder>
                <w:docPart w:val="2832D8E218A1458282E876CD12C30282"/>
              </w:placeholder>
              <w15:repeatingSectionItem/>
            </w:sdtPr>
            <w:sdtContent>
              <w:tr w:rsidR="00827B17" w:rsidRPr="006C71C1" w14:paraId="4F042D70" w14:textId="77777777">
                <w:trPr>
                  <w:trHeight w:val="360"/>
                </w:trPr>
                <w:tc>
                  <w:tcPr>
                    <w:tcW w:w="1526" w:type="dxa"/>
                    <w:tcBorders>
                      <w:right w:val="nil"/>
                    </w:tcBorders>
                    <w:vAlign w:val="center"/>
                  </w:tcPr>
                  <w:p w14:paraId="508ADF67" w14:textId="77777777" w:rsidR="00827B17" w:rsidRPr="006C71C1" w:rsidRDefault="00000000">
                    <w:pPr>
                      <w:tabs>
                        <w:tab w:val="left" w:pos="459"/>
                      </w:tabs>
                      <w:rPr>
                        <w:color w:val="000000"/>
                        <w:sz w:val="24"/>
                        <w:szCs w:val="24"/>
                      </w:rPr>
                    </w:pPr>
                    <w:sdt>
                      <w:sdtPr>
                        <w:rPr>
                          <w:color w:val="000000"/>
                          <w:sz w:val="24"/>
                          <w:szCs w:val="24"/>
                        </w:rPr>
                        <w:tag w:val="SubmissionNumberCombined"/>
                        <w:id w:val="-1885928830"/>
                        <w:placeholder>
                          <w:docPart w:val="70EC6AF7BCBA47AD91862F03BA948A1C"/>
                        </w:placeholder>
                      </w:sdtPr>
                      <w:sdtContent>
                        <w:r w:rsidR="00827B17">
                          <w:rPr>
                            <w:color w:val="000000"/>
                            <w:sz w:val="24"/>
                            <w:szCs w:val="24"/>
                          </w:rPr>
                          <w:t>101</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711386471"/>
                      <w:placeholder>
                        <w:docPart w:val="83FDA959B9EB4D5682FE97B4BCC6EC62"/>
                      </w:placeholder>
                    </w:sdtPr>
                    <w:sdtContent>
                      <w:p w14:paraId="7AA9613C" w14:textId="77777777" w:rsidR="00827B17" w:rsidRPr="006C71C1" w:rsidRDefault="00827B17">
                        <w:pPr>
                          <w:rPr>
                            <w:color w:val="000000"/>
                            <w:sz w:val="24"/>
                            <w:szCs w:val="24"/>
                          </w:rPr>
                        </w:pPr>
                        <w:r w:rsidRPr="006C71C1">
                          <w:rPr>
                            <w:color w:val="000000"/>
                            <w:sz w:val="24"/>
                            <w:szCs w:val="24"/>
                          </w:rPr>
                          <w:t>Confidential</w:t>
                        </w:r>
                      </w:p>
                    </w:sdtContent>
                  </w:sdt>
                </w:tc>
              </w:tr>
            </w:sdtContent>
          </w:sdt>
        </w:sdtContent>
      </w:sdt>
      <w:sdt>
        <w:sdtPr>
          <w:rPr>
            <w:color w:val="000000"/>
            <w:sz w:val="24"/>
            <w:szCs w:val="24"/>
          </w:rPr>
          <w:tag w:val="SubmissionRow"/>
          <w:id w:val="-1918622853"/>
          <w15:repeatingSection/>
        </w:sdtPr>
        <w:sdtContent>
          <w:sdt>
            <w:sdtPr>
              <w:rPr>
                <w:color w:val="000000"/>
                <w:sz w:val="24"/>
                <w:szCs w:val="24"/>
              </w:rPr>
              <w:id w:val="-108048543"/>
              <w:placeholder>
                <w:docPart w:val="2832D8E218A1458282E876CD12C30282"/>
              </w:placeholder>
              <w15:repeatingSectionItem/>
            </w:sdtPr>
            <w:sdtContent>
              <w:tr w:rsidR="00827B17" w:rsidRPr="006C71C1" w14:paraId="57F281D4" w14:textId="77777777">
                <w:trPr>
                  <w:trHeight w:val="360"/>
                </w:trPr>
                <w:tc>
                  <w:tcPr>
                    <w:tcW w:w="1526" w:type="dxa"/>
                    <w:tcBorders>
                      <w:right w:val="nil"/>
                    </w:tcBorders>
                    <w:vAlign w:val="center"/>
                  </w:tcPr>
                  <w:p w14:paraId="6E4FF83A" w14:textId="77777777" w:rsidR="00827B17" w:rsidRPr="006C71C1" w:rsidRDefault="00000000">
                    <w:pPr>
                      <w:tabs>
                        <w:tab w:val="left" w:pos="459"/>
                      </w:tabs>
                      <w:rPr>
                        <w:color w:val="000000"/>
                        <w:sz w:val="24"/>
                        <w:szCs w:val="24"/>
                      </w:rPr>
                    </w:pPr>
                    <w:sdt>
                      <w:sdtPr>
                        <w:rPr>
                          <w:color w:val="000000"/>
                          <w:sz w:val="24"/>
                          <w:szCs w:val="24"/>
                        </w:rPr>
                        <w:tag w:val="SubmissionNumberCombined"/>
                        <w:id w:val="1754704605"/>
                        <w:placeholder>
                          <w:docPart w:val="70EC6AF7BCBA47AD91862F03BA948A1C"/>
                        </w:placeholder>
                      </w:sdtPr>
                      <w:sdtContent>
                        <w:r w:rsidR="00827B17">
                          <w:rPr>
                            <w:color w:val="000000"/>
                            <w:sz w:val="24"/>
                            <w:szCs w:val="24"/>
                          </w:rPr>
                          <w:t>102</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353392600"/>
                      <w:placeholder>
                        <w:docPart w:val="83FDA959B9EB4D5682FE97B4BCC6EC62"/>
                      </w:placeholder>
                    </w:sdtPr>
                    <w:sdtContent>
                      <w:p w14:paraId="0CF2C169" w14:textId="77777777" w:rsidR="00827B17" w:rsidRPr="006C71C1" w:rsidRDefault="00827B17">
                        <w:pPr>
                          <w:rPr>
                            <w:color w:val="000000"/>
                            <w:sz w:val="24"/>
                            <w:szCs w:val="24"/>
                          </w:rPr>
                        </w:pPr>
                        <w:r w:rsidRPr="006C71C1">
                          <w:rPr>
                            <w:color w:val="000000"/>
                            <w:sz w:val="24"/>
                            <w:szCs w:val="24"/>
                          </w:rPr>
                          <w:t>Name suppressed</w:t>
                        </w:r>
                      </w:p>
                    </w:sdtContent>
                  </w:sdt>
                </w:tc>
              </w:tr>
            </w:sdtContent>
          </w:sdt>
        </w:sdtContent>
      </w:sdt>
      <w:sdt>
        <w:sdtPr>
          <w:rPr>
            <w:color w:val="000000"/>
            <w:sz w:val="24"/>
            <w:szCs w:val="24"/>
          </w:rPr>
          <w:tag w:val="SubmissionRow"/>
          <w:id w:val="1060282807"/>
          <w15:repeatingSection/>
        </w:sdtPr>
        <w:sdtContent>
          <w:sdt>
            <w:sdtPr>
              <w:rPr>
                <w:color w:val="000000"/>
                <w:sz w:val="24"/>
                <w:szCs w:val="24"/>
              </w:rPr>
              <w:id w:val="1991364089"/>
              <w:placeholder>
                <w:docPart w:val="2832D8E218A1458282E876CD12C30282"/>
              </w:placeholder>
              <w15:repeatingSectionItem/>
            </w:sdtPr>
            <w:sdtContent>
              <w:tr w:rsidR="00827B17" w:rsidRPr="006C71C1" w14:paraId="0BE61583" w14:textId="77777777">
                <w:trPr>
                  <w:trHeight w:val="360"/>
                </w:trPr>
                <w:tc>
                  <w:tcPr>
                    <w:tcW w:w="1526" w:type="dxa"/>
                    <w:tcBorders>
                      <w:right w:val="nil"/>
                    </w:tcBorders>
                    <w:vAlign w:val="center"/>
                  </w:tcPr>
                  <w:p w14:paraId="0D6B940F" w14:textId="77777777" w:rsidR="00827B17" w:rsidRPr="006C71C1" w:rsidRDefault="00000000">
                    <w:pPr>
                      <w:tabs>
                        <w:tab w:val="left" w:pos="459"/>
                      </w:tabs>
                      <w:rPr>
                        <w:color w:val="000000"/>
                        <w:sz w:val="24"/>
                        <w:szCs w:val="24"/>
                      </w:rPr>
                    </w:pPr>
                    <w:sdt>
                      <w:sdtPr>
                        <w:rPr>
                          <w:color w:val="000000"/>
                          <w:sz w:val="24"/>
                          <w:szCs w:val="24"/>
                        </w:rPr>
                        <w:tag w:val="SubmissionNumberCombined"/>
                        <w:id w:val="-1489160954"/>
                        <w:placeholder>
                          <w:docPart w:val="70EC6AF7BCBA47AD91862F03BA948A1C"/>
                        </w:placeholder>
                      </w:sdtPr>
                      <w:sdtContent>
                        <w:r w:rsidR="00827B17">
                          <w:rPr>
                            <w:color w:val="000000"/>
                            <w:sz w:val="24"/>
                            <w:szCs w:val="24"/>
                          </w:rPr>
                          <w:t>103</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623606109"/>
                      <w:placeholder>
                        <w:docPart w:val="83FDA959B9EB4D5682FE97B4BCC6EC62"/>
                      </w:placeholder>
                    </w:sdtPr>
                    <w:sdtContent>
                      <w:p w14:paraId="731BC875" w14:textId="77777777" w:rsidR="00827B17" w:rsidRPr="006C71C1" w:rsidRDefault="00827B17">
                        <w:pPr>
                          <w:rPr>
                            <w:color w:val="000000"/>
                            <w:sz w:val="24"/>
                            <w:szCs w:val="24"/>
                          </w:rPr>
                        </w:pPr>
                        <w:r w:rsidRPr="006C71C1">
                          <w:rPr>
                            <w:color w:val="000000"/>
                            <w:sz w:val="24"/>
                            <w:szCs w:val="24"/>
                          </w:rPr>
                          <w:t>Name suppressed</w:t>
                        </w:r>
                      </w:p>
                    </w:sdtContent>
                  </w:sdt>
                </w:tc>
              </w:tr>
            </w:sdtContent>
          </w:sdt>
        </w:sdtContent>
      </w:sdt>
      <w:sdt>
        <w:sdtPr>
          <w:rPr>
            <w:color w:val="000000"/>
            <w:sz w:val="24"/>
            <w:szCs w:val="24"/>
          </w:rPr>
          <w:tag w:val="SubmissionRow"/>
          <w:id w:val="-1804989951"/>
          <w15:repeatingSection/>
        </w:sdtPr>
        <w:sdtContent>
          <w:sdt>
            <w:sdtPr>
              <w:rPr>
                <w:color w:val="000000"/>
                <w:sz w:val="24"/>
                <w:szCs w:val="24"/>
              </w:rPr>
              <w:id w:val="-529106479"/>
              <w:placeholder>
                <w:docPart w:val="2832D8E218A1458282E876CD12C30282"/>
              </w:placeholder>
              <w15:repeatingSectionItem/>
            </w:sdtPr>
            <w:sdtContent>
              <w:tr w:rsidR="00827B17" w:rsidRPr="006C71C1" w14:paraId="5BB2DD88" w14:textId="77777777">
                <w:trPr>
                  <w:trHeight w:val="360"/>
                </w:trPr>
                <w:tc>
                  <w:tcPr>
                    <w:tcW w:w="1526" w:type="dxa"/>
                    <w:tcBorders>
                      <w:right w:val="nil"/>
                    </w:tcBorders>
                    <w:vAlign w:val="center"/>
                  </w:tcPr>
                  <w:p w14:paraId="14D3F060" w14:textId="77777777" w:rsidR="00827B17" w:rsidRPr="006C71C1" w:rsidRDefault="00000000">
                    <w:pPr>
                      <w:tabs>
                        <w:tab w:val="left" w:pos="459"/>
                      </w:tabs>
                      <w:rPr>
                        <w:color w:val="000000"/>
                        <w:sz w:val="24"/>
                        <w:szCs w:val="24"/>
                      </w:rPr>
                    </w:pPr>
                    <w:sdt>
                      <w:sdtPr>
                        <w:rPr>
                          <w:color w:val="000000"/>
                          <w:sz w:val="24"/>
                          <w:szCs w:val="24"/>
                        </w:rPr>
                        <w:tag w:val="SubmissionNumberCombined"/>
                        <w:id w:val="1013028637"/>
                        <w:placeholder>
                          <w:docPart w:val="70EC6AF7BCBA47AD91862F03BA948A1C"/>
                        </w:placeholder>
                      </w:sdtPr>
                      <w:sdtContent>
                        <w:r w:rsidR="00827B17">
                          <w:rPr>
                            <w:color w:val="000000"/>
                            <w:sz w:val="24"/>
                            <w:szCs w:val="24"/>
                          </w:rPr>
                          <w:t>104</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567538900"/>
                      <w:placeholder>
                        <w:docPart w:val="83FDA959B9EB4D5682FE97B4BCC6EC62"/>
                      </w:placeholder>
                    </w:sdtPr>
                    <w:sdtContent>
                      <w:p w14:paraId="21B945AE" w14:textId="77777777" w:rsidR="00827B17" w:rsidRPr="006C71C1" w:rsidRDefault="00827B17">
                        <w:pPr>
                          <w:rPr>
                            <w:color w:val="000000"/>
                            <w:sz w:val="24"/>
                            <w:szCs w:val="24"/>
                          </w:rPr>
                        </w:pPr>
                        <w:r w:rsidRPr="006C71C1">
                          <w:rPr>
                            <w:color w:val="000000"/>
                            <w:sz w:val="24"/>
                            <w:szCs w:val="24"/>
                          </w:rPr>
                          <w:t>Name suppressed</w:t>
                        </w:r>
                      </w:p>
                    </w:sdtContent>
                  </w:sdt>
                </w:tc>
              </w:tr>
            </w:sdtContent>
          </w:sdt>
        </w:sdtContent>
      </w:sdt>
      <w:sdt>
        <w:sdtPr>
          <w:rPr>
            <w:color w:val="000000"/>
            <w:sz w:val="24"/>
            <w:szCs w:val="24"/>
          </w:rPr>
          <w:tag w:val="SubmissionRow"/>
          <w:id w:val="14824382"/>
          <w15:repeatingSection/>
        </w:sdtPr>
        <w:sdtContent>
          <w:sdt>
            <w:sdtPr>
              <w:rPr>
                <w:color w:val="000000"/>
                <w:sz w:val="24"/>
                <w:szCs w:val="24"/>
              </w:rPr>
              <w:id w:val="-1965174"/>
              <w:placeholder>
                <w:docPart w:val="2832D8E218A1458282E876CD12C30282"/>
              </w:placeholder>
              <w15:repeatingSectionItem/>
            </w:sdtPr>
            <w:sdtContent>
              <w:tr w:rsidR="00827B17" w:rsidRPr="006C71C1" w14:paraId="607D61ED" w14:textId="77777777">
                <w:trPr>
                  <w:trHeight w:val="360"/>
                </w:trPr>
                <w:tc>
                  <w:tcPr>
                    <w:tcW w:w="1526" w:type="dxa"/>
                    <w:tcBorders>
                      <w:right w:val="nil"/>
                    </w:tcBorders>
                    <w:vAlign w:val="center"/>
                  </w:tcPr>
                  <w:p w14:paraId="77E98285" w14:textId="77777777" w:rsidR="00827B17" w:rsidRPr="006C71C1" w:rsidRDefault="00000000">
                    <w:pPr>
                      <w:tabs>
                        <w:tab w:val="left" w:pos="459"/>
                      </w:tabs>
                      <w:rPr>
                        <w:color w:val="000000"/>
                        <w:sz w:val="24"/>
                        <w:szCs w:val="24"/>
                      </w:rPr>
                    </w:pPr>
                    <w:sdt>
                      <w:sdtPr>
                        <w:rPr>
                          <w:color w:val="000000"/>
                          <w:sz w:val="24"/>
                          <w:szCs w:val="24"/>
                        </w:rPr>
                        <w:tag w:val="SubmissionNumberCombined"/>
                        <w:id w:val="160898834"/>
                        <w:placeholder>
                          <w:docPart w:val="70EC6AF7BCBA47AD91862F03BA948A1C"/>
                        </w:placeholder>
                      </w:sdtPr>
                      <w:sdtContent>
                        <w:r w:rsidR="00827B17">
                          <w:rPr>
                            <w:color w:val="000000"/>
                            <w:sz w:val="24"/>
                            <w:szCs w:val="24"/>
                          </w:rPr>
                          <w:t>105</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401334497"/>
                      <w:placeholder>
                        <w:docPart w:val="83FDA959B9EB4D5682FE97B4BCC6EC62"/>
                      </w:placeholder>
                    </w:sdtPr>
                    <w:sdtContent>
                      <w:p w14:paraId="54411988" w14:textId="77777777" w:rsidR="00827B17" w:rsidRPr="006C71C1" w:rsidRDefault="00827B17">
                        <w:pPr>
                          <w:rPr>
                            <w:color w:val="000000"/>
                            <w:sz w:val="24"/>
                            <w:szCs w:val="24"/>
                          </w:rPr>
                        </w:pPr>
                        <w:r w:rsidRPr="006C71C1">
                          <w:rPr>
                            <w:color w:val="000000"/>
                            <w:sz w:val="24"/>
                            <w:szCs w:val="24"/>
                          </w:rPr>
                          <w:t>Ms Kim Gambrill</w:t>
                        </w:r>
                      </w:p>
                    </w:sdtContent>
                  </w:sdt>
                </w:tc>
              </w:tr>
            </w:sdtContent>
          </w:sdt>
        </w:sdtContent>
      </w:sdt>
      <w:sdt>
        <w:sdtPr>
          <w:rPr>
            <w:color w:val="000000"/>
            <w:sz w:val="24"/>
            <w:szCs w:val="24"/>
          </w:rPr>
          <w:tag w:val="SubmissionRow"/>
          <w:id w:val="1640141945"/>
          <w15:repeatingSection/>
        </w:sdtPr>
        <w:sdtContent>
          <w:sdt>
            <w:sdtPr>
              <w:rPr>
                <w:color w:val="000000"/>
                <w:sz w:val="24"/>
                <w:szCs w:val="24"/>
              </w:rPr>
              <w:id w:val="53678309"/>
              <w:placeholder>
                <w:docPart w:val="2832D8E218A1458282E876CD12C30282"/>
              </w:placeholder>
              <w15:repeatingSectionItem/>
            </w:sdtPr>
            <w:sdtContent>
              <w:tr w:rsidR="00827B17" w:rsidRPr="006C71C1" w14:paraId="4197F4AF" w14:textId="77777777">
                <w:trPr>
                  <w:trHeight w:val="360"/>
                </w:trPr>
                <w:tc>
                  <w:tcPr>
                    <w:tcW w:w="1526" w:type="dxa"/>
                    <w:tcBorders>
                      <w:right w:val="nil"/>
                    </w:tcBorders>
                    <w:vAlign w:val="center"/>
                  </w:tcPr>
                  <w:p w14:paraId="4522B40A" w14:textId="77777777" w:rsidR="00827B17" w:rsidRPr="006C71C1" w:rsidRDefault="00000000">
                    <w:pPr>
                      <w:tabs>
                        <w:tab w:val="left" w:pos="459"/>
                      </w:tabs>
                      <w:rPr>
                        <w:color w:val="000000"/>
                        <w:sz w:val="24"/>
                        <w:szCs w:val="24"/>
                      </w:rPr>
                    </w:pPr>
                    <w:sdt>
                      <w:sdtPr>
                        <w:rPr>
                          <w:color w:val="000000"/>
                          <w:sz w:val="24"/>
                          <w:szCs w:val="24"/>
                        </w:rPr>
                        <w:tag w:val="SubmissionNumberCombined"/>
                        <w:id w:val="97465133"/>
                        <w:placeholder>
                          <w:docPart w:val="70EC6AF7BCBA47AD91862F03BA948A1C"/>
                        </w:placeholder>
                      </w:sdtPr>
                      <w:sdtContent>
                        <w:r w:rsidR="00827B17">
                          <w:rPr>
                            <w:color w:val="000000"/>
                            <w:sz w:val="24"/>
                            <w:szCs w:val="24"/>
                          </w:rPr>
                          <w:t>106</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257214757"/>
                      <w:placeholder>
                        <w:docPart w:val="83FDA959B9EB4D5682FE97B4BCC6EC62"/>
                      </w:placeholder>
                    </w:sdtPr>
                    <w:sdtContent>
                      <w:p w14:paraId="5F61AF89" w14:textId="77777777" w:rsidR="00827B17" w:rsidRPr="006C71C1" w:rsidRDefault="00827B17">
                        <w:pPr>
                          <w:rPr>
                            <w:color w:val="000000"/>
                            <w:sz w:val="24"/>
                            <w:szCs w:val="24"/>
                          </w:rPr>
                        </w:pPr>
                        <w:r w:rsidRPr="006C71C1">
                          <w:rPr>
                            <w:color w:val="000000"/>
                            <w:sz w:val="24"/>
                            <w:szCs w:val="24"/>
                          </w:rPr>
                          <w:t>Name suppressed</w:t>
                        </w:r>
                      </w:p>
                    </w:sdtContent>
                  </w:sdt>
                </w:tc>
              </w:tr>
            </w:sdtContent>
          </w:sdt>
        </w:sdtContent>
      </w:sdt>
      <w:sdt>
        <w:sdtPr>
          <w:rPr>
            <w:color w:val="000000"/>
            <w:sz w:val="24"/>
            <w:szCs w:val="24"/>
          </w:rPr>
          <w:tag w:val="SubmissionRow"/>
          <w:id w:val="820395172"/>
          <w15:repeatingSection/>
        </w:sdtPr>
        <w:sdtContent>
          <w:sdt>
            <w:sdtPr>
              <w:rPr>
                <w:color w:val="000000"/>
                <w:sz w:val="24"/>
                <w:szCs w:val="24"/>
              </w:rPr>
              <w:id w:val="-1659768181"/>
              <w:placeholder>
                <w:docPart w:val="2832D8E218A1458282E876CD12C30282"/>
              </w:placeholder>
              <w15:repeatingSectionItem/>
            </w:sdtPr>
            <w:sdtContent>
              <w:tr w:rsidR="00827B17" w:rsidRPr="006C71C1" w14:paraId="451F3300" w14:textId="77777777">
                <w:trPr>
                  <w:trHeight w:val="360"/>
                </w:trPr>
                <w:tc>
                  <w:tcPr>
                    <w:tcW w:w="1526" w:type="dxa"/>
                    <w:tcBorders>
                      <w:right w:val="nil"/>
                    </w:tcBorders>
                    <w:vAlign w:val="center"/>
                  </w:tcPr>
                  <w:p w14:paraId="7D92B636" w14:textId="77777777" w:rsidR="00827B17" w:rsidRPr="006C71C1" w:rsidRDefault="00000000">
                    <w:pPr>
                      <w:tabs>
                        <w:tab w:val="left" w:pos="459"/>
                      </w:tabs>
                      <w:rPr>
                        <w:color w:val="000000"/>
                        <w:sz w:val="24"/>
                        <w:szCs w:val="24"/>
                      </w:rPr>
                    </w:pPr>
                    <w:sdt>
                      <w:sdtPr>
                        <w:rPr>
                          <w:color w:val="000000"/>
                          <w:sz w:val="24"/>
                          <w:szCs w:val="24"/>
                        </w:rPr>
                        <w:tag w:val="SubmissionNumberCombined"/>
                        <w:id w:val="1294098334"/>
                        <w:placeholder>
                          <w:docPart w:val="70EC6AF7BCBA47AD91862F03BA948A1C"/>
                        </w:placeholder>
                      </w:sdtPr>
                      <w:sdtContent>
                        <w:r w:rsidR="00827B17">
                          <w:rPr>
                            <w:color w:val="000000"/>
                            <w:sz w:val="24"/>
                            <w:szCs w:val="24"/>
                          </w:rPr>
                          <w:t>107</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37130128"/>
                      <w:placeholder>
                        <w:docPart w:val="83FDA959B9EB4D5682FE97B4BCC6EC62"/>
                      </w:placeholder>
                    </w:sdtPr>
                    <w:sdtContent>
                      <w:p w14:paraId="00653141" w14:textId="77777777" w:rsidR="00827B17" w:rsidRPr="006C71C1" w:rsidRDefault="00827B17">
                        <w:pPr>
                          <w:rPr>
                            <w:color w:val="000000"/>
                            <w:sz w:val="24"/>
                            <w:szCs w:val="24"/>
                          </w:rPr>
                        </w:pPr>
                        <w:r w:rsidRPr="006C71C1">
                          <w:rPr>
                            <w:color w:val="000000"/>
                            <w:sz w:val="24"/>
                            <w:szCs w:val="24"/>
                          </w:rPr>
                          <w:t>Mrs Myree Russell</w:t>
                        </w:r>
                      </w:p>
                    </w:sdtContent>
                  </w:sdt>
                </w:tc>
              </w:tr>
            </w:sdtContent>
          </w:sdt>
        </w:sdtContent>
      </w:sdt>
      <w:sdt>
        <w:sdtPr>
          <w:rPr>
            <w:color w:val="000000"/>
            <w:sz w:val="24"/>
            <w:szCs w:val="24"/>
          </w:rPr>
          <w:tag w:val="SubmissionRow"/>
          <w:id w:val="-2068872297"/>
          <w15:repeatingSection/>
        </w:sdtPr>
        <w:sdtContent>
          <w:sdt>
            <w:sdtPr>
              <w:rPr>
                <w:color w:val="000000"/>
                <w:sz w:val="24"/>
                <w:szCs w:val="24"/>
              </w:rPr>
              <w:id w:val="1669590172"/>
              <w:placeholder>
                <w:docPart w:val="2832D8E218A1458282E876CD12C30282"/>
              </w:placeholder>
              <w15:repeatingSectionItem/>
            </w:sdtPr>
            <w:sdtContent>
              <w:tr w:rsidR="00827B17" w:rsidRPr="006C71C1" w14:paraId="7349F335" w14:textId="77777777">
                <w:trPr>
                  <w:trHeight w:val="360"/>
                </w:trPr>
                <w:tc>
                  <w:tcPr>
                    <w:tcW w:w="1526" w:type="dxa"/>
                    <w:tcBorders>
                      <w:right w:val="nil"/>
                    </w:tcBorders>
                    <w:vAlign w:val="center"/>
                  </w:tcPr>
                  <w:p w14:paraId="58F45D2B" w14:textId="77777777" w:rsidR="00827B17" w:rsidRPr="006C71C1" w:rsidRDefault="00000000">
                    <w:pPr>
                      <w:tabs>
                        <w:tab w:val="left" w:pos="459"/>
                      </w:tabs>
                      <w:rPr>
                        <w:color w:val="000000"/>
                        <w:sz w:val="24"/>
                        <w:szCs w:val="24"/>
                      </w:rPr>
                    </w:pPr>
                    <w:sdt>
                      <w:sdtPr>
                        <w:rPr>
                          <w:color w:val="000000"/>
                          <w:sz w:val="24"/>
                          <w:szCs w:val="24"/>
                        </w:rPr>
                        <w:tag w:val="SubmissionNumberCombined"/>
                        <w:id w:val="-770392736"/>
                        <w:placeholder>
                          <w:docPart w:val="70EC6AF7BCBA47AD91862F03BA948A1C"/>
                        </w:placeholder>
                      </w:sdtPr>
                      <w:sdtContent>
                        <w:r w:rsidR="00827B17">
                          <w:rPr>
                            <w:color w:val="000000"/>
                            <w:sz w:val="24"/>
                            <w:szCs w:val="24"/>
                          </w:rPr>
                          <w:t>108</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658962082"/>
                      <w:placeholder>
                        <w:docPart w:val="83FDA959B9EB4D5682FE97B4BCC6EC62"/>
                      </w:placeholder>
                    </w:sdtPr>
                    <w:sdtContent>
                      <w:p w14:paraId="31A71E80" w14:textId="77777777" w:rsidR="00827B17" w:rsidRPr="006C71C1" w:rsidRDefault="00827B17">
                        <w:pPr>
                          <w:rPr>
                            <w:color w:val="000000"/>
                            <w:sz w:val="24"/>
                            <w:szCs w:val="24"/>
                          </w:rPr>
                        </w:pPr>
                        <w:r w:rsidRPr="006C71C1">
                          <w:rPr>
                            <w:color w:val="000000"/>
                            <w:sz w:val="24"/>
                            <w:szCs w:val="24"/>
                          </w:rPr>
                          <w:t>Mrs Sally Edwards</w:t>
                        </w:r>
                      </w:p>
                    </w:sdtContent>
                  </w:sdt>
                </w:tc>
              </w:tr>
            </w:sdtContent>
          </w:sdt>
        </w:sdtContent>
      </w:sdt>
      <w:sdt>
        <w:sdtPr>
          <w:rPr>
            <w:color w:val="000000"/>
            <w:sz w:val="24"/>
            <w:szCs w:val="24"/>
          </w:rPr>
          <w:tag w:val="SubmissionRow"/>
          <w:id w:val="1313996859"/>
          <w15:repeatingSection/>
        </w:sdtPr>
        <w:sdtContent>
          <w:sdt>
            <w:sdtPr>
              <w:rPr>
                <w:color w:val="000000"/>
                <w:sz w:val="24"/>
                <w:szCs w:val="24"/>
              </w:rPr>
              <w:id w:val="-1573114660"/>
              <w:placeholder>
                <w:docPart w:val="2832D8E218A1458282E876CD12C30282"/>
              </w:placeholder>
              <w15:repeatingSectionItem/>
            </w:sdtPr>
            <w:sdtContent>
              <w:tr w:rsidR="00827B17" w:rsidRPr="006C71C1" w14:paraId="34EB186D" w14:textId="77777777">
                <w:trPr>
                  <w:trHeight w:val="360"/>
                </w:trPr>
                <w:tc>
                  <w:tcPr>
                    <w:tcW w:w="1526" w:type="dxa"/>
                    <w:tcBorders>
                      <w:right w:val="nil"/>
                    </w:tcBorders>
                    <w:vAlign w:val="center"/>
                  </w:tcPr>
                  <w:p w14:paraId="770428DE" w14:textId="77777777" w:rsidR="00827B17" w:rsidRPr="006C71C1" w:rsidRDefault="00000000">
                    <w:pPr>
                      <w:tabs>
                        <w:tab w:val="left" w:pos="459"/>
                      </w:tabs>
                      <w:rPr>
                        <w:color w:val="000000"/>
                        <w:sz w:val="24"/>
                        <w:szCs w:val="24"/>
                      </w:rPr>
                    </w:pPr>
                    <w:sdt>
                      <w:sdtPr>
                        <w:rPr>
                          <w:color w:val="000000"/>
                          <w:sz w:val="24"/>
                          <w:szCs w:val="24"/>
                        </w:rPr>
                        <w:tag w:val="SubmissionNumberCombined"/>
                        <w:id w:val="2122031207"/>
                        <w:placeholder>
                          <w:docPart w:val="70EC6AF7BCBA47AD91862F03BA948A1C"/>
                        </w:placeholder>
                      </w:sdtPr>
                      <w:sdtContent>
                        <w:r w:rsidR="00827B17">
                          <w:rPr>
                            <w:color w:val="000000"/>
                            <w:sz w:val="24"/>
                            <w:szCs w:val="24"/>
                          </w:rPr>
                          <w:t>109</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047800592"/>
                      <w:placeholder>
                        <w:docPart w:val="83FDA959B9EB4D5682FE97B4BCC6EC62"/>
                      </w:placeholder>
                    </w:sdtPr>
                    <w:sdtContent>
                      <w:p w14:paraId="75A0CD26" w14:textId="77777777" w:rsidR="00827B17" w:rsidRPr="006C71C1" w:rsidRDefault="00827B17">
                        <w:pPr>
                          <w:rPr>
                            <w:color w:val="000000"/>
                            <w:sz w:val="24"/>
                            <w:szCs w:val="24"/>
                          </w:rPr>
                        </w:pPr>
                        <w:r w:rsidRPr="006C71C1">
                          <w:rPr>
                            <w:color w:val="000000"/>
                            <w:sz w:val="24"/>
                            <w:szCs w:val="24"/>
                          </w:rPr>
                          <w:t>Lake Macquarie City Council</w:t>
                        </w:r>
                      </w:p>
                    </w:sdtContent>
                  </w:sdt>
                </w:tc>
              </w:tr>
            </w:sdtContent>
          </w:sdt>
        </w:sdtContent>
      </w:sdt>
      <w:sdt>
        <w:sdtPr>
          <w:rPr>
            <w:color w:val="000000"/>
            <w:sz w:val="24"/>
            <w:szCs w:val="24"/>
          </w:rPr>
          <w:tag w:val="SubmissionRow"/>
          <w:id w:val="-1145033476"/>
          <w15:repeatingSection/>
        </w:sdtPr>
        <w:sdtContent>
          <w:sdt>
            <w:sdtPr>
              <w:rPr>
                <w:color w:val="000000"/>
                <w:sz w:val="24"/>
                <w:szCs w:val="24"/>
              </w:rPr>
              <w:id w:val="702910564"/>
              <w:placeholder>
                <w:docPart w:val="2832D8E218A1458282E876CD12C30282"/>
              </w:placeholder>
              <w15:repeatingSectionItem/>
            </w:sdtPr>
            <w:sdtContent>
              <w:tr w:rsidR="00827B17" w:rsidRPr="006C71C1" w14:paraId="5F5D5A3E" w14:textId="77777777">
                <w:trPr>
                  <w:trHeight w:val="360"/>
                </w:trPr>
                <w:tc>
                  <w:tcPr>
                    <w:tcW w:w="1526" w:type="dxa"/>
                    <w:tcBorders>
                      <w:right w:val="nil"/>
                    </w:tcBorders>
                    <w:vAlign w:val="center"/>
                  </w:tcPr>
                  <w:p w14:paraId="3A14DD8C" w14:textId="77777777" w:rsidR="00827B17" w:rsidRPr="006C71C1" w:rsidRDefault="00000000">
                    <w:pPr>
                      <w:tabs>
                        <w:tab w:val="left" w:pos="459"/>
                      </w:tabs>
                      <w:rPr>
                        <w:color w:val="000000"/>
                        <w:sz w:val="24"/>
                        <w:szCs w:val="24"/>
                      </w:rPr>
                    </w:pPr>
                    <w:sdt>
                      <w:sdtPr>
                        <w:rPr>
                          <w:color w:val="000000"/>
                          <w:sz w:val="24"/>
                          <w:szCs w:val="24"/>
                        </w:rPr>
                        <w:tag w:val="SubmissionNumberCombined"/>
                        <w:id w:val="1955591289"/>
                        <w:placeholder>
                          <w:docPart w:val="70EC6AF7BCBA47AD91862F03BA948A1C"/>
                        </w:placeholder>
                      </w:sdtPr>
                      <w:sdtContent>
                        <w:r w:rsidR="00827B17">
                          <w:rPr>
                            <w:color w:val="000000"/>
                            <w:sz w:val="24"/>
                            <w:szCs w:val="24"/>
                          </w:rPr>
                          <w:t>110</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235151498"/>
                      <w:placeholder>
                        <w:docPart w:val="83FDA959B9EB4D5682FE97B4BCC6EC62"/>
                      </w:placeholder>
                    </w:sdtPr>
                    <w:sdtContent>
                      <w:p w14:paraId="4D84166E" w14:textId="77777777" w:rsidR="00827B17" w:rsidRPr="006C71C1" w:rsidRDefault="00827B17">
                        <w:pPr>
                          <w:rPr>
                            <w:color w:val="000000"/>
                            <w:sz w:val="24"/>
                            <w:szCs w:val="24"/>
                          </w:rPr>
                        </w:pPr>
                        <w:r w:rsidRPr="006C71C1">
                          <w:rPr>
                            <w:color w:val="000000"/>
                            <w:sz w:val="24"/>
                            <w:szCs w:val="24"/>
                          </w:rPr>
                          <w:t>Clean Energy Investor Group Ltd</w:t>
                        </w:r>
                      </w:p>
                    </w:sdtContent>
                  </w:sdt>
                </w:tc>
              </w:tr>
            </w:sdtContent>
          </w:sdt>
        </w:sdtContent>
      </w:sdt>
      <w:sdt>
        <w:sdtPr>
          <w:rPr>
            <w:color w:val="000000"/>
            <w:sz w:val="24"/>
            <w:szCs w:val="24"/>
          </w:rPr>
          <w:tag w:val="SubmissionRow"/>
          <w:id w:val="612169325"/>
          <w15:repeatingSection/>
        </w:sdtPr>
        <w:sdtContent>
          <w:sdt>
            <w:sdtPr>
              <w:rPr>
                <w:color w:val="000000"/>
                <w:sz w:val="24"/>
                <w:szCs w:val="24"/>
              </w:rPr>
              <w:id w:val="1048565755"/>
              <w:placeholder>
                <w:docPart w:val="2832D8E218A1458282E876CD12C30282"/>
              </w:placeholder>
              <w15:repeatingSectionItem/>
            </w:sdtPr>
            <w:sdtContent>
              <w:tr w:rsidR="00827B17" w:rsidRPr="006C71C1" w14:paraId="6611F80A" w14:textId="77777777">
                <w:trPr>
                  <w:trHeight w:val="360"/>
                </w:trPr>
                <w:tc>
                  <w:tcPr>
                    <w:tcW w:w="1526" w:type="dxa"/>
                    <w:tcBorders>
                      <w:right w:val="nil"/>
                    </w:tcBorders>
                    <w:vAlign w:val="center"/>
                  </w:tcPr>
                  <w:p w14:paraId="1B5BE606" w14:textId="77777777" w:rsidR="00827B17" w:rsidRPr="006C71C1" w:rsidRDefault="00000000">
                    <w:pPr>
                      <w:tabs>
                        <w:tab w:val="left" w:pos="459"/>
                      </w:tabs>
                      <w:rPr>
                        <w:color w:val="000000"/>
                        <w:sz w:val="24"/>
                        <w:szCs w:val="24"/>
                      </w:rPr>
                    </w:pPr>
                    <w:sdt>
                      <w:sdtPr>
                        <w:rPr>
                          <w:color w:val="000000"/>
                          <w:sz w:val="24"/>
                          <w:szCs w:val="24"/>
                        </w:rPr>
                        <w:tag w:val="SubmissionNumberCombined"/>
                        <w:id w:val="-745346433"/>
                        <w:placeholder>
                          <w:docPart w:val="70EC6AF7BCBA47AD91862F03BA948A1C"/>
                        </w:placeholder>
                      </w:sdtPr>
                      <w:sdtContent>
                        <w:r w:rsidR="00827B17">
                          <w:rPr>
                            <w:color w:val="000000"/>
                            <w:sz w:val="24"/>
                            <w:szCs w:val="24"/>
                          </w:rPr>
                          <w:t>111</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730060913"/>
                      <w:placeholder>
                        <w:docPart w:val="83FDA959B9EB4D5682FE97B4BCC6EC62"/>
                      </w:placeholder>
                    </w:sdtPr>
                    <w:sdtContent>
                      <w:p w14:paraId="2F94446E" w14:textId="77777777" w:rsidR="00827B17" w:rsidRPr="006C71C1" w:rsidRDefault="00827B17">
                        <w:pPr>
                          <w:rPr>
                            <w:color w:val="000000"/>
                            <w:sz w:val="24"/>
                            <w:szCs w:val="24"/>
                          </w:rPr>
                        </w:pPr>
                        <w:r w:rsidRPr="006C71C1">
                          <w:rPr>
                            <w:color w:val="000000"/>
                            <w:sz w:val="24"/>
                            <w:szCs w:val="24"/>
                          </w:rPr>
                          <w:t>Mr Stan Moore</w:t>
                        </w:r>
                      </w:p>
                    </w:sdtContent>
                  </w:sdt>
                </w:tc>
              </w:tr>
            </w:sdtContent>
          </w:sdt>
        </w:sdtContent>
      </w:sdt>
      <w:sdt>
        <w:sdtPr>
          <w:rPr>
            <w:color w:val="000000"/>
            <w:sz w:val="24"/>
            <w:szCs w:val="24"/>
          </w:rPr>
          <w:tag w:val="SubmissionRow"/>
          <w:id w:val="-1555239100"/>
          <w15:repeatingSection/>
        </w:sdtPr>
        <w:sdtContent>
          <w:sdt>
            <w:sdtPr>
              <w:rPr>
                <w:color w:val="000000"/>
                <w:sz w:val="24"/>
                <w:szCs w:val="24"/>
              </w:rPr>
              <w:id w:val="-315572554"/>
              <w:placeholder>
                <w:docPart w:val="2832D8E218A1458282E876CD12C30282"/>
              </w:placeholder>
              <w15:repeatingSectionItem/>
            </w:sdtPr>
            <w:sdtContent>
              <w:tr w:rsidR="00827B17" w:rsidRPr="006C71C1" w14:paraId="0E80548D" w14:textId="77777777">
                <w:trPr>
                  <w:trHeight w:val="360"/>
                </w:trPr>
                <w:tc>
                  <w:tcPr>
                    <w:tcW w:w="1526" w:type="dxa"/>
                    <w:tcBorders>
                      <w:right w:val="nil"/>
                    </w:tcBorders>
                    <w:vAlign w:val="center"/>
                  </w:tcPr>
                  <w:p w14:paraId="5A658DCB" w14:textId="77777777" w:rsidR="00827B17" w:rsidRPr="006C71C1" w:rsidRDefault="00000000">
                    <w:pPr>
                      <w:tabs>
                        <w:tab w:val="left" w:pos="459"/>
                      </w:tabs>
                      <w:rPr>
                        <w:color w:val="000000"/>
                        <w:sz w:val="24"/>
                        <w:szCs w:val="24"/>
                      </w:rPr>
                    </w:pPr>
                    <w:sdt>
                      <w:sdtPr>
                        <w:rPr>
                          <w:color w:val="000000"/>
                          <w:sz w:val="24"/>
                          <w:szCs w:val="24"/>
                        </w:rPr>
                        <w:tag w:val="SubmissionNumberCombined"/>
                        <w:id w:val="893084907"/>
                        <w:placeholder>
                          <w:docPart w:val="70EC6AF7BCBA47AD91862F03BA948A1C"/>
                        </w:placeholder>
                      </w:sdtPr>
                      <w:sdtContent>
                        <w:r w:rsidR="00827B17">
                          <w:rPr>
                            <w:color w:val="000000"/>
                            <w:sz w:val="24"/>
                            <w:szCs w:val="24"/>
                          </w:rPr>
                          <w:t>112</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58531348"/>
                      <w:placeholder>
                        <w:docPart w:val="83FDA959B9EB4D5682FE97B4BCC6EC62"/>
                      </w:placeholder>
                    </w:sdtPr>
                    <w:sdtContent>
                      <w:p w14:paraId="04FD8FBF" w14:textId="77777777" w:rsidR="00827B17" w:rsidRPr="006C71C1" w:rsidRDefault="00827B17">
                        <w:pPr>
                          <w:rPr>
                            <w:color w:val="000000"/>
                            <w:sz w:val="24"/>
                            <w:szCs w:val="24"/>
                          </w:rPr>
                        </w:pPr>
                        <w:r w:rsidRPr="006C71C1">
                          <w:rPr>
                            <w:color w:val="000000"/>
                            <w:sz w:val="24"/>
                            <w:szCs w:val="24"/>
                          </w:rPr>
                          <w:t>Mr Peter  Dawson</w:t>
                        </w:r>
                      </w:p>
                    </w:sdtContent>
                  </w:sdt>
                </w:tc>
              </w:tr>
            </w:sdtContent>
          </w:sdt>
        </w:sdtContent>
      </w:sdt>
      <w:sdt>
        <w:sdtPr>
          <w:rPr>
            <w:color w:val="000000"/>
            <w:sz w:val="24"/>
            <w:szCs w:val="24"/>
          </w:rPr>
          <w:tag w:val="SubmissionRow"/>
          <w:id w:val="1231431692"/>
          <w15:repeatingSection/>
        </w:sdtPr>
        <w:sdtContent>
          <w:sdt>
            <w:sdtPr>
              <w:rPr>
                <w:color w:val="000000"/>
                <w:sz w:val="24"/>
                <w:szCs w:val="24"/>
              </w:rPr>
              <w:id w:val="-172874826"/>
              <w:placeholder>
                <w:docPart w:val="2832D8E218A1458282E876CD12C30282"/>
              </w:placeholder>
              <w15:repeatingSectionItem/>
            </w:sdtPr>
            <w:sdtContent>
              <w:tr w:rsidR="00827B17" w:rsidRPr="006C71C1" w14:paraId="4CD7A8BC" w14:textId="77777777">
                <w:trPr>
                  <w:trHeight w:val="360"/>
                </w:trPr>
                <w:tc>
                  <w:tcPr>
                    <w:tcW w:w="1526" w:type="dxa"/>
                    <w:tcBorders>
                      <w:right w:val="nil"/>
                    </w:tcBorders>
                    <w:vAlign w:val="center"/>
                  </w:tcPr>
                  <w:p w14:paraId="6C38679B" w14:textId="77777777" w:rsidR="00827B17" w:rsidRPr="006C71C1" w:rsidRDefault="00000000">
                    <w:pPr>
                      <w:tabs>
                        <w:tab w:val="left" w:pos="459"/>
                      </w:tabs>
                      <w:rPr>
                        <w:color w:val="000000"/>
                        <w:sz w:val="24"/>
                        <w:szCs w:val="24"/>
                      </w:rPr>
                    </w:pPr>
                    <w:sdt>
                      <w:sdtPr>
                        <w:rPr>
                          <w:color w:val="000000"/>
                          <w:sz w:val="24"/>
                          <w:szCs w:val="24"/>
                        </w:rPr>
                        <w:tag w:val="SubmissionNumberCombined"/>
                        <w:id w:val="-309563622"/>
                        <w:placeholder>
                          <w:docPart w:val="70EC6AF7BCBA47AD91862F03BA948A1C"/>
                        </w:placeholder>
                      </w:sdtPr>
                      <w:sdtContent>
                        <w:r w:rsidR="00827B17">
                          <w:rPr>
                            <w:color w:val="000000"/>
                            <w:sz w:val="24"/>
                            <w:szCs w:val="24"/>
                          </w:rPr>
                          <w:t>113</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948658295"/>
                      <w:placeholder>
                        <w:docPart w:val="83FDA959B9EB4D5682FE97B4BCC6EC62"/>
                      </w:placeholder>
                    </w:sdtPr>
                    <w:sdtContent>
                      <w:p w14:paraId="4AEBA2F7" w14:textId="77777777" w:rsidR="00827B17" w:rsidRPr="006C71C1" w:rsidRDefault="00827B17">
                        <w:pPr>
                          <w:rPr>
                            <w:color w:val="000000"/>
                            <w:sz w:val="24"/>
                            <w:szCs w:val="24"/>
                          </w:rPr>
                        </w:pPr>
                        <w:r w:rsidRPr="006C71C1">
                          <w:rPr>
                            <w:color w:val="000000"/>
                            <w:sz w:val="24"/>
                            <w:szCs w:val="24"/>
                          </w:rPr>
                          <w:t>Name suppressed</w:t>
                        </w:r>
                      </w:p>
                    </w:sdtContent>
                  </w:sdt>
                </w:tc>
              </w:tr>
            </w:sdtContent>
          </w:sdt>
        </w:sdtContent>
      </w:sdt>
      <w:sdt>
        <w:sdtPr>
          <w:rPr>
            <w:color w:val="000000"/>
            <w:sz w:val="24"/>
            <w:szCs w:val="24"/>
          </w:rPr>
          <w:tag w:val="SubmissionRow"/>
          <w:id w:val="217254284"/>
          <w15:repeatingSection/>
        </w:sdtPr>
        <w:sdtContent>
          <w:sdt>
            <w:sdtPr>
              <w:rPr>
                <w:color w:val="000000"/>
                <w:sz w:val="24"/>
                <w:szCs w:val="24"/>
              </w:rPr>
              <w:id w:val="-1095711127"/>
              <w:placeholder>
                <w:docPart w:val="2832D8E218A1458282E876CD12C30282"/>
              </w:placeholder>
              <w15:repeatingSectionItem/>
            </w:sdtPr>
            <w:sdtContent>
              <w:tr w:rsidR="00827B17" w:rsidRPr="006C71C1" w14:paraId="761DD94D" w14:textId="77777777">
                <w:trPr>
                  <w:trHeight w:val="360"/>
                </w:trPr>
                <w:tc>
                  <w:tcPr>
                    <w:tcW w:w="1526" w:type="dxa"/>
                    <w:tcBorders>
                      <w:right w:val="nil"/>
                    </w:tcBorders>
                    <w:vAlign w:val="center"/>
                  </w:tcPr>
                  <w:p w14:paraId="08710752" w14:textId="77777777" w:rsidR="00827B17" w:rsidRPr="006C71C1" w:rsidRDefault="00000000">
                    <w:pPr>
                      <w:tabs>
                        <w:tab w:val="left" w:pos="459"/>
                      </w:tabs>
                      <w:rPr>
                        <w:color w:val="000000"/>
                        <w:sz w:val="24"/>
                        <w:szCs w:val="24"/>
                      </w:rPr>
                    </w:pPr>
                    <w:sdt>
                      <w:sdtPr>
                        <w:rPr>
                          <w:color w:val="000000"/>
                          <w:sz w:val="24"/>
                          <w:szCs w:val="24"/>
                        </w:rPr>
                        <w:tag w:val="SubmissionNumberCombined"/>
                        <w:id w:val="-863831071"/>
                        <w:placeholder>
                          <w:docPart w:val="70EC6AF7BCBA47AD91862F03BA948A1C"/>
                        </w:placeholder>
                      </w:sdtPr>
                      <w:sdtContent>
                        <w:r w:rsidR="00827B17">
                          <w:rPr>
                            <w:color w:val="000000"/>
                            <w:sz w:val="24"/>
                            <w:szCs w:val="24"/>
                          </w:rPr>
                          <w:t>114</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741060433"/>
                      <w:placeholder>
                        <w:docPart w:val="83FDA959B9EB4D5682FE97B4BCC6EC62"/>
                      </w:placeholder>
                    </w:sdtPr>
                    <w:sdtContent>
                      <w:p w14:paraId="73329227" w14:textId="77777777" w:rsidR="00827B17" w:rsidRPr="006C71C1" w:rsidRDefault="00827B17">
                        <w:pPr>
                          <w:rPr>
                            <w:color w:val="000000"/>
                            <w:sz w:val="24"/>
                            <w:szCs w:val="24"/>
                          </w:rPr>
                        </w:pPr>
                        <w:r w:rsidRPr="006C71C1">
                          <w:rPr>
                            <w:color w:val="000000"/>
                            <w:sz w:val="24"/>
                            <w:szCs w:val="24"/>
                          </w:rPr>
                          <w:t>Ms Julie Marlow</w:t>
                        </w:r>
                      </w:p>
                    </w:sdtContent>
                  </w:sdt>
                </w:tc>
              </w:tr>
            </w:sdtContent>
          </w:sdt>
        </w:sdtContent>
      </w:sdt>
      <w:sdt>
        <w:sdtPr>
          <w:rPr>
            <w:color w:val="000000"/>
            <w:sz w:val="24"/>
            <w:szCs w:val="24"/>
          </w:rPr>
          <w:tag w:val="SubmissionRow"/>
          <w:id w:val="-344410039"/>
          <w15:repeatingSection/>
        </w:sdtPr>
        <w:sdtContent>
          <w:sdt>
            <w:sdtPr>
              <w:rPr>
                <w:color w:val="000000"/>
                <w:sz w:val="24"/>
                <w:szCs w:val="24"/>
              </w:rPr>
              <w:id w:val="-759213843"/>
              <w:placeholder>
                <w:docPart w:val="2832D8E218A1458282E876CD12C30282"/>
              </w:placeholder>
              <w15:repeatingSectionItem/>
            </w:sdtPr>
            <w:sdtContent>
              <w:tr w:rsidR="00827B17" w:rsidRPr="006C71C1" w14:paraId="5367AAA6" w14:textId="77777777">
                <w:trPr>
                  <w:trHeight w:val="360"/>
                </w:trPr>
                <w:tc>
                  <w:tcPr>
                    <w:tcW w:w="1526" w:type="dxa"/>
                    <w:tcBorders>
                      <w:right w:val="nil"/>
                    </w:tcBorders>
                    <w:vAlign w:val="center"/>
                  </w:tcPr>
                  <w:p w14:paraId="722657FB" w14:textId="77777777" w:rsidR="00827B17" w:rsidRPr="006C71C1" w:rsidRDefault="00000000">
                    <w:pPr>
                      <w:tabs>
                        <w:tab w:val="left" w:pos="459"/>
                      </w:tabs>
                      <w:rPr>
                        <w:color w:val="000000"/>
                        <w:sz w:val="24"/>
                        <w:szCs w:val="24"/>
                      </w:rPr>
                    </w:pPr>
                    <w:sdt>
                      <w:sdtPr>
                        <w:rPr>
                          <w:color w:val="000000"/>
                          <w:sz w:val="24"/>
                          <w:szCs w:val="24"/>
                        </w:rPr>
                        <w:tag w:val="SubmissionNumberCombined"/>
                        <w:id w:val="432410010"/>
                        <w:placeholder>
                          <w:docPart w:val="70EC6AF7BCBA47AD91862F03BA948A1C"/>
                        </w:placeholder>
                      </w:sdtPr>
                      <w:sdtContent>
                        <w:r w:rsidR="00827B17">
                          <w:rPr>
                            <w:color w:val="000000"/>
                            <w:sz w:val="24"/>
                            <w:szCs w:val="24"/>
                          </w:rPr>
                          <w:t>115</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799594400"/>
                      <w:placeholder>
                        <w:docPart w:val="83FDA959B9EB4D5682FE97B4BCC6EC62"/>
                      </w:placeholder>
                    </w:sdtPr>
                    <w:sdtContent>
                      <w:p w14:paraId="440A1F83" w14:textId="77777777" w:rsidR="00827B17" w:rsidRPr="006C71C1" w:rsidRDefault="00827B17">
                        <w:pPr>
                          <w:rPr>
                            <w:color w:val="000000"/>
                            <w:sz w:val="24"/>
                            <w:szCs w:val="24"/>
                          </w:rPr>
                        </w:pPr>
                        <w:r w:rsidRPr="006C71C1">
                          <w:rPr>
                            <w:color w:val="000000"/>
                            <w:sz w:val="24"/>
                            <w:szCs w:val="24"/>
                          </w:rPr>
                          <w:t>Nature Conservation Council of NSW, Community Power Agency, Hunter Jobs Alliance et al</w:t>
                        </w:r>
                      </w:p>
                    </w:sdtContent>
                  </w:sdt>
                </w:tc>
              </w:tr>
            </w:sdtContent>
          </w:sdt>
        </w:sdtContent>
      </w:sdt>
      <w:sdt>
        <w:sdtPr>
          <w:rPr>
            <w:color w:val="000000"/>
            <w:sz w:val="24"/>
            <w:szCs w:val="24"/>
          </w:rPr>
          <w:tag w:val="SubmissionRow"/>
          <w:id w:val="-1515536815"/>
          <w15:repeatingSection/>
        </w:sdtPr>
        <w:sdtContent>
          <w:sdt>
            <w:sdtPr>
              <w:rPr>
                <w:color w:val="000000"/>
                <w:sz w:val="24"/>
                <w:szCs w:val="24"/>
              </w:rPr>
              <w:id w:val="2135902189"/>
              <w:placeholder>
                <w:docPart w:val="2832D8E218A1458282E876CD12C30282"/>
              </w:placeholder>
              <w15:repeatingSectionItem/>
            </w:sdtPr>
            <w:sdtContent>
              <w:tr w:rsidR="00827B17" w:rsidRPr="006C71C1" w14:paraId="39F12E38" w14:textId="77777777">
                <w:trPr>
                  <w:trHeight w:val="360"/>
                </w:trPr>
                <w:tc>
                  <w:tcPr>
                    <w:tcW w:w="1526" w:type="dxa"/>
                    <w:tcBorders>
                      <w:right w:val="nil"/>
                    </w:tcBorders>
                    <w:vAlign w:val="center"/>
                  </w:tcPr>
                  <w:p w14:paraId="4B0A75C6" w14:textId="77777777" w:rsidR="00827B17" w:rsidRPr="006C71C1" w:rsidRDefault="00000000">
                    <w:pPr>
                      <w:tabs>
                        <w:tab w:val="left" w:pos="459"/>
                      </w:tabs>
                      <w:rPr>
                        <w:color w:val="000000"/>
                        <w:sz w:val="24"/>
                        <w:szCs w:val="24"/>
                      </w:rPr>
                    </w:pPr>
                    <w:sdt>
                      <w:sdtPr>
                        <w:rPr>
                          <w:color w:val="000000"/>
                          <w:sz w:val="24"/>
                          <w:szCs w:val="24"/>
                        </w:rPr>
                        <w:tag w:val="SubmissionNumberCombined"/>
                        <w:id w:val="-1659993700"/>
                        <w:placeholder>
                          <w:docPart w:val="70EC6AF7BCBA47AD91862F03BA948A1C"/>
                        </w:placeholder>
                      </w:sdtPr>
                      <w:sdtContent>
                        <w:r w:rsidR="00827B17">
                          <w:rPr>
                            <w:color w:val="000000"/>
                            <w:sz w:val="24"/>
                            <w:szCs w:val="24"/>
                          </w:rPr>
                          <w:t>116</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865330426"/>
                      <w:placeholder>
                        <w:docPart w:val="83FDA959B9EB4D5682FE97B4BCC6EC62"/>
                      </w:placeholder>
                    </w:sdtPr>
                    <w:sdtContent>
                      <w:p w14:paraId="6B55141B" w14:textId="77777777" w:rsidR="00827B17" w:rsidRPr="006C71C1" w:rsidRDefault="00827B17">
                        <w:pPr>
                          <w:rPr>
                            <w:color w:val="000000"/>
                            <w:sz w:val="24"/>
                            <w:szCs w:val="24"/>
                          </w:rPr>
                        </w:pPr>
                        <w:r w:rsidRPr="006C71C1">
                          <w:rPr>
                            <w:color w:val="000000"/>
                            <w:sz w:val="24"/>
                            <w:szCs w:val="24"/>
                          </w:rPr>
                          <w:t>Ms Annie Marlow</w:t>
                        </w:r>
                      </w:p>
                    </w:sdtContent>
                  </w:sdt>
                </w:tc>
              </w:tr>
            </w:sdtContent>
          </w:sdt>
        </w:sdtContent>
      </w:sdt>
      <w:sdt>
        <w:sdtPr>
          <w:rPr>
            <w:color w:val="000000"/>
            <w:sz w:val="24"/>
            <w:szCs w:val="24"/>
          </w:rPr>
          <w:tag w:val="SubmissionRow"/>
          <w:id w:val="-1916937083"/>
          <w15:repeatingSection/>
        </w:sdtPr>
        <w:sdtContent>
          <w:sdt>
            <w:sdtPr>
              <w:rPr>
                <w:color w:val="000000"/>
                <w:sz w:val="24"/>
                <w:szCs w:val="24"/>
              </w:rPr>
              <w:id w:val="-732779562"/>
              <w:placeholder>
                <w:docPart w:val="2832D8E218A1458282E876CD12C30282"/>
              </w:placeholder>
              <w15:repeatingSectionItem/>
            </w:sdtPr>
            <w:sdtContent>
              <w:tr w:rsidR="00827B17" w:rsidRPr="006C71C1" w14:paraId="456DD85C" w14:textId="77777777">
                <w:trPr>
                  <w:trHeight w:val="360"/>
                </w:trPr>
                <w:tc>
                  <w:tcPr>
                    <w:tcW w:w="1526" w:type="dxa"/>
                    <w:tcBorders>
                      <w:right w:val="nil"/>
                    </w:tcBorders>
                    <w:vAlign w:val="center"/>
                  </w:tcPr>
                  <w:p w14:paraId="7486EF16" w14:textId="77777777" w:rsidR="00827B17" w:rsidRPr="006C71C1" w:rsidRDefault="00000000">
                    <w:pPr>
                      <w:tabs>
                        <w:tab w:val="left" w:pos="459"/>
                      </w:tabs>
                      <w:rPr>
                        <w:color w:val="000000"/>
                        <w:sz w:val="24"/>
                        <w:szCs w:val="24"/>
                      </w:rPr>
                    </w:pPr>
                    <w:sdt>
                      <w:sdtPr>
                        <w:rPr>
                          <w:color w:val="000000"/>
                          <w:sz w:val="24"/>
                          <w:szCs w:val="24"/>
                        </w:rPr>
                        <w:tag w:val="SubmissionNumberCombined"/>
                        <w:id w:val="826397926"/>
                        <w:placeholder>
                          <w:docPart w:val="70EC6AF7BCBA47AD91862F03BA948A1C"/>
                        </w:placeholder>
                      </w:sdtPr>
                      <w:sdtContent>
                        <w:r w:rsidR="00827B17">
                          <w:rPr>
                            <w:color w:val="000000"/>
                            <w:sz w:val="24"/>
                            <w:szCs w:val="24"/>
                          </w:rPr>
                          <w:t>117</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621333349"/>
                      <w:placeholder>
                        <w:docPart w:val="83FDA959B9EB4D5682FE97B4BCC6EC62"/>
                      </w:placeholder>
                    </w:sdtPr>
                    <w:sdtContent>
                      <w:p w14:paraId="778F098A" w14:textId="77777777" w:rsidR="00827B17" w:rsidRPr="006C71C1" w:rsidRDefault="00827B17">
                        <w:pPr>
                          <w:rPr>
                            <w:color w:val="000000"/>
                            <w:sz w:val="24"/>
                            <w:szCs w:val="24"/>
                          </w:rPr>
                        </w:pPr>
                        <w:r w:rsidRPr="006C71C1">
                          <w:rPr>
                            <w:color w:val="000000"/>
                            <w:sz w:val="24"/>
                            <w:szCs w:val="24"/>
                          </w:rPr>
                          <w:t>Mr Jason Harrop</w:t>
                        </w:r>
                      </w:p>
                    </w:sdtContent>
                  </w:sdt>
                </w:tc>
              </w:tr>
            </w:sdtContent>
          </w:sdt>
        </w:sdtContent>
      </w:sdt>
      <w:sdt>
        <w:sdtPr>
          <w:rPr>
            <w:color w:val="000000"/>
            <w:sz w:val="24"/>
            <w:szCs w:val="24"/>
          </w:rPr>
          <w:tag w:val="SubmissionRow"/>
          <w:id w:val="-419556463"/>
          <w15:repeatingSection/>
        </w:sdtPr>
        <w:sdtContent>
          <w:sdt>
            <w:sdtPr>
              <w:rPr>
                <w:color w:val="000000"/>
                <w:sz w:val="24"/>
                <w:szCs w:val="24"/>
              </w:rPr>
              <w:id w:val="1180709245"/>
              <w:placeholder>
                <w:docPart w:val="2832D8E218A1458282E876CD12C30282"/>
              </w:placeholder>
              <w15:repeatingSectionItem/>
            </w:sdtPr>
            <w:sdtContent>
              <w:tr w:rsidR="00827B17" w:rsidRPr="006C71C1" w14:paraId="7A45CD2C" w14:textId="77777777">
                <w:trPr>
                  <w:trHeight w:val="360"/>
                </w:trPr>
                <w:tc>
                  <w:tcPr>
                    <w:tcW w:w="1526" w:type="dxa"/>
                    <w:tcBorders>
                      <w:right w:val="nil"/>
                    </w:tcBorders>
                    <w:vAlign w:val="center"/>
                  </w:tcPr>
                  <w:p w14:paraId="22122A8C" w14:textId="77777777" w:rsidR="00827B17" w:rsidRPr="006C71C1" w:rsidRDefault="00000000">
                    <w:pPr>
                      <w:tabs>
                        <w:tab w:val="left" w:pos="459"/>
                      </w:tabs>
                      <w:rPr>
                        <w:color w:val="000000"/>
                        <w:sz w:val="24"/>
                        <w:szCs w:val="24"/>
                      </w:rPr>
                    </w:pPr>
                    <w:sdt>
                      <w:sdtPr>
                        <w:rPr>
                          <w:color w:val="000000"/>
                          <w:sz w:val="24"/>
                          <w:szCs w:val="24"/>
                        </w:rPr>
                        <w:tag w:val="SubmissionNumberCombined"/>
                        <w:id w:val="-146129557"/>
                        <w:placeholder>
                          <w:docPart w:val="70EC6AF7BCBA47AD91862F03BA948A1C"/>
                        </w:placeholder>
                      </w:sdtPr>
                      <w:sdtContent>
                        <w:r w:rsidR="00827B17">
                          <w:rPr>
                            <w:color w:val="000000"/>
                            <w:sz w:val="24"/>
                            <w:szCs w:val="24"/>
                          </w:rPr>
                          <w:t>118</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667428457"/>
                      <w:placeholder>
                        <w:docPart w:val="83FDA959B9EB4D5682FE97B4BCC6EC62"/>
                      </w:placeholder>
                    </w:sdtPr>
                    <w:sdtContent>
                      <w:p w14:paraId="2DF710A1" w14:textId="77777777" w:rsidR="00827B17" w:rsidRPr="006C71C1" w:rsidRDefault="00827B17">
                        <w:pPr>
                          <w:rPr>
                            <w:color w:val="000000"/>
                            <w:sz w:val="24"/>
                            <w:szCs w:val="24"/>
                          </w:rPr>
                        </w:pPr>
                        <w:r w:rsidRPr="006C71C1">
                          <w:rPr>
                            <w:color w:val="000000"/>
                            <w:sz w:val="24"/>
                            <w:szCs w:val="24"/>
                          </w:rPr>
                          <w:t>Mr Anthony Morrison</w:t>
                        </w:r>
                      </w:p>
                    </w:sdtContent>
                  </w:sdt>
                </w:tc>
              </w:tr>
            </w:sdtContent>
          </w:sdt>
        </w:sdtContent>
      </w:sdt>
      <w:sdt>
        <w:sdtPr>
          <w:rPr>
            <w:color w:val="000000"/>
            <w:sz w:val="24"/>
            <w:szCs w:val="24"/>
          </w:rPr>
          <w:tag w:val="SubmissionRow"/>
          <w:id w:val="-1894268358"/>
          <w15:repeatingSection/>
        </w:sdtPr>
        <w:sdtContent>
          <w:sdt>
            <w:sdtPr>
              <w:rPr>
                <w:color w:val="000000"/>
                <w:sz w:val="24"/>
                <w:szCs w:val="24"/>
              </w:rPr>
              <w:id w:val="1932773493"/>
              <w:placeholder>
                <w:docPart w:val="2832D8E218A1458282E876CD12C30282"/>
              </w:placeholder>
              <w15:repeatingSectionItem/>
            </w:sdtPr>
            <w:sdtContent>
              <w:tr w:rsidR="00827B17" w:rsidRPr="006C71C1" w14:paraId="702BB6F1" w14:textId="77777777">
                <w:trPr>
                  <w:trHeight w:val="360"/>
                </w:trPr>
                <w:tc>
                  <w:tcPr>
                    <w:tcW w:w="1526" w:type="dxa"/>
                    <w:tcBorders>
                      <w:right w:val="nil"/>
                    </w:tcBorders>
                    <w:vAlign w:val="center"/>
                  </w:tcPr>
                  <w:p w14:paraId="62DD0545" w14:textId="77777777" w:rsidR="00827B17" w:rsidRPr="006C71C1" w:rsidRDefault="00000000">
                    <w:pPr>
                      <w:tabs>
                        <w:tab w:val="left" w:pos="459"/>
                      </w:tabs>
                      <w:rPr>
                        <w:color w:val="000000"/>
                        <w:sz w:val="24"/>
                        <w:szCs w:val="24"/>
                      </w:rPr>
                    </w:pPr>
                    <w:sdt>
                      <w:sdtPr>
                        <w:rPr>
                          <w:color w:val="000000"/>
                          <w:sz w:val="24"/>
                          <w:szCs w:val="24"/>
                        </w:rPr>
                        <w:tag w:val="SubmissionNumberCombined"/>
                        <w:id w:val="-580053970"/>
                        <w:placeholder>
                          <w:docPart w:val="70EC6AF7BCBA47AD91862F03BA948A1C"/>
                        </w:placeholder>
                      </w:sdtPr>
                      <w:sdtContent>
                        <w:r w:rsidR="00827B17">
                          <w:rPr>
                            <w:color w:val="000000"/>
                            <w:sz w:val="24"/>
                            <w:szCs w:val="24"/>
                          </w:rPr>
                          <w:t>119</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503666099"/>
                      <w:placeholder>
                        <w:docPart w:val="83FDA959B9EB4D5682FE97B4BCC6EC62"/>
                      </w:placeholder>
                    </w:sdtPr>
                    <w:sdtContent>
                      <w:p w14:paraId="542024AC" w14:textId="77777777" w:rsidR="00827B17" w:rsidRPr="006C71C1" w:rsidRDefault="00827B17">
                        <w:pPr>
                          <w:rPr>
                            <w:color w:val="000000"/>
                            <w:sz w:val="24"/>
                            <w:szCs w:val="24"/>
                          </w:rPr>
                        </w:pPr>
                        <w:r w:rsidRPr="006C71C1">
                          <w:rPr>
                            <w:color w:val="000000"/>
                            <w:sz w:val="24"/>
                            <w:szCs w:val="24"/>
                          </w:rPr>
                          <w:t>Name suppressed</w:t>
                        </w:r>
                      </w:p>
                    </w:sdtContent>
                  </w:sdt>
                </w:tc>
              </w:tr>
            </w:sdtContent>
          </w:sdt>
        </w:sdtContent>
      </w:sdt>
      <w:sdt>
        <w:sdtPr>
          <w:rPr>
            <w:color w:val="000000"/>
            <w:sz w:val="24"/>
            <w:szCs w:val="24"/>
          </w:rPr>
          <w:tag w:val="SubmissionRow"/>
          <w:id w:val="1148258282"/>
          <w15:repeatingSection/>
        </w:sdtPr>
        <w:sdtContent>
          <w:sdt>
            <w:sdtPr>
              <w:rPr>
                <w:color w:val="000000"/>
                <w:sz w:val="24"/>
                <w:szCs w:val="24"/>
              </w:rPr>
              <w:id w:val="1678149268"/>
              <w:placeholder>
                <w:docPart w:val="2832D8E218A1458282E876CD12C30282"/>
              </w:placeholder>
              <w15:repeatingSectionItem/>
            </w:sdtPr>
            <w:sdtContent>
              <w:tr w:rsidR="00827B17" w:rsidRPr="006C71C1" w14:paraId="23C37031" w14:textId="77777777">
                <w:trPr>
                  <w:trHeight w:val="360"/>
                </w:trPr>
                <w:tc>
                  <w:tcPr>
                    <w:tcW w:w="1526" w:type="dxa"/>
                    <w:tcBorders>
                      <w:right w:val="nil"/>
                    </w:tcBorders>
                    <w:vAlign w:val="center"/>
                  </w:tcPr>
                  <w:p w14:paraId="5816414C" w14:textId="77777777" w:rsidR="00827B17" w:rsidRPr="006C71C1" w:rsidRDefault="00000000">
                    <w:pPr>
                      <w:tabs>
                        <w:tab w:val="left" w:pos="459"/>
                      </w:tabs>
                      <w:rPr>
                        <w:color w:val="000000"/>
                        <w:sz w:val="24"/>
                        <w:szCs w:val="24"/>
                      </w:rPr>
                    </w:pPr>
                    <w:sdt>
                      <w:sdtPr>
                        <w:rPr>
                          <w:color w:val="000000"/>
                          <w:sz w:val="24"/>
                          <w:szCs w:val="24"/>
                        </w:rPr>
                        <w:tag w:val="SubmissionNumberCombined"/>
                        <w:id w:val="-433971173"/>
                        <w:placeholder>
                          <w:docPart w:val="70EC6AF7BCBA47AD91862F03BA948A1C"/>
                        </w:placeholder>
                      </w:sdtPr>
                      <w:sdtContent>
                        <w:r w:rsidR="00827B17">
                          <w:rPr>
                            <w:color w:val="000000"/>
                            <w:sz w:val="24"/>
                            <w:szCs w:val="24"/>
                          </w:rPr>
                          <w:t>120</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904648109"/>
                      <w:placeholder>
                        <w:docPart w:val="83FDA959B9EB4D5682FE97B4BCC6EC62"/>
                      </w:placeholder>
                    </w:sdtPr>
                    <w:sdtContent>
                      <w:p w14:paraId="68D3E34A" w14:textId="77777777" w:rsidR="00827B17" w:rsidRPr="006C71C1" w:rsidRDefault="00827B17">
                        <w:pPr>
                          <w:rPr>
                            <w:color w:val="000000"/>
                            <w:sz w:val="24"/>
                            <w:szCs w:val="24"/>
                          </w:rPr>
                        </w:pPr>
                        <w:r w:rsidRPr="006C71C1">
                          <w:rPr>
                            <w:color w:val="000000"/>
                            <w:sz w:val="24"/>
                            <w:szCs w:val="24"/>
                          </w:rPr>
                          <w:t>Name suppressed</w:t>
                        </w:r>
                      </w:p>
                    </w:sdtContent>
                  </w:sdt>
                </w:tc>
              </w:tr>
            </w:sdtContent>
          </w:sdt>
        </w:sdtContent>
      </w:sdt>
      <w:sdt>
        <w:sdtPr>
          <w:rPr>
            <w:color w:val="000000"/>
            <w:sz w:val="24"/>
            <w:szCs w:val="24"/>
          </w:rPr>
          <w:tag w:val="SubmissionRow"/>
          <w:id w:val="-878863115"/>
          <w15:repeatingSection/>
        </w:sdtPr>
        <w:sdtContent>
          <w:sdt>
            <w:sdtPr>
              <w:rPr>
                <w:color w:val="000000"/>
                <w:sz w:val="24"/>
                <w:szCs w:val="24"/>
              </w:rPr>
              <w:id w:val="-1542820329"/>
              <w:placeholder>
                <w:docPart w:val="2832D8E218A1458282E876CD12C30282"/>
              </w:placeholder>
              <w15:repeatingSectionItem/>
            </w:sdtPr>
            <w:sdtContent>
              <w:tr w:rsidR="00827B17" w:rsidRPr="006C71C1" w14:paraId="50313120" w14:textId="77777777">
                <w:trPr>
                  <w:trHeight w:val="360"/>
                </w:trPr>
                <w:tc>
                  <w:tcPr>
                    <w:tcW w:w="1526" w:type="dxa"/>
                    <w:tcBorders>
                      <w:right w:val="nil"/>
                    </w:tcBorders>
                    <w:vAlign w:val="center"/>
                  </w:tcPr>
                  <w:p w14:paraId="1BB3C745" w14:textId="77777777" w:rsidR="00827B17" w:rsidRPr="006C71C1" w:rsidRDefault="00000000">
                    <w:pPr>
                      <w:tabs>
                        <w:tab w:val="left" w:pos="459"/>
                      </w:tabs>
                      <w:rPr>
                        <w:color w:val="000000"/>
                        <w:sz w:val="24"/>
                        <w:szCs w:val="24"/>
                      </w:rPr>
                    </w:pPr>
                    <w:sdt>
                      <w:sdtPr>
                        <w:rPr>
                          <w:color w:val="000000"/>
                          <w:sz w:val="24"/>
                          <w:szCs w:val="24"/>
                        </w:rPr>
                        <w:tag w:val="SubmissionNumberCombined"/>
                        <w:id w:val="-36438661"/>
                        <w:placeholder>
                          <w:docPart w:val="70EC6AF7BCBA47AD91862F03BA948A1C"/>
                        </w:placeholder>
                      </w:sdtPr>
                      <w:sdtContent>
                        <w:r w:rsidR="00827B17">
                          <w:rPr>
                            <w:color w:val="000000"/>
                            <w:sz w:val="24"/>
                            <w:szCs w:val="24"/>
                          </w:rPr>
                          <w:t>121</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486706771"/>
                      <w:placeholder>
                        <w:docPart w:val="83FDA959B9EB4D5682FE97B4BCC6EC62"/>
                      </w:placeholder>
                    </w:sdtPr>
                    <w:sdtContent>
                      <w:p w14:paraId="5AF04FC5" w14:textId="77777777" w:rsidR="00827B17" w:rsidRPr="006C71C1" w:rsidRDefault="00827B17">
                        <w:pPr>
                          <w:rPr>
                            <w:color w:val="000000"/>
                            <w:sz w:val="24"/>
                            <w:szCs w:val="24"/>
                          </w:rPr>
                        </w:pPr>
                        <w:r w:rsidRPr="006C71C1">
                          <w:rPr>
                            <w:color w:val="000000"/>
                            <w:sz w:val="24"/>
                            <w:szCs w:val="24"/>
                          </w:rPr>
                          <w:t>Murrumbidgee Council</w:t>
                        </w:r>
                      </w:p>
                    </w:sdtContent>
                  </w:sdt>
                </w:tc>
              </w:tr>
            </w:sdtContent>
          </w:sdt>
        </w:sdtContent>
      </w:sdt>
      <w:sdt>
        <w:sdtPr>
          <w:rPr>
            <w:color w:val="000000"/>
            <w:sz w:val="24"/>
            <w:szCs w:val="24"/>
          </w:rPr>
          <w:tag w:val="SubmissionRow"/>
          <w:id w:val="260654781"/>
          <w15:repeatingSection/>
        </w:sdtPr>
        <w:sdtContent>
          <w:sdt>
            <w:sdtPr>
              <w:rPr>
                <w:color w:val="000000"/>
                <w:sz w:val="24"/>
                <w:szCs w:val="24"/>
              </w:rPr>
              <w:id w:val="836498372"/>
              <w:placeholder>
                <w:docPart w:val="2832D8E218A1458282E876CD12C30282"/>
              </w:placeholder>
              <w15:repeatingSectionItem/>
            </w:sdtPr>
            <w:sdtContent>
              <w:tr w:rsidR="00827B17" w:rsidRPr="006C71C1" w14:paraId="11744AC5" w14:textId="77777777">
                <w:trPr>
                  <w:trHeight w:val="360"/>
                </w:trPr>
                <w:tc>
                  <w:tcPr>
                    <w:tcW w:w="1526" w:type="dxa"/>
                    <w:tcBorders>
                      <w:right w:val="nil"/>
                    </w:tcBorders>
                    <w:vAlign w:val="center"/>
                  </w:tcPr>
                  <w:p w14:paraId="0A367C6F" w14:textId="77777777" w:rsidR="00827B17" w:rsidRPr="006C71C1" w:rsidRDefault="00000000">
                    <w:pPr>
                      <w:tabs>
                        <w:tab w:val="left" w:pos="459"/>
                      </w:tabs>
                      <w:rPr>
                        <w:color w:val="000000"/>
                        <w:sz w:val="24"/>
                        <w:szCs w:val="24"/>
                      </w:rPr>
                    </w:pPr>
                    <w:sdt>
                      <w:sdtPr>
                        <w:rPr>
                          <w:color w:val="000000"/>
                          <w:sz w:val="24"/>
                          <w:szCs w:val="24"/>
                        </w:rPr>
                        <w:tag w:val="SubmissionNumberCombined"/>
                        <w:id w:val="2127491935"/>
                        <w:placeholder>
                          <w:docPart w:val="70EC6AF7BCBA47AD91862F03BA948A1C"/>
                        </w:placeholder>
                      </w:sdtPr>
                      <w:sdtContent>
                        <w:r w:rsidR="00827B17">
                          <w:rPr>
                            <w:color w:val="000000"/>
                            <w:sz w:val="24"/>
                            <w:szCs w:val="24"/>
                          </w:rPr>
                          <w:t>122</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652258804"/>
                      <w:placeholder>
                        <w:docPart w:val="83FDA959B9EB4D5682FE97B4BCC6EC62"/>
                      </w:placeholder>
                    </w:sdtPr>
                    <w:sdtContent>
                      <w:p w14:paraId="67505FB3" w14:textId="77777777" w:rsidR="00827B17" w:rsidRPr="006C71C1" w:rsidRDefault="00827B17">
                        <w:pPr>
                          <w:rPr>
                            <w:color w:val="000000"/>
                            <w:sz w:val="24"/>
                            <w:szCs w:val="24"/>
                          </w:rPr>
                        </w:pPr>
                        <w:r w:rsidRPr="006C71C1">
                          <w:rPr>
                            <w:color w:val="000000"/>
                            <w:sz w:val="24"/>
                            <w:szCs w:val="24"/>
                          </w:rPr>
                          <w:t>Margaret Armstrong</w:t>
                        </w:r>
                      </w:p>
                    </w:sdtContent>
                  </w:sdt>
                </w:tc>
              </w:tr>
            </w:sdtContent>
          </w:sdt>
        </w:sdtContent>
      </w:sdt>
      <w:sdt>
        <w:sdtPr>
          <w:rPr>
            <w:color w:val="000000"/>
            <w:sz w:val="24"/>
            <w:szCs w:val="24"/>
          </w:rPr>
          <w:tag w:val="SubmissionRow"/>
          <w:id w:val="-1884083972"/>
          <w15:repeatingSection/>
        </w:sdtPr>
        <w:sdtContent>
          <w:sdt>
            <w:sdtPr>
              <w:rPr>
                <w:color w:val="000000"/>
                <w:sz w:val="24"/>
                <w:szCs w:val="24"/>
              </w:rPr>
              <w:id w:val="-1862423934"/>
              <w:placeholder>
                <w:docPart w:val="2832D8E218A1458282E876CD12C30282"/>
              </w:placeholder>
              <w15:repeatingSectionItem/>
            </w:sdtPr>
            <w:sdtContent>
              <w:tr w:rsidR="00827B17" w:rsidRPr="006C71C1" w14:paraId="6ED613BA" w14:textId="77777777">
                <w:trPr>
                  <w:trHeight w:val="360"/>
                </w:trPr>
                <w:tc>
                  <w:tcPr>
                    <w:tcW w:w="1526" w:type="dxa"/>
                    <w:tcBorders>
                      <w:right w:val="nil"/>
                    </w:tcBorders>
                    <w:vAlign w:val="center"/>
                  </w:tcPr>
                  <w:p w14:paraId="35651AE5" w14:textId="77777777" w:rsidR="00827B17" w:rsidRPr="006C71C1" w:rsidRDefault="00000000">
                    <w:pPr>
                      <w:tabs>
                        <w:tab w:val="left" w:pos="459"/>
                      </w:tabs>
                      <w:rPr>
                        <w:color w:val="000000"/>
                        <w:sz w:val="24"/>
                        <w:szCs w:val="24"/>
                      </w:rPr>
                    </w:pPr>
                    <w:sdt>
                      <w:sdtPr>
                        <w:rPr>
                          <w:color w:val="000000"/>
                          <w:sz w:val="24"/>
                          <w:szCs w:val="24"/>
                        </w:rPr>
                        <w:tag w:val="SubmissionNumberCombined"/>
                        <w:id w:val="-1893956093"/>
                        <w:placeholder>
                          <w:docPart w:val="70EC6AF7BCBA47AD91862F03BA948A1C"/>
                        </w:placeholder>
                      </w:sdtPr>
                      <w:sdtContent>
                        <w:r w:rsidR="00827B17">
                          <w:rPr>
                            <w:color w:val="000000"/>
                            <w:sz w:val="24"/>
                            <w:szCs w:val="24"/>
                          </w:rPr>
                          <w:t>123</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499236916"/>
                      <w:placeholder>
                        <w:docPart w:val="83FDA959B9EB4D5682FE97B4BCC6EC62"/>
                      </w:placeholder>
                    </w:sdtPr>
                    <w:sdtContent>
                      <w:p w14:paraId="02C586EE" w14:textId="77777777" w:rsidR="00827B17" w:rsidRPr="006C71C1" w:rsidRDefault="00827B17">
                        <w:pPr>
                          <w:rPr>
                            <w:color w:val="000000"/>
                            <w:sz w:val="24"/>
                            <w:szCs w:val="24"/>
                          </w:rPr>
                        </w:pPr>
                        <w:r w:rsidRPr="006C71C1">
                          <w:rPr>
                            <w:color w:val="000000"/>
                            <w:sz w:val="24"/>
                            <w:szCs w:val="24"/>
                          </w:rPr>
                          <w:t>Mr Ian Barry</w:t>
                        </w:r>
                      </w:p>
                    </w:sdtContent>
                  </w:sdt>
                </w:tc>
              </w:tr>
            </w:sdtContent>
          </w:sdt>
        </w:sdtContent>
      </w:sdt>
      <w:sdt>
        <w:sdtPr>
          <w:rPr>
            <w:color w:val="000000"/>
            <w:sz w:val="24"/>
            <w:szCs w:val="24"/>
          </w:rPr>
          <w:tag w:val="SubmissionRow"/>
          <w:id w:val="632527297"/>
          <w15:repeatingSection/>
        </w:sdtPr>
        <w:sdtContent>
          <w:sdt>
            <w:sdtPr>
              <w:rPr>
                <w:color w:val="000000"/>
                <w:sz w:val="24"/>
                <w:szCs w:val="24"/>
              </w:rPr>
              <w:id w:val="1284535387"/>
              <w:placeholder>
                <w:docPart w:val="2832D8E218A1458282E876CD12C30282"/>
              </w:placeholder>
              <w15:repeatingSectionItem/>
            </w:sdtPr>
            <w:sdtContent>
              <w:tr w:rsidR="00827B17" w:rsidRPr="006C71C1" w14:paraId="2AF4E48B" w14:textId="77777777">
                <w:trPr>
                  <w:trHeight w:val="360"/>
                </w:trPr>
                <w:tc>
                  <w:tcPr>
                    <w:tcW w:w="1526" w:type="dxa"/>
                    <w:tcBorders>
                      <w:right w:val="nil"/>
                    </w:tcBorders>
                    <w:vAlign w:val="center"/>
                  </w:tcPr>
                  <w:p w14:paraId="25BFBA6A" w14:textId="77777777" w:rsidR="00827B17" w:rsidRPr="006C71C1" w:rsidRDefault="00000000">
                    <w:pPr>
                      <w:tabs>
                        <w:tab w:val="left" w:pos="459"/>
                      </w:tabs>
                      <w:rPr>
                        <w:color w:val="000000"/>
                        <w:sz w:val="24"/>
                        <w:szCs w:val="24"/>
                      </w:rPr>
                    </w:pPr>
                    <w:sdt>
                      <w:sdtPr>
                        <w:rPr>
                          <w:color w:val="000000"/>
                          <w:sz w:val="24"/>
                          <w:szCs w:val="24"/>
                        </w:rPr>
                        <w:tag w:val="SubmissionNumberCombined"/>
                        <w:id w:val="-1091690934"/>
                        <w:placeholder>
                          <w:docPart w:val="70EC6AF7BCBA47AD91862F03BA948A1C"/>
                        </w:placeholder>
                      </w:sdtPr>
                      <w:sdtContent>
                        <w:r w:rsidR="00827B17">
                          <w:rPr>
                            <w:color w:val="000000"/>
                            <w:sz w:val="24"/>
                            <w:szCs w:val="24"/>
                          </w:rPr>
                          <w:t>124</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362753359"/>
                      <w:placeholder>
                        <w:docPart w:val="83FDA959B9EB4D5682FE97B4BCC6EC62"/>
                      </w:placeholder>
                    </w:sdtPr>
                    <w:sdtContent>
                      <w:p w14:paraId="475F3805" w14:textId="77777777" w:rsidR="00827B17" w:rsidRPr="006C71C1" w:rsidRDefault="00827B17">
                        <w:pPr>
                          <w:rPr>
                            <w:color w:val="000000"/>
                            <w:sz w:val="24"/>
                            <w:szCs w:val="24"/>
                          </w:rPr>
                        </w:pPr>
                        <w:r w:rsidRPr="006C71C1">
                          <w:rPr>
                            <w:color w:val="000000"/>
                            <w:sz w:val="24"/>
                            <w:szCs w:val="24"/>
                          </w:rPr>
                          <w:t>Mr Colin Smith</w:t>
                        </w:r>
                      </w:p>
                    </w:sdtContent>
                  </w:sdt>
                </w:tc>
              </w:tr>
            </w:sdtContent>
          </w:sdt>
        </w:sdtContent>
      </w:sdt>
      <w:sdt>
        <w:sdtPr>
          <w:rPr>
            <w:color w:val="000000"/>
            <w:sz w:val="24"/>
            <w:szCs w:val="24"/>
          </w:rPr>
          <w:tag w:val="SubmissionRow"/>
          <w:id w:val="482124491"/>
          <w15:repeatingSection/>
        </w:sdtPr>
        <w:sdtContent>
          <w:sdt>
            <w:sdtPr>
              <w:rPr>
                <w:color w:val="000000"/>
                <w:sz w:val="24"/>
                <w:szCs w:val="24"/>
              </w:rPr>
              <w:id w:val="-763308397"/>
              <w:placeholder>
                <w:docPart w:val="2832D8E218A1458282E876CD12C30282"/>
              </w:placeholder>
              <w15:repeatingSectionItem/>
            </w:sdtPr>
            <w:sdtContent>
              <w:tr w:rsidR="00827B17" w:rsidRPr="006C71C1" w14:paraId="560E6065" w14:textId="77777777">
                <w:trPr>
                  <w:trHeight w:val="360"/>
                </w:trPr>
                <w:tc>
                  <w:tcPr>
                    <w:tcW w:w="1526" w:type="dxa"/>
                    <w:tcBorders>
                      <w:right w:val="nil"/>
                    </w:tcBorders>
                    <w:vAlign w:val="center"/>
                  </w:tcPr>
                  <w:p w14:paraId="0FF08257" w14:textId="77777777" w:rsidR="00827B17" w:rsidRPr="006C71C1" w:rsidRDefault="00000000">
                    <w:pPr>
                      <w:tabs>
                        <w:tab w:val="left" w:pos="459"/>
                      </w:tabs>
                      <w:rPr>
                        <w:color w:val="000000"/>
                        <w:sz w:val="24"/>
                        <w:szCs w:val="24"/>
                      </w:rPr>
                    </w:pPr>
                    <w:sdt>
                      <w:sdtPr>
                        <w:rPr>
                          <w:color w:val="000000"/>
                          <w:sz w:val="24"/>
                          <w:szCs w:val="24"/>
                        </w:rPr>
                        <w:tag w:val="SubmissionNumberCombined"/>
                        <w:id w:val="-805623646"/>
                        <w:placeholder>
                          <w:docPart w:val="70EC6AF7BCBA47AD91862F03BA948A1C"/>
                        </w:placeholder>
                      </w:sdtPr>
                      <w:sdtContent>
                        <w:r w:rsidR="00827B17">
                          <w:rPr>
                            <w:color w:val="000000"/>
                            <w:sz w:val="24"/>
                            <w:szCs w:val="24"/>
                          </w:rPr>
                          <w:t>125</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272745151"/>
                      <w:placeholder>
                        <w:docPart w:val="83FDA959B9EB4D5682FE97B4BCC6EC62"/>
                      </w:placeholder>
                    </w:sdtPr>
                    <w:sdtContent>
                      <w:p w14:paraId="18C4EEEB" w14:textId="77777777" w:rsidR="00827B17" w:rsidRPr="006C71C1" w:rsidRDefault="00827B17">
                        <w:pPr>
                          <w:rPr>
                            <w:color w:val="000000"/>
                            <w:sz w:val="24"/>
                            <w:szCs w:val="24"/>
                          </w:rPr>
                        </w:pPr>
                        <w:r w:rsidRPr="006C71C1">
                          <w:rPr>
                            <w:color w:val="000000"/>
                            <w:sz w:val="24"/>
                            <w:szCs w:val="24"/>
                          </w:rPr>
                          <w:t>Local Government NSW (LGNSW)</w:t>
                        </w:r>
                      </w:p>
                    </w:sdtContent>
                  </w:sdt>
                </w:tc>
              </w:tr>
            </w:sdtContent>
          </w:sdt>
        </w:sdtContent>
      </w:sdt>
      <w:sdt>
        <w:sdtPr>
          <w:rPr>
            <w:color w:val="000000"/>
            <w:sz w:val="24"/>
            <w:szCs w:val="24"/>
          </w:rPr>
          <w:tag w:val="SubmissionRow"/>
          <w:id w:val="1556355200"/>
          <w15:repeatingSection/>
        </w:sdtPr>
        <w:sdtContent>
          <w:sdt>
            <w:sdtPr>
              <w:rPr>
                <w:color w:val="000000"/>
                <w:sz w:val="24"/>
                <w:szCs w:val="24"/>
              </w:rPr>
              <w:id w:val="500546638"/>
              <w:placeholder>
                <w:docPart w:val="2832D8E218A1458282E876CD12C30282"/>
              </w:placeholder>
              <w15:repeatingSectionItem/>
            </w:sdtPr>
            <w:sdtContent>
              <w:tr w:rsidR="00827B17" w:rsidRPr="006C71C1" w14:paraId="2B2FC6A0" w14:textId="77777777">
                <w:trPr>
                  <w:trHeight w:val="360"/>
                </w:trPr>
                <w:tc>
                  <w:tcPr>
                    <w:tcW w:w="1526" w:type="dxa"/>
                    <w:tcBorders>
                      <w:right w:val="nil"/>
                    </w:tcBorders>
                    <w:vAlign w:val="center"/>
                  </w:tcPr>
                  <w:p w14:paraId="0094F749" w14:textId="77777777" w:rsidR="00827B17" w:rsidRPr="006C71C1" w:rsidRDefault="00000000">
                    <w:pPr>
                      <w:tabs>
                        <w:tab w:val="left" w:pos="459"/>
                      </w:tabs>
                      <w:rPr>
                        <w:color w:val="000000"/>
                        <w:sz w:val="24"/>
                        <w:szCs w:val="24"/>
                      </w:rPr>
                    </w:pPr>
                    <w:sdt>
                      <w:sdtPr>
                        <w:rPr>
                          <w:color w:val="000000"/>
                          <w:sz w:val="24"/>
                          <w:szCs w:val="24"/>
                        </w:rPr>
                        <w:tag w:val="SubmissionNumberCombined"/>
                        <w:id w:val="-566025668"/>
                        <w:placeholder>
                          <w:docPart w:val="70EC6AF7BCBA47AD91862F03BA948A1C"/>
                        </w:placeholder>
                      </w:sdtPr>
                      <w:sdtContent>
                        <w:r w:rsidR="00827B17">
                          <w:rPr>
                            <w:color w:val="000000"/>
                            <w:sz w:val="24"/>
                            <w:szCs w:val="24"/>
                          </w:rPr>
                          <w:t>126</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43567244"/>
                      <w:placeholder>
                        <w:docPart w:val="83FDA959B9EB4D5682FE97B4BCC6EC62"/>
                      </w:placeholder>
                    </w:sdtPr>
                    <w:sdtContent>
                      <w:p w14:paraId="6DDF50E8" w14:textId="77777777" w:rsidR="00827B17" w:rsidRPr="006C71C1" w:rsidRDefault="00827B17">
                        <w:pPr>
                          <w:rPr>
                            <w:color w:val="000000"/>
                            <w:sz w:val="24"/>
                            <w:szCs w:val="24"/>
                          </w:rPr>
                        </w:pPr>
                        <w:r w:rsidRPr="006C71C1">
                          <w:rPr>
                            <w:color w:val="000000"/>
                            <w:sz w:val="24"/>
                            <w:szCs w:val="24"/>
                          </w:rPr>
                          <w:t>Business NSW</w:t>
                        </w:r>
                      </w:p>
                    </w:sdtContent>
                  </w:sdt>
                </w:tc>
              </w:tr>
            </w:sdtContent>
          </w:sdt>
        </w:sdtContent>
      </w:sdt>
      <w:sdt>
        <w:sdtPr>
          <w:rPr>
            <w:color w:val="000000"/>
            <w:sz w:val="24"/>
            <w:szCs w:val="24"/>
          </w:rPr>
          <w:tag w:val="SubmissionRow"/>
          <w:id w:val="506727787"/>
          <w15:repeatingSection/>
        </w:sdtPr>
        <w:sdtContent>
          <w:sdt>
            <w:sdtPr>
              <w:rPr>
                <w:color w:val="000000"/>
                <w:sz w:val="24"/>
                <w:szCs w:val="24"/>
              </w:rPr>
              <w:id w:val="1189420083"/>
              <w:placeholder>
                <w:docPart w:val="2832D8E218A1458282E876CD12C30282"/>
              </w:placeholder>
              <w15:repeatingSectionItem/>
            </w:sdtPr>
            <w:sdtContent>
              <w:tr w:rsidR="00827B17" w:rsidRPr="006C71C1" w14:paraId="7286FFAB" w14:textId="77777777">
                <w:trPr>
                  <w:trHeight w:val="360"/>
                </w:trPr>
                <w:tc>
                  <w:tcPr>
                    <w:tcW w:w="1526" w:type="dxa"/>
                    <w:tcBorders>
                      <w:right w:val="nil"/>
                    </w:tcBorders>
                    <w:vAlign w:val="center"/>
                  </w:tcPr>
                  <w:p w14:paraId="62E3AE2E" w14:textId="77777777" w:rsidR="00827B17" w:rsidRPr="006C71C1" w:rsidRDefault="00000000">
                    <w:pPr>
                      <w:tabs>
                        <w:tab w:val="left" w:pos="459"/>
                      </w:tabs>
                      <w:rPr>
                        <w:color w:val="000000"/>
                        <w:sz w:val="24"/>
                        <w:szCs w:val="24"/>
                      </w:rPr>
                    </w:pPr>
                    <w:sdt>
                      <w:sdtPr>
                        <w:rPr>
                          <w:color w:val="000000"/>
                          <w:sz w:val="24"/>
                          <w:szCs w:val="24"/>
                        </w:rPr>
                        <w:tag w:val="SubmissionNumberCombined"/>
                        <w:id w:val="1348681983"/>
                        <w:placeholder>
                          <w:docPart w:val="70EC6AF7BCBA47AD91862F03BA948A1C"/>
                        </w:placeholder>
                      </w:sdtPr>
                      <w:sdtContent>
                        <w:r w:rsidR="00827B17">
                          <w:rPr>
                            <w:color w:val="000000"/>
                            <w:sz w:val="24"/>
                            <w:szCs w:val="24"/>
                          </w:rPr>
                          <w:t>127</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465039731"/>
                      <w:placeholder>
                        <w:docPart w:val="83FDA959B9EB4D5682FE97B4BCC6EC62"/>
                      </w:placeholder>
                    </w:sdtPr>
                    <w:sdtContent>
                      <w:p w14:paraId="539E148B" w14:textId="77777777" w:rsidR="00827B17" w:rsidRPr="006C71C1" w:rsidRDefault="00827B17">
                        <w:pPr>
                          <w:rPr>
                            <w:color w:val="000000"/>
                            <w:sz w:val="24"/>
                            <w:szCs w:val="24"/>
                          </w:rPr>
                        </w:pPr>
                        <w:r w:rsidRPr="006C71C1">
                          <w:rPr>
                            <w:color w:val="000000"/>
                            <w:sz w:val="24"/>
                            <w:szCs w:val="24"/>
                          </w:rPr>
                          <w:t>Edward River Council</w:t>
                        </w:r>
                      </w:p>
                    </w:sdtContent>
                  </w:sdt>
                </w:tc>
              </w:tr>
            </w:sdtContent>
          </w:sdt>
        </w:sdtContent>
      </w:sdt>
      <w:sdt>
        <w:sdtPr>
          <w:rPr>
            <w:color w:val="000000"/>
            <w:sz w:val="24"/>
            <w:szCs w:val="24"/>
          </w:rPr>
          <w:tag w:val="SubmissionRow"/>
          <w:id w:val="1702131125"/>
          <w15:repeatingSection/>
        </w:sdtPr>
        <w:sdtContent>
          <w:sdt>
            <w:sdtPr>
              <w:rPr>
                <w:color w:val="000000"/>
                <w:sz w:val="24"/>
                <w:szCs w:val="24"/>
              </w:rPr>
              <w:id w:val="774210541"/>
              <w:placeholder>
                <w:docPart w:val="2832D8E218A1458282E876CD12C30282"/>
              </w:placeholder>
              <w15:repeatingSectionItem/>
            </w:sdtPr>
            <w:sdtContent>
              <w:tr w:rsidR="00827B17" w:rsidRPr="006C71C1" w14:paraId="1014EB60" w14:textId="77777777">
                <w:trPr>
                  <w:trHeight w:val="360"/>
                </w:trPr>
                <w:tc>
                  <w:tcPr>
                    <w:tcW w:w="1526" w:type="dxa"/>
                    <w:tcBorders>
                      <w:right w:val="nil"/>
                    </w:tcBorders>
                    <w:vAlign w:val="center"/>
                  </w:tcPr>
                  <w:p w14:paraId="400B47E5" w14:textId="77777777" w:rsidR="00827B17" w:rsidRPr="006C71C1" w:rsidRDefault="00000000">
                    <w:pPr>
                      <w:tabs>
                        <w:tab w:val="left" w:pos="459"/>
                      </w:tabs>
                      <w:rPr>
                        <w:color w:val="000000"/>
                        <w:sz w:val="24"/>
                        <w:szCs w:val="24"/>
                      </w:rPr>
                    </w:pPr>
                    <w:sdt>
                      <w:sdtPr>
                        <w:rPr>
                          <w:color w:val="000000"/>
                          <w:sz w:val="24"/>
                          <w:szCs w:val="24"/>
                        </w:rPr>
                        <w:tag w:val="SubmissionNumberCombined"/>
                        <w:id w:val="-674725198"/>
                        <w:placeholder>
                          <w:docPart w:val="70EC6AF7BCBA47AD91862F03BA948A1C"/>
                        </w:placeholder>
                      </w:sdtPr>
                      <w:sdtContent>
                        <w:r w:rsidR="00827B17">
                          <w:rPr>
                            <w:color w:val="000000"/>
                            <w:sz w:val="24"/>
                            <w:szCs w:val="24"/>
                          </w:rPr>
                          <w:t>128</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925296373"/>
                      <w:placeholder>
                        <w:docPart w:val="83FDA959B9EB4D5682FE97B4BCC6EC62"/>
                      </w:placeholder>
                    </w:sdtPr>
                    <w:sdtContent>
                      <w:p w14:paraId="0BD1F0F0" w14:textId="77777777" w:rsidR="00827B17" w:rsidRPr="006C71C1" w:rsidRDefault="00827B17">
                        <w:pPr>
                          <w:rPr>
                            <w:color w:val="000000"/>
                            <w:sz w:val="24"/>
                            <w:szCs w:val="24"/>
                          </w:rPr>
                        </w:pPr>
                        <w:r w:rsidRPr="006C71C1">
                          <w:rPr>
                            <w:color w:val="000000"/>
                            <w:sz w:val="24"/>
                            <w:szCs w:val="24"/>
                          </w:rPr>
                          <w:t>Cotton Australia</w:t>
                        </w:r>
                      </w:p>
                    </w:sdtContent>
                  </w:sdt>
                </w:tc>
              </w:tr>
            </w:sdtContent>
          </w:sdt>
        </w:sdtContent>
      </w:sdt>
      <w:sdt>
        <w:sdtPr>
          <w:rPr>
            <w:color w:val="000000"/>
            <w:sz w:val="24"/>
            <w:szCs w:val="24"/>
          </w:rPr>
          <w:tag w:val="SubmissionRow"/>
          <w:id w:val="786010478"/>
          <w15:repeatingSection/>
        </w:sdtPr>
        <w:sdtContent>
          <w:sdt>
            <w:sdtPr>
              <w:rPr>
                <w:color w:val="000000"/>
                <w:sz w:val="24"/>
                <w:szCs w:val="24"/>
              </w:rPr>
              <w:id w:val="1338580380"/>
              <w:placeholder>
                <w:docPart w:val="2832D8E218A1458282E876CD12C30282"/>
              </w:placeholder>
              <w15:repeatingSectionItem/>
            </w:sdtPr>
            <w:sdtContent>
              <w:tr w:rsidR="00827B17" w:rsidRPr="006C71C1" w14:paraId="03022E24" w14:textId="77777777">
                <w:trPr>
                  <w:trHeight w:val="360"/>
                </w:trPr>
                <w:tc>
                  <w:tcPr>
                    <w:tcW w:w="1526" w:type="dxa"/>
                    <w:tcBorders>
                      <w:right w:val="nil"/>
                    </w:tcBorders>
                    <w:vAlign w:val="center"/>
                  </w:tcPr>
                  <w:p w14:paraId="0D968098" w14:textId="77777777" w:rsidR="00827B17" w:rsidRPr="006C71C1" w:rsidRDefault="00000000">
                    <w:pPr>
                      <w:tabs>
                        <w:tab w:val="left" w:pos="459"/>
                      </w:tabs>
                      <w:rPr>
                        <w:color w:val="000000"/>
                        <w:sz w:val="24"/>
                        <w:szCs w:val="24"/>
                      </w:rPr>
                    </w:pPr>
                    <w:sdt>
                      <w:sdtPr>
                        <w:rPr>
                          <w:color w:val="000000"/>
                          <w:sz w:val="24"/>
                          <w:szCs w:val="24"/>
                        </w:rPr>
                        <w:tag w:val="SubmissionNumberCombined"/>
                        <w:id w:val="290559864"/>
                        <w:placeholder>
                          <w:docPart w:val="70EC6AF7BCBA47AD91862F03BA948A1C"/>
                        </w:placeholder>
                      </w:sdtPr>
                      <w:sdtContent>
                        <w:r w:rsidR="00827B17">
                          <w:rPr>
                            <w:color w:val="000000"/>
                            <w:sz w:val="24"/>
                            <w:szCs w:val="24"/>
                          </w:rPr>
                          <w:t>129</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678156763"/>
                      <w:placeholder>
                        <w:docPart w:val="83FDA959B9EB4D5682FE97B4BCC6EC62"/>
                      </w:placeholder>
                    </w:sdtPr>
                    <w:sdtContent>
                      <w:p w14:paraId="61CFFBF7" w14:textId="77777777" w:rsidR="00827B17" w:rsidRPr="006C71C1" w:rsidRDefault="00827B17">
                        <w:pPr>
                          <w:rPr>
                            <w:color w:val="000000"/>
                            <w:sz w:val="24"/>
                            <w:szCs w:val="24"/>
                          </w:rPr>
                        </w:pPr>
                        <w:r w:rsidRPr="006C71C1">
                          <w:rPr>
                            <w:color w:val="000000"/>
                            <w:sz w:val="24"/>
                            <w:szCs w:val="24"/>
                          </w:rPr>
                          <w:t>Name suppressed</w:t>
                        </w:r>
                      </w:p>
                    </w:sdtContent>
                  </w:sdt>
                </w:tc>
              </w:tr>
            </w:sdtContent>
          </w:sdt>
        </w:sdtContent>
      </w:sdt>
      <w:sdt>
        <w:sdtPr>
          <w:rPr>
            <w:color w:val="000000"/>
            <w:sz w:val="24"/>
            <w:szCs w:val="24"/>
          </w:rPr>
          <w:tag w:val="SubmissionRow"/>
          <w:id w:val="1013807304"/>
          <w15:repeatingSection/>
        </w:sdtPr>
        <w:sdtContent>
          <w:sdt>
            <w:sdtPr>
              <w:rPr>
                <w:color w:val="000000"/>
                <w:sz w:val="24"/>
                <w:szCs w:val="24"/>
              </w:rPr>
              <w:id w:val="1750695672"/>
              <w:placeholder>
                <w:docPart w:val="2832D8E218A1458282E876CD12C30282"/>
              </w:placeholder>
              <w15:repeatingSectionItem/>
            </w:sdtPr>
            <w:sdtContent>
              <w:tr w:rsidR="00827B17" w:rsidRPr="006C71C1" w14:paraId="78EBFC48" w14:textId="77777777">
                <w:trPr>
                  <w:trHeight w:val="360"/>
                </w:trPr>
                <w:tc>
                  <w:tcPr>
                    <w:tcW w:w="1526" w:type="dxa"/>
                    <w:tcBorders>
                      <w:right w:val="nil"/>
                    </w:tcBorders>
                    <w:vAlign w:val="center"/>
                  </w:tcPr>
                  <w:p w14:paraId="05B0D4C7" w14:textId="77777777" w:rsidR="00827B17" w:rsidRPr="006C71C1" w:rsidRDefault="00000000">
                    <w:pPr>
                      <w:tabs>
                        <w:tab w:val="left" w:pos="459"/>
                      </w:tabs>
                      <w:rPr>
                        <w:color w:val="000000"/>
                        <w:sz w:val="24"/>
                        <w:szCs w:val="24"/>
                      </w:rPr>
                    </w:pPr>
                    <w:sdt>
                      <w:sdtPr>
                        <w:rPr>
                          <w:color w:val="000000"/>
                          <w:sz w:val="24"/>
                          <w:szCs w:val="24"/>
                        </w:rPr>
                        <w:tag w:val="SubmissionNumberCombined"/>
                        <w:id w:val="67929362"/>
                        <w:placeholder>
                          <w:docPart w:val="70EC6AF7BCBA47AD91862F03BA948A1C"/>
                        </w:placeholder>
                      </w:sdtPr>
                      <w:sdtContent>
                        <w:r w:rsidR="00827B17">
                          <w:rPr>
                            <w:color w:val="000000"/>
                            <w:sz w:val="24"/>
                            <w:szCs w:val="24"/>
                          </w:rPr>
                          <w:t>130</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574197562"/>
                      <w:placeholder>
                        <w:docPart w:val="83FDA959B9EB4D5682FE97B4BCC6EC62"/>
                      </w:placeholder>
                    </w:sdtPr>
                    <w:sdtContent>
                      <w:p w14:paraId="6BDF8486" w14:textId="77777777" w:rsidR="00827B17" w:rsidRPr="006C71C1" w:rsidRDefault="00827B17">
                        <w:pPr>
                          <w:rPr>
                            <w:color w:val="000000"/>
                            <w:sz w:val="24"/>
                            <w:szCs w:val="24"/>
                          </w:rPr>
                        </w:pPr>
                        <w:r w:rsidRPr="006C71C1">
                          <w:rPr>
                            <w:color w:val="000000"/>
                            <w:sz w:val="24"/>
                            <w:szCs w:val="24"/>
                          </w:rPr>
                          <w:t>Name suppressed</w:t>
                        </w:r>
                      </w:p>
                    </w:sdtContent>
                  </w:sdt>
                </w:tc>
              </w:tr>
            </w:sdtContent>
          </w:sdt>
        </w:sdtContent>
      </w:sdt>
      <w:sdt>
        <w:sdtPr>
          <w:rPr>
            <w:color w:val="000000"/>
            <w:sz w:val="24"/>
            <w:szCs w:val="24"/>
          </w:rPr>
          <w:tag w:val="SubmissionRow"/>
          <w:id w:val="-43989380"/>
          <w15:repeatingSection/>
        </w:sdtPr>
        <w:sdtContent>
          <w:sdt>
            <w:sdtPr>
              <w:rPr>
                <w:color w:val="000000"/>
                <w:sz w:val="24"/>
                <w:szCs w:val="24"/>
              </w:rPr>
              <w:id w:val="-703713772"/>
              <w:placeholder>
                <w:docPart w:val="2832D8E218A1458282E876CD12C30282"/>
              </w:placeholder>
              <w15:repeatingSectionItem/>
            </w:sdtPr>
            <w:sdtContent>
              <w:tr w:rsidR="00827B17" w:rsidRPr="006C71C1" w14:paraId="4E70ADFA" w14:textId="77777777">
                <w:trPr>
                  <w:trHeight w:val="360"/>
                </w:trPr>
                <w:tc>
                  <w:tcPr>
                    <w:tcW w:w="1526" w:type="dxa"/>
                    <w:tcBorders>
                      <w:right w:val="nil"/>
                    </w:tcBorders>
                    <w:vAlign w:val="center"/>
                  </w:tcPr>
                  <w:p w14:paraId="103A5191" w14:textId="77777777" w:rsidR="00827B17" w:rsidRPr="006C71C1" w:rsidRDefault="00000000">
                    <w:pPr>
                      <w:tabs>
                        <w:tab w:val="left" w:pos="459"/>
                      </w:tabs>
                      <w:rPr>
                        <w:color w:val="000000"/>
                        <w:sz w:val="24"/>
                        <w:szCs w:val="24"/>
                      </w:rPr>
                    </w:pPr>
                    <w:sdt>
                      <w:sdtPr>
                        <w:rPr>
                          <w:color w:val="000000"/>
                          <w:sz w:val="24"/>
                          <w:szCs w:val="24"/>
                        </w:rPr>
                        <w:tag w:val="SubmissionNumberCombined"/>
                        <w:id w:val="-616990497"/>
                        <w:placeholder>
                          <w:docPart w:val="70EC6AF7BCBA47AD91862F03BA948A1C"/>
                        </w:placeholder>
                      </w:sdtPr>
                      <w:sdtContent>
                        <w:r w:rsidR="00827B17">
                          <w:rPr>
                            <w:color w:val="000000"/>
                            <w:sz w:val="24"/>
                            <w:szCs w:val="24"/>
                          </w:rPr>
                          <w:t>131</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2092581712"/>
                      <w:placeholder>
                        <w:docPart w:val="83FDA959B9EB4D5682FE97B4BCC6EC62"/>
                      </w:placeholder>
                    </w:sdtPr>
                    <w:sdtContent>
                      <w:p w14:paraId="2857E173" w14:textId="77777777" w:rsidR="00827B17" w:rsidRPr="006C71C1" w:rsidRDefault="00827B17">
                        <w:pPr>
                          <w:rPr>
                            <w:color w:val="000000"/>
                            <w:sz w:val="24"/>
                            <w:szCs w:val="24"/>
                          </w:rPr>
                        </w:pPr>
                        <w:r w:rsidRPr="006C71C1">
                          <w:rPr>
                            <w:color w:val="000000"/>
                            <w:sz w:val="24"/>
                            <w:szCs w:val="24"/>
                          </w:rPr>
                          <w:t>Confidential</w:t>
                        </w:r>
                      </w:p>
                    </w:sdtContent>
                  </w:sdt>
                </w:tc>
              </w:tr>
            </w:sdtContent>
          </w:sdt>
        </w:sdtContent>
      </w:sdt>
      <w:sdt>
        <w:sdtPr>
          <w:rPr>
            <w:color w:val="000000"/>
            <w:sz w:val="24"/>
            <w:szCs w:val="24"/>
          </w:rPr>
          <w:tag w:val="SubmissionRow"/>
          <w:id w:val="701287281"/>
          <w15:repeatingSection/>
        </w:sdtPr>
        <w:sdtContent>
          <w:sdt>
            <w:sdtPr>
              <w:rPr>
                <w:color w:val="000000"/>
                <w:sz w:val="24"/>
                <w:szCs w:val="24"/>
              </w:rPr>
              <w:id w:val="1586032423"/>
              <w:placeholder>
                <w:docPart w:val="2832D8E218A1458282E876CD12C30282"/>
              </w:placeholder>
              <w15:repeatingSectionItem/>
            </w:sdtPr>
            <w:sdtContent>
              <w:tr w:rsidR="00827B17" w:rsidRPr="006C71C1" w14:paraId="36619589" w14:textId="77777777">
                <w:trPr>
                  <w:trHeight w:val="360"/>
                </w:trPr>
                <w:tc>
                  <w:tcPr>
                    <w:tcW w:w="1526" w:type="dxa"/>
                    <w:tcBorders>
                      <w:right w:val="nil"/>
                    </w:tcBorders>
                    <w:vAlign w:val="center"/>
                  </w:tcPr>
                  <w:p w14:paraId="53CF284F" w14:textId="77777777" w:rsidR="00827B17" w:rsidRPr="006C71C1" w:rsidRDefault="00000000">
                    <w:pPr>
                      <w:tabs>
                        <w:tab w:val="left" w:pos="459"/>
                      </w:tabs>
                      <w:rPr>
                        <w:color w:val="000000"/>
                        <w:sz w:val="24"/>
                        <w:szCs w:val="24"/>
                      </w:rPr>
                    </w:pPr>
                    <w:sdt>
                      <w:sdtPr>
                        <w:rPr>
                          <w:color w:val="000000"/>
                          <w:sz w:val="24"/>
                          <w:szCs w:val="24"/>
                        </w:rPr>
                        <w:tag w:val="SubmissionNumberCombined"/>
                        <w:id w:val="-1578276049"/>
                        <w:placeholder>
                          <w:docPart w:val="70EC6AF7BCBA47AD91862F03BA948A1C"/>
                        </w:placeholder>
                      </w:sdtPr>
                      <w:sdtContent>
                        <w:r w:rsidR="00827B17">
                          <w:rPr>
                            <w:color w:val="000000"/>
                            <w:sz w:val="24"/>
                            <w:szCs w:val="24"/>
                          </w:rPr>
                          <w:t>132</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254561938"/>
                      <w:placeholder>
                        <w:docPart w:val="83FDA959B9EB4D5682FE97B4BCC6EC62"/>
                      </w:placeholder>
                    </w:sdtPr>
                    <w:sdtContent>
                      <w:p w14:paraId="4D4A4C65" w14:textId="77777777" w:rsidR="00827B17" w:rsidRPr="006C71C1" w:rsidRDefault="00827B17">
                        <w:pPr>
                          <w:rPr>
                            <w:color w:val="000000"/>
                            <w:sz w:val="24"/>
                            <w:szCs w:val="24"/>
                          </w:rPr>
                        </w:pPr>
                        <w:r w:rsidRPr="006C71C1">
                          <w:rPr>
                            <w:color w:val="000000"/>
                            <w:sz w:val="24"/>
                            <w:szCs w:val="24"/>
                          </w:rPr>
                          <w:t>New England Greens</w:t>
                        </w:r>
                      </w:p>
                    </w:sdtContent>
                  </w:sdt>
                </w:tc>
              </w:tr>
            </w:sdtContent>
          </w:sdt>
        </w:sdtContent>
      </w:sdt>
      <w:sdt>
        <w:sdtPr>
          <w:rPr>
            <w:color w:val="000000"/>
            <w:sz w:val="24"/>
            <w:szCs w:val="24"/>
          </w:rPr>
          <w:tag w:val="SubmissionRow"/>
          <w:id w:val="226271099"/>
          <w15:repeatingSection/>
        </w:sdtPr>
        <w:sdtContent>
          <w:sdt>
            <w:sdtPr>
              <w:rPr>
                <w:color w:val="000000"/>
                <w:sz w:val="24"/>
                <w:szCs w:val="24"/>
              </w:rPr>
              <w:id w:val="367657773"/>
              <w:placeholder>
                <w:docPart w:val="2832D8E218A1458282E876CD12C30282"/>
              </w:placeholder>
              <w15:repeatingSectionItem/>
            </w:sdtPr>
            <w:sdtContent>
              <w:tr w:rsidR="00827B17" w:rsidRPr="006C71C1" w14:paraId="396AEE25" w14:textId="77777777">
                <w:trPr>
                  <w:trHeight w:val="360"/>
                </w:trPr>
                <w:tc>
                  <w:tcPr>
                    <w:tcW w:w="1526" w:type="dxa"/>
                    <w:tcBorders>
                      <w:right w:val="nil"/>
                    </w:tcBorders>
                    <w:vAlign w:val="center"/>
                  </w:tcPr>
                  <w:p w14:paraId="58B27040" w14:textId="77777777" w:rsidR="00827B17" w:rsidRPr="006C71C1" w:rsidRDefault="00000000">
                    <w:pPr>
                      <w:tabs>
                        <w:tab w:val="left" w:pos="459"/>
                      </w:tabs>
                      <w:rPr>
                        <w:color w:val="000000"/>
                        <w:sz w:val="24"/>
                        <w:szCs w:val="24"/>
                      </w:rPr>
                    </w:pPr>
                    <w:sdt>
                      <w:sdtPr>
                        <w:rPr>
                          <w:color w:val="000000"/>
                          <w:sz w:val="24"/>
                          <w:szCs w:val="24"/>
                        </w:rPr>
                        <w:tag w:val="SubmissionNumberCombined"/>
                        <w:id w:val="-1599168993"/>
                        <w:placeholder>
                          <w:docPart w:val="70EC6AF7BCBA47AD91862F03BA948A1C"/>
                        </w:placeholder>
                      </w:sdtPr>
                      <w:sdtContent>
                        <w:r w:rsidR="00827B17">
                          <w:rPr>
                            <w:color w:val="000000"/>
                            <w:sz w:val="24"/>
                            <w:szCs w:val="24"/>
                          </w:rPr>
                          <w:t>133</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843083641"/>
                      <w:placeholder>
                        <w:docPart w:val="83FDA959B9EB4D5682FE97B4BCC6EC62"/>
                      </w:placeholder>
                    </w:sdtPr>
                    <w:sdtContent>
                      <w:p w14:paraId="50892C07" w14:textId="77777777" w:rsidR="00827B17" w:rsidRPr="006C71C1" w:rsidRDefault="00827B17">
                        <w:pPr>
                          <w:rPr>
                            <w:color w:val="000000"/>
                            <w:sz w:val="24"/>
                            <w:szCs w:val="24"/>
                          </w:rPr>
                        </w:pPr>
                        <w:r w:rsidRPr="006C71C1">
                          <w:rPr>
                            <w:color w:val="000000"/>
                            <w:sz w:val="24"/>
                            <w:szCs w:val="24"/>
                          </w:rPr>
                          <w:t>Name suppressed</w:t>
                        </w:r>
                      </w:p>
                    </w:sdtContent>
                  </w:sdt>
                </w:tc>
              </w:tr>
            </w:sdtContent>
          </w:sdt>
        </w:sdtContent>
      </w:sdt>
      <w:sdt>
        <w:sdtPr>
          <w:rPr>
            <w:color w:val="000000"/>
            <w:sz w:val="24"/>
            <w:szCs w:val="24"/>
          </w:rPr>
          <w:tag w:val="SubmissionRow"/>
          <w:id w:val="1787224056"/>
          <w15:repeatingSection/>
        </w:sdtPr>
        <w:sdtContent>
          <w:sdt>
            <w:sdtPr>
              <w:rPr>
                <w:color w:val="000000"/>
                <w:sz w:val="24"/>
                <w:szCs w:val="24"/>
              </w:rPr>
              <w:id w:val="632757655"/>
              <w:placeholder>
                <w:docPart w:val="2832D8E218A1458282E876CD12C30282"/>
              </w:placeholder>
              <w15:repeatingSectionItem/>
            </w:sdtPr>
            <w:sdtContent>
              <w:tr w:rsidR="00827B17" w:rsidRPr="006C71C1" w14:paraId="2AB3675A" w14:textId="77777777">
                <w:trPr>
                  <w:trHeight w:val="360"/>
                </w:trPr>
                <w:tc>
                  <w:tcPr>
                    <w:tcW w:w="1526" w:type="dxa"/>
                    <w:tcBorders>
                      <w:right w:val="nil"/>
                    </w:tcBorders>
                    <w:vAlign w:val="center"/>
                  </w:tcPr>
                  <w:p w14:paraId="563EE6F8" w14:textId="77777777" w:rsidR="00827B17" w:rsidRPr="006C71C1" w:rsidRDefault="00000000">
                    <w:pPr>
                      <w:tabs>
                        <w:tab w:val="left" w:pos="459"/>
                      </w:tabs>
                      <w:rPr>
                        <w:color w:val="000000"/>
                        <w:sz w:val="24"/>
                        <w:szCs w:val="24"/>
                      </w:rPr>
                    </w:pPr>
                    <w:sdt>
                      <w:sdtPr>
                        <w:rPr>
                          <w:color w:val="000000"/>
                          <w:sz w:val="24"/>
                          <w:szCs w:val="24"/>
                        </w:rPr>
                        <w:tag w:val="SubmissionNumberCombined"/>
                        <w:id w:val="-73362281"/>
                        <w:placeholder>
                          <w:docPart w:val="70EC6AF7BCBA47AD91862F03BA948A1C"/>
                        </w:placeholder>
                      </w:sdtPr>
                      <w:sdtContent>
                        <w:r w:rsidR="00827B17">
                          <w:rPr>
                            <w:color w:val="000000"/>
                            <w:sz w:val="24"/>
                            <w:szCs w:val="24"/>
                          </w:rPr>
                          <w:t>134</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935438003"/>
                      <w:placeholder>
                        <w:docPart w:val="83FDA959B9EB4D5682FE97B4BCC6EC62"/>
                      </w:placeholder>
                    </w:sdtPr>
                    <w:sdtContent>
                      <w:p w14:paraId="462F96A7" w14:textId="77777777" w:rsidR="00827B17" w:rsidRPr="006C71C1" w:rsidRDefault="00827B17">
                        <w:pPr>
                          <w:rPr>
                            <w:color w:val="000000"/>
                            <w:sz w:val="24"/>
                            <w:szCs w:val="24"/>
                          </w:rPr>
                        </w:pPr>
                        <w:r w:rsidRPr="006C71C1">
                          <w:rPr>
                            <w:color w:val="000000"/>
                            <w:sz w:val="24"/>
                            <w:szCs w:val="24"/>
                          </w:rPr>
                          <w:t>Wild Rivers Engineering</w:t>
                        </w:r>
                      </w:p>
                    </w:sdtContent>
                  </w:sdt>
                </w:tc>
              </w:tr>
            </w:sdtContent>
          </w:sdt>
        </w:sdtContent>
      </w:sdt>
      <w:sdt>
        <w:sdtPr>
          <w:rPr>
            <w:color w:val="000000"/>
            <w:sz w:val="24"/>
            <w:szCs w:val="24"/>
          </w:rPr>
          <w:tag w:val="SubmissionRow"/>
          <w:id w:val="-1890176877"/>
          <w15:repeatingSection/>
        </w:sdtPr>
        <w:sdtContent>
          <w:sdt>
            <w:sdtPr>
              <w:rPr>
                <w:color w:val="000000"/>
                <w:sz w:val="24"/>
                <w:szCs w:val="24"/>
              </w:rPr>
              <w:id w:val="1912741385"/>
              <w:placeholder>
                <w:docPart w:val="2832D8E218A1458282E876CD12C30282"/>
              </w:placeholder>
              <w15:repeatingSectionItem/>
            </w:sdtPr>
            <w:sdtContent>
              <w:tr w:rsidR="00827B17" w:rsidRPr="006C71C1" w14:paraId="4FD69C11" w14:textId="77777777">
                <w:trPr>
                  <w:trHeight w:val="360"/>
                </w:trPr>
                <w:tc>
                  <w:tcPr>
                    <w:tcW w:w="1526" w:type="dxa"/>
                    <w:tcBorders>
                      <w:right w:val="nil"/>
                    </w:tcBorders>
                    <w:vAlign w:val="center"/>
                  </w:tcPr>
                  <w:p w14:paraId="3F90A3A3" w14:textId="77777777" w:rsidR="00827B17" w:rsidRPr="006C71C1" w:rsidRDefault="00000000">
                    <w:pPr>
                      <w:tabs>
                        <w:tab w:val="left" w:pos="459"/>
                      </w:tabs>
                      <w:rPr>
                        <w:color w:val="000000"/>
                        <w:sz w:val="24"/>
                        <w:szCs w:val="24"/>
                      </w:rPr>
                    </w:pPr>
                    <w:sdt>
                      <w:sdtPr>
                        <w:rPr>
                          <w:color w:val="000000"/>
                          <w:sz w:val="24"/>
                          <w:szCs w:val="24"/>
                        </w:rPr>
                        <w:tag w:val="SubmissionNumberCombined"/>
                        <w:id w:val="1721322459"/>
                        <w:placeholder>
                          <w:docPart w:val="70EC6AF7BCBA47AD91862F03BA948A1C"/>
                        </w:placeholder>
                      </w:sdtPr>
                      <w:sdtContent>
                        <w:r w:rsidR="00827B17">
                          <w:rPr>
                            <w:color w:val="000000"/>
                            <w:sz w:val="24"/>
                            <w:szCs w:val="24"/>
                          </w:rPr>
                          <w:t>135</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997690667"/>
                      <w:placeholder>
                        <w:docPart w:val="83FDA959B9EB4D5682FE97B4BCC6EC62"/>
                      </w:placeholder>
                    </w:sdtPr>
                    <w:sdtContent>
                      <w:p w14:paraId="2AE28A0B" w14:textId="77777777" w:rsidR="00827B17" w:rsidRPr="006C71C1" w:rsidRDefault="00827B17">
                        <w:pPr>
                          <w:rPr>
                            <w:color w:val="000000"/>
                            <w:sz w:val="24"/>
                            <w:szCs w:val="24"/>
                          </w:rPr>
                        </w:pPr>
                        <w:r w:rsidRPr="006C71C1">
                          <w:rPr>
                            <w:color w:val="000000"/>
                            <w:sz w:val="24"/>
                            <w:szCs w:val="24"/>
                          </w:rPr>
                          <w:t>Ms Anita O'Neil</w:t>
                        </w:r>
                      </w:p>
                    </w:sdtContent>
                  </w:sdt>
                </w:tc>
              </w:tr>
            </w:sdtContent>
          </w:sdt>
        </w:sdtContent>
      </w:sdt>
      <w:sdt>
        <w:sdtPr>
          <w:rPr>
            <w:color w:val="000000"/>
            <w:sz w:val="24"/>
            <w:szCs w:val="24"/>
          </w:rPr>
          <w:tag w:val="SubmissionRow"/>
          <w:id w:val="-1944449387"/>
          <w15:repeatingSection/>
        </w:sdtPr>
        <w:sdtContent>
          <w:sdt>
            <w:sdtPr>
              <w:rPr>
                <w:color w:val="000000"/>
                <w:sz w:val="24"/>
                <w:szCs w:val="24"/>
              </w:rPr>
              <w:id w:val="-902452233"/>
              <w:placeholder>
                <w:docPart w:val="2832D8E218A1458282E876CD12C30282"/>
              </w:placeholder>
              <w15:repeatingSectionItem/>
            </w:sdtPr>
            <w:sdtContent>
              <w:tr w:rsidR="00827B17" w:rsidRPr="006C71C1" w14:paraId="013B752C" w14:textId="77777777">
                <w:trPr>
                  <w:trHeight w:val="360"/>
                </w:trPr>
                <w:tc>
                  <w:tcPr>
                    <w:tcW w:w="1526" w:type="dxa"/>
                    <w:tcBorders>
                      <w:right w:val="nil"/>
                    </w:tcBorders>
                    <w:vAlign w:val="center"/>
                  </w:tcPr>
                  <w:p w14:paraId="772E0A5E" w14:textId="77777777" w:rsidR="00827B17" w:rsidRPr="006C71C1" w:rsidRDefault="00000000">
                    <w:pPr>
                      <w:tabs>
                        <w:tab w:val="left" w:pos="459"/>
                      </w:tabs>
                      <w:rPr>
                        <w:color w:val="000000"/>
                        <w:sz w:val="24"/>
                        <w:szCs w:val="24"/>
                      </w:rPr>
                    </w:pPr>
                    <w:sdt>
                      <w:sdtPr>
                        <w:rPr>
                          <w:color w:val="000000"/>
                          <w:sz w:val="24"/>
                          <w:szCs w:val="24"/>
                        </w:rPr>
                        <w:tag w:val="SubmissionNumberCombined"/>
                        <w:id w:val="733733920"/>
                        <w:placeholder>
                          <w:docPart w:val="70EC6AF7BCBA47AD91862F03BA948A1C"/>
                        </w:placeholder>
                      </w:sdtPr>
                      <w:sdtContent>
                        <w:r w:rsidR="00827B17">
                          <w:rPr>
                            <w:color w:val="000000"/>
                            <w:sz w:val="24"/>
                            <w:szCs w:val="24"/>
                          </w:rPr>
                          <w:t>136</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718625890"/>
                      <w:placeholder>
                        <w:docPart w:val="83FDA959B9EB4D5682FE97B4BCC6EC62"/>
                      </w:placeholder>
                    </w:sdtPr>
                    <w:sdtContent>
                      <w:p w14:paraId="3C50C251" w14:textId="77777777" w:rsidR="00827B17" w:rsidRPr="006C71C1" w:rsidRDefault="00827B17">
                        <w:pPr>
                          <w:rPr>
                            <w:color w:val="000000"/>
                            <w:sz w:val="24"/>
                            <w:szCs w:val="24"/>
                          </w:rPr>
                        </w:pPr>
                        <w:r w:rsidRPr="006C71C1">
                          <w:rPr>
                            <w:color w:val="000000"/>
                            <w:sz w:val="24"/>
                            <w:szCs w:val="24"/>
                          </w:rPr>
                          <w:t>Mr Tim White</w:t>
                        </w:r>
                      </w:p>
                    </w:sdtContent>
                  </w:sdt>
                </w:tc>
              </w:tr>
            </w:sdtContent>
          </w:sdt>
        </w:sdtContent>
      </w:sdt>
      <w:sdt>
        <w:sdtPr>
          <w:rPr>
            <w:color w:val="000000"/>
            <w:sz w:val="24"/>
            <w:szCs w:val="24"/>
          </w:rPr>
          <w:tag w:val="SubmissionRow"/>
          <w:id w:val="1570304542"/>
          <w15:repeatingSection/>
        </w:sdtPr>
        <w:sdtContent>
          <w:sdt>
            <w:sdtPr>
              <w:rPr>
                <w:color w:val="000000"/>
                <w:sz w:val="24"/>
                <w:szCs w:val="24"/>
              </w:rPr>
              <w:id w:val="-1609882751"/>
              <w:placeholder>
                <w:docPart w:val="2832D8E218A1458282E876CD12C30282"/>
              </w:placeholder>
              <w15:repeatingSectionItem/>
            </w:sdtPr>
            <w:sdtContent>
              <w:tr w:rsidR="00827B17" w:rsidRPr="006C71C1" w14:paraId="7236F5B6" w14:textId="77777777">
                <w:trPr>
                  <w:trHeight w:val="360"/>
                </w:trPr>
                <w:tc>
                  <w:tcPr>
                    <w:tcW w:w="1526" w:type="dxa"/>
                    <w:tcBorders>
                      <w:right w:val="nil"/>
                    </w:tcBorders>
                    <w:vAlign w:val="center"/>
                  </w:tcPr>
                  <w:p w14:paraId="610AC0FF" w14:textId="77777777" w:rsidR="00827B17" w:rsidRPr="006C71C1" w:rsidRDefault="00000000">
                    <w:pPr>
                      <w:tabs>
                        <w:tab w:val="left" w:pos="459"/>
                      </w:tabs>
                      <w:rPr>
                        <w:color w:val="000000"/>
                        <w:sz w:val="24"/>
                        <w:szCs w:val="24"/>
                      </w:rPr>
                    </w:pPr>
                    <w:sdt>
                      <w:sdtPr>
                        <w:rPr>
                          <w:color w:val="000000"/>
                          <w:sz w:val="24"/>
                          <w:szCs w:val="24"/>
                        </w:rPr>
                        <w:tag w:val="SubmissionNumberCombined"/>
                        <w:id w:val="453757440"/>
                        <w:placeholder>
                          <w:docPart w:val="70EC6AF7BCBA47AD91862F03BA948A1C"/>
                        </w:placeholder>
                      </w:sdtPr>
                      <w:sdtContent>
                        <w:r w:rsidR="00827B17">
                          <w:rPr>
                            <w:color w:val="000000"/>
                            <w:sz w:val="24"/>
                            <w:szCs w:val="24"/>
                          </w:rPr>
                          <w:t>137</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369695092"/>
                      <w:placeholder>
                        <w:docPart w:val="83FDA959B9EB4D5682FE97B4BCC6EC62"/>
                      </w:placeholder>
                    </w:sdtPr>
                    <w:sdtContent>
                      <w:p w14:paraId="749AD053" w14:textId="77777777" w:rsidR="00827B17" w:rsidRPr="006C71C1" w:rsidRDefault="00827B17">
                        <w:pPr>
                          <w:rPr>
                            <w:color w:val="000000"/>
                            <w:sz w:val="24"/>
                            <w:szCs w:val="24"/>
                          </w:rPr>
                        </w:pPr>
                        <w:r w:rsidRPr="006C71C1">
                          <w:rPr>
                            <w:color w:val="000000"/>
                            <w:sz w:val="24"/>
                            <w:szCs w:val="24"/>
                          </w:rPr>
                          <w:t>Good for the Gong</w:t>
                        </w:r>
                      </w:p>
                    </w:sdtContent>
                  </w:sdt>
                </w:tc>
              </w:tr>
            </w:sdtContent>
          </w:sdt>
        </w:sdtContent>
      </w:sdt>
      <w:sdt>
        <w:sdtPr>
          <w:rPr>
            <w:color w:val="000000"/>
            <w:sz w:val="24"/>
            <w:szCs w:val="24"/>
          </w:rPr>
          <w:tag w:val="SubmissionRow"/>
          <w:id w:val="-125232486"/>
          <w15:repeatingSection/>
        </w:sdtPr>
        <w:sdtContent>
          <w:sdt>
            <w:sdtPr>
              <w:rPr>
                <w:color w:val="000000"/>
                <w:sz w:val="24"/>
                <w:szCs w:val="24"/>
              </w:rPr>
              <w:id w:val="-1377929296"/>
              <w:placeholder>
                <w:docPart w:val="2832D8E218A1458282E876CD12C30282"/>
              </w:placeholder>
              <w15:repeatingSectionItem/>
            </w:sdtPr>
            <w:sdtContent>
              <w:tr w:rsidR="00827B17" w:rsidRPr="006C71C1" w14:paraId="327D2259" w14:textId="77777777">
                <w:trPr>
                  <w:trHeight w:val="360"/>
                </w:trPr>
                <w:tc>
                  <w:tcPr>
                    <w:tcW w:w="1526" w:type="dxa"/>
                    <w:tcBorders>
                      <w:right w:val="nil"/>
                    </w:tcBorders>
                    <w:vAlign w:val="center"/>
                  </w:tcPr>
                  <w:p w14:paraId="417D472B" w14:textId="77777777" w:rsidR="00827B17" w:rsidRPr="006C71C1" w:rsidRDefault="00000000">
                    <w:pPr>
                      <w:tabs>
                        <w:tab w:val="left" w:pos="459"/>
                      </w:tabs>
                      <w:rPr>
                        <w:color w:val="000000"/>
                        <w:sz w:val="24"/>
                        <w:szCs w:val="24"/>
                      </w:rPr>
                    </w:pPr>
                    <w:sdt>
                      <w:sdtPr>
                        <w:rPr>
                          <w:color w:val="000000"/>
                          <w:sz w:val="24"/>
                          <w:szCs w:val="24"/>
                        </w:rPr>
                        <w:tag w:val="SubmissionNumberCombined"/>
                        <w:id w:val="-1139721021"/>
                        <w:placeholder>
                          <w:docPart w:val="70EC6AF7BCBA47AD91862F03BA948A1C"/>
                        </w:placeholder>
                      </w:sdtPr>
                      <w:sdtContent>
                        <w:r w:rsidR="00827B17">
                          <w:rPr>
                            <w:color w:val="000000"/>
                            <w:sz w:val="24"/>
                            <w:szCs w:val="24"/>
                          </w:rPr>
                          <w:t>138</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924755119"/>
                      <w:placeholder>
                        <w:docPart w:val="83FDA959B9EB4D5682FE97B4BCC6EC62"/>
                      </w:placeholder>
                    </w:sdtPr>
                    <w:sdtContent>
                      <w:p w14:paraId="7E2026CA" w14:textId="77777777" w:rsidR="00827B17" w:rsidRPr="006C71C1" w:rsidRDefault="00827B17">
                        <w:pPr>
                          <w:rPr>
                            <w:color w:val="000000"/>
                            <w:sz w:val="24"/>
                            <w:szCs w:val="24"/>
                          </w:rPr>
                        </w:pPr>
                        <w:r w:rsidRPr="006C71C1">
                          <w:rPr>
                            <w:color w:val="000000"/>
                            <w:sz w:val="24"/>
                            <w:szCs w:val="24"/>
                          </w:rPr>
                          <w:t>Lynette  Lablack</w:t>
                        </w:r>
                      </w:p>
                    </w:sdtContent>
                  </w:sdt>
                </w:tc>
              </w:tr>
            </w:sdtContent>
          </w:sdt>
        </w:sdtContent>
      </w:sdt>
      <w:sdt>
        <w:sdtPr>
          <w:rPr>
            <w:color w:val="000000"/>
            <w:sz w:val="24"/>
            <w:szCs w:val="24"/>
          </w:rPr>
          <w:tag w:val="SubmissionRow"/>
          <w:id w:val="66542295"/>
          <w15:repeatingSection/>
        </w:sdtPr>
        <w:sdtContent>
          <w:sdt>
            <w:sdtPr>
              <w:rPr>
                <w:color w:val="000000"/>
                <w:sz w:val="24"/>
                <w:szCs w:val="24"/>
              </w:rPr>
              <w:id w:val="-112597631"/>
              <w:placeholder>
                <w:docPart w:val="2832D8E218A1458282E876CD12C30282"/>
              </w:placeholder>
              <w15:repeatingSectionItem/>
            </w:sdtPr>
            <w:sdtContent>
              <w:tr w:rsidR="00827B17" w:rsidRPr="006C71C1" w14:paraId="4047857A" w14:textId="77777777">
                <w:trPr>
                  <w:trHeight w:val="360"/>
                </w:trPr>
                <w:tc>
                  <w:tcPr>
                    <w:tcW w:w="1526" w:type="dxa"/>
                    <w:tcBorders>
                      <w:right w:val="nil"/>
                    </w:tcBorders>
                    <w:vAlign w:val="center"/>
                  </w:tcPr>
                  <w:p w14:paraId="059B79B1" w14:textId="77777777" w:rsidR="00827B17" w:rsidRPr="006C71C1" w:rsidRDefault="00000000">
                    <w:pPr>
                      <w:tabs>
                        <w:tab w:val="left" w:pos="459"/>
                      </w:tabs>
                      <w:rPr>
                        <w:color w:val="000000"/>
                        <w:sz w:val="24"/>
                        <w:szCs w:val="24"/>
                      </w:rPr>
                    </w:pPr>
                    <w:sdt>
                      <w:sdtPr>
                        <w:rPr>
                          <w:color w:val="000000"/>
                          <w:sz w:val="24"/>
                          <w:szCs w:val="24"/>
                        </w:rPr>
                        <w:tag w:val="SubmissionNumberCombined"/>
                        <w:id w:val="-720516124"/>
                        <w:placeholder>
                          <w:docPart w:val="70EC6AF7BCBA47AD91862F03BA948A1C"/>
                        </w:placeholder>
                      </w:sdtPr>
                      <w:sdtContent>
                        <w:r w:rsidR="00827B17">
                          <w:rPr>
                            <w:color w:val="000000"/>
                            <w:sz w:val="24"/>
                            <w:szCs w:val="24"/>
                          </w:rPr>
                          <w:t>139</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299841124"/>
                      <w:placeholder>
                        <w:docPart w:val="83FDA959B9EB4D5682FE97B4BCC6EC62"/>
                      </w:placeholder>
                    </w:sdtPr>
                    <w:sdtContent>
                      <w:p w14:paraId="3898281C" w14:textId="77777777" w:rsidR="00827B17" w:rsidRPr="006C71C1" w:rsidRDefault="00827B17">
                        <w:pPr>
                          <w:rPr>
                            <w:color w:val="000000"/>
                            <w:sz w:val="24"/>
                            <w:szCs w:val="24"/>
                          </w:rPr>
                        </w:pPr>
                        <w:r w:rsidRPr="006C71C1">
                          <w:rPr>
                            <w:color w:val="000000"/>
                            <w:sz w:val="24"/>
                            <w:szCs w:val="24"/>
                          </w:rPr>
                          <w:t>Murray River Council</w:t>
                        </w:r>
                      </w:p>
                    </w:sdtContent>
                  </w:sdt>
                </w:tc>
              </w:tr>
            </w:sdtContent>
          </w:sdt>
        </w:sdtContent>
      </w:sdt>
      <w:sdt>
        <w:sdtPr>
          <w:rPr>
            <w:color w:val="000000"/>
            <w:sz w:val="24"/>
            <w:szCs w:val="24"/>
          </w:rPr>
          <w:tag w:val="SubmissionRow"/>
          <w:id w:val="1808359147"/>
          <w15:repeatingSection/>
        </w:sdtPr>
        <w:sdtContent>
          <w:sdt>
            <w:sdtPr>
              <w:rPr>
                <w:color w:val="000000"/>
                <w:sz w:val="24"/>
                <w:szCs w:val="24"/>
              </w:rPr>
              <w:id w:val="2144844925"/>
              <w:placeholder>
                <w:docPart w:val="2832D8E218A1458282E876CD12C30282"/>
              </w:placeholder>
              <w15:repeatingSectionItem/>
            </w:sdtPr>
            <w:sdtContent>
              <w:tr w:rsidR="00827B17" w:rsidRPr="006C71C1" w14:paraId="25D9B053" w14:textId="77777777">
                <w:trPr>
                  <w:trHeight w:val="360"/>
                </w:trPr>
                <w:tc>
                  <w:tcPr>
                    <w:tcW w:w="1526" w:type="dxa"/>
                    <w:tcBorders>
                      <w:right w:val="nil"/>
                    </w:tcBorders>
                    <w:vAlign w:val="center"/>
                  </w:tcPr>
                  <w:p w14:paraId="12D861DB" w14:textId="77777777" w:rsidR="00827B17" w:rsidRPr="006C71C1" w:rsidRDefault="00000000">
                    <w:pPr>
                      <w:tabs>
                        <w:tab w:val="left" w:pos="459"/>
                      </w:tabs>
                      <w:rPr>
                        <w:color w:val="000000"/>
                        <w:sz w:val="24"/>
                        <w:szCs w:val="24"/>
                      </w:rPr>
                    </w:pPr>
                    <w:sdt>
                      <w:sdtPr>
                        <w:rPr>
                          <w:color w:val="000000"/>
                          <w:sz w:val="24"/>
                          <w:szCs w:val="24"/>
                        </w:rPr>
                        <w:tag w:val="SubmissionNumberCombined"/>
                        <w:id w:val="1551031808"/>
                        <w:placeholder>
                          <w:docPart w:val="70EC6AF7BCBA47AD91862F03BA948A1C"/>
                        </w:placeholder>
                      </w:sdtPr>
                      <w:sdtContent>
                        <w:r w:rsidR="00827B17">
                          <w:rPr>
                            <w:color w:val="000000"/>
                            <w:sz w:val="24"/>
                            <w:szCs w:val="24"/>
                          </w:rPr>
                          <w:t>140</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881584628"/>
                      <w:placeholder>
                        <w:docPart w:val="83FDA959B9EB4D5682FE97B4BCC6EC62"/>
                      </w:placeholder>
                    </w:sdtPr>
                    <w:sdtContent>
                      <w:p w14:paraId="122EBB72" w14:textId="77777777" w:rsidR="00827B17" w:rsidRPr="006C71C1" w:rsidRDefault="00827B17">
                        <w:pPr>
                          <w:rPr>
                            <w:color w:val="000000"/>
                            <w:sz w:val="24"/>
                            <w:szCs w:val="24"/>
                          </w:rPr>
                        </w:pPr>
                        <w:r w:rsidRPr="006C71C1">
                          <w:rPr>
                            <w:color w:val="000000"/>
                            <w:sz w:val="24"/>
                            <w:szCs w:val="24"/>
                          </w:rPr>
                          <w:t>Mr Michael Holz</w:t>
                        </w:r>
                      </w:p>
                    </w:sdtContent>
                  </w:sdt>
                </w:tc>
              </w:tr>
            </w:sdtContent>
          </w:sdt>
        </w:sdtContent>
      </w:sdt>
      <w:sdt>
        <w:sdtPr>
          <w:rPr>
            <w:color w:val="000000"/>
            <w:sz w:val="24"/>
            <w:szCs w:val="24"/>
          </w:rPr>
          <w:tag w:val="SubmissionRow"/>
          <w:id w:val="-1704403514"/>
          <w15:repeatingSection/>
        </w:sdtPr>
        <w:sdtContent>
          <w:sdt>
            <w:sdtPr>
              <w:rPr>
                <w:color w:val="000000"/>
                <w:sz w:val="24"/>
                <w:szCs w:val="24"/>
              </w:rPr>
              <w:id w:val="1464622619"/>
              <w:placeholder>
                <w:docPart w:val="2832D8E218A1458282E876CD12C30282"/>
              </w:placeholder>
              <w15:repeatingSectionItem/>
            </w:sdtPr>
            <w:sdtContent>
              <w:tr w:rsidR="00827B17" w:rsidRPr="006C71C1" w14:paraId="1EE84E94" w14:textId="77777777">
                <w:trPr>
                  <w:trHeight w:val="360"/>
                </w:trPr>
                <w:tc>
                  <w:tcPr>
                    <w:tcW w:w="1526" w:type="dxa"/>
                    <w:tcBorders>
                      <w:right w:val="nil"/>
                    </w:tcBorders>
                    <w:vAlign w:val="center"/>
                  </w:tcPr>
                  <w:p w14:paraId="2B4E2490" w14:textId="77777777" w:rsidR="00827B17" w:rsidRPr="006C71C1" w:rsidRDefault="00000000">
                    <w:pPr>
                      <w:tabs>
                        <w:tab w:val="left" w:pos="459"/>
                      </w:tabs>
                      <w:rPr>
                        <w:color w:val="000000"/>
                        <w:sz w:val="24"/>
                        <w:szCs w:val="24"/>
                      </w:rPr>
                    </w:pPr>
                    <w:sdt>
                      <w:sdtPr>
                        <w:rPr>
                          <w:color w:val="000000"/>
                          <w:sz w:val="24"/>
                          <w:szCs w:val="24"/>
                        </w:rPr>
                        <w:tag w:val="SubmissionNumberCombined"/>
                        <w:id w:val="-982614427"/>
                        <w:placeholder>
                          <w:docPart w:val="70EC6AF7BCBA47AD91862F03BA948A1C"/>
                        </w:placeholder>
                      </w:sdtPr>
                      <w:sdtContent>
                        <w:r w:rsidR="00827B17">
                          <w:rPr>
                            <w:color w:val="000000"/>
                            <w:sz w:val="24"/>
                            <w:szCs w:val="24"/>
                          </w:rPr>
                          <w:t>141</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2012477317"/>
                      <w:placeholder>
                        <w:docPart w:val="83FDA959B9EB4D5682FE97B4BCC6EC62"/>
                      </w:placeholder>
                    </w:sdtPr>
                    <w:sdtContent>
                      <w:p w14:paraId="6FDD7BEE" w14:textId="77777777" w:rsidR="00827B17" w:rsidRPr="006C71C1" w:rsidRDefault="00827B17">
                        <w:pPr>
                          <w:rPr>
                            <w:color w:val="000000"/>
                            <w:sz w:val="24"/>
                            <w:szCs w:val="24"/>
                          </w:rPr>
                        </w:pPr>
                        <w:r w:rsidRPr="006C71C1">
                          <w:rPr>
                            <w:color w:val="000000"/>
                            <w:sz w:val="24"/>
                            <w:szCs w:val="24"/>
                          </w:rPr>
                          <w:t>Lyndal McRae</w:t>
                        </w:r>
                      </w:p>
                    </w:sdtContent>
                  </w:sdt>
                </w:tc>
              </w:tr>
            </w:sdtContent>
          </w:sdt>
        </w:sdtContent>
      </w:sdt>
      <w:sdt>
        <w:sdtPr>
          <w:rPr>
            <w:color w:val="000000"/>
            <w:sz w:val="24"/>
            <w:szCs w:val="24"/>
          </w:rPr>
          <w:tag w:val="SubmissionRow"/>
          <w:id w:val="-1161080712"/>
          <w15:repeatingSection/>
        </w:sdtPr>
        <w:sdtContent>
          <w:sdt>
            <w:sdtPr>
              <w:rPr>
                <w:color w:val="000000"/>
                <w:sz w:val="24"/>
                <w:szCs w:val="24"/>
              </w:rPr>
              <w:id w:val="-572896204"/>
              <w:placeholder>
                <w:docPart w:val="2832D8E218A1458282E876CD12C30282"/>
              </w:placeholder>
              <w15:repeatingSectionItem/>
            </w:sdtPr>
            <w:sdtContent>
              <w:tr w:rsidR="00827B17" w:rsidRPr="006C71C1" w14:paraId="5C09D7CD" w14:textId="77777777">
                <w:trPr>
                  <w:trHeight w:val="360"/>
                </w:trPr>
                <w:tc>
                  <w:tcPr>
                    <w:tcW w:w="1526" w:type="dxa"/>
                    <w:tcBorders>
                      <w:right w:val="nil"/>
                    </w:tcBorders>
                    <w:vAlign w:val="center"/>
                  </w:tcPr>
                  <w:p w14:paraId="511B33A5" w14:textId="77777777" w:rsidR="00827B17" w:rsidRPr="006C71C1" w:rsidRDefault="00000000">
                    <w:pPr>
                      <w:tabs>
                        <w:tab w:val="left" w:pos="459"/>
                      </w:tabs>
                      <w:rPr>
                        <w:color w:val="000000"/>
                        <w:sz w:val="24"/>
                        <w:szCs w:val="24"/>
                      </w:rPr>
                    </w:pPr>
                    <w:sdt>
                      <w:sdtPr>
                        <w:rPr>
                          <w:color w:val="000000"/>
                          <w:sz w:val="24"/>
                          <w:szCs w:val="24"/>
                        </w:rPr>
                        <w:tag w:val="SubmissionNumberCombined"/>
                        <w:id w:val="-542366316"/>
                        <w:placeholder>
                          <w:docPart w:val="70EC6AF7BCBA47AD91862F03BA948A1C"/>
                        </w:placeholder>
                      </w:sdtPr>
                      <w:sdtContent>
                        <w:r w:rsidR="00827B17">
                          <w:rPr>
                            <w:color w:val="000000"/>
                            <w:sz w:val="24"/>
                            <w:szCs w:val="24"/>
                          </w:rPr>
                          <w:t>142</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243724039"/>
                      <w:placeholder>
                        <w:docPart w:val="83FDA959B9EB4D5682FE97B4BCC6EC62"/>
                      </w:placeholder>
                    </w:sdtPr>
                    <w:sdtContent>
                      <w:p w14:paraId="1B991D68" w14:textId="77777777" w:rsidR="00827B17" w:rsidRPr="006C71C1" w:rsidRDefault="00827B17">
                        <w:pPr>
                          <w:rPr>
                            <w:color w:val="000000"/>
                            <w:sz w:val="24"/>
                            <w:szCs w:val="24"/>
                          </w:rPr>
                        </w:pPr>
                        <w:r w:rsidRPr="006C71C1">
                          <w:rPr>
                            <w:color w:val="000000"/>
                            <w:sz w:val="24"/>
                            <w:szCs w:val="24"/>
                          </w:rPr>
                          <w:t>Peter Reardon</w:t>
                        </w:r>
                      </w:p>
                    </w:sdtContent>
                  </w:sdt>
                </w:tc>
              </w:tr>
            </w:sdtContent>
          </w:sdt>
        </w:sdtContent>
      </w:sdt>
      <w:sdt>
        <w:sdtPr>
          <w:rPr>
            <w:color w:val="000000"/>
            <w:sz w:val="24"/>
            <w:szCs w:val="24"/>
          </w:rPr>
          <w:tag w:val="SubmissionRow"/>
          <w:id w:val="177463731"/>
          <w15:repeatingSection/>
        </w:sdtPr>
        <w:sdtContent>
          <w:sdt>
            <w:sdtPr>
              <w:rPr>
                <w:color w:val="000000"/>
                <w:sz w:val="24"/>
                <w:szCs w:val="24"/>
              </w:rPr>
              <w:id w:val="-2030557730"/>
              <w:placeholder>
                <w:docPart w:val="2832D8E218A1458282E876CD12C30282"/>
              </w:placeholder>
              <w15:repeatingSectionItem/>
            </w:sdtPr>
            <w:sdtContent>
              <w:tr w:rsidR="00827B17" w:rsidRPr="006C71C1" w14:paraId="271715E6" w14:textId="77777777">
                <w:trPr>
                  <w:trHeight w:val="360"/>
                </w:trPr>
                <w:tc>
                  <w:tcPr>
                    <w:tcW w:w="1526" w:type="dxa"/>
                    <w:tcBorders>
                      <w:right w:val="nil"/>
                    </w:tcBorders>
                    <w:vAlign w:val="center"/>
                  </w:tcPr>
                  <w:p w14:paraId="00A8B615" w14:textId="77777777" w:rsidR="00827B17" w:rsidRPr="006C71C1" w:rsidRDefault="00000000">
                    <w:pPr>
                      <w:tabs>
                        <w:tab w:val="left" w:pos="459"/>
                      </w:tabs>
                      <w:rPr>
                        <w:color w:val="000000"/>
                        <w:sz w:val="24"/>
                        <w:szCs w:val="24"/>
                      </w:rPr>
                    </w:pPr>
                    <w:sdt>
                      <w:sdtPr>
                        <w:rPr>
                          <w:color w:val="000000"/>
                          <w:sz w:val="24"/>
                          <w:szCs w:val="24"/>
                        </w:rPr>
                        <w:tag w:val="SubmissionNumberCombined"/>
                        <w:id w:val="-543745925"/>
                        <w:placeholder>
                          <w:docPart w:val="70EC6AF7BCBA47AD91862F03BA948A1C"/>
                        </w:placeholder>
                      </w:sdtPr>
                      <w:sdtContent>
                        <w:r w:rsidR="00827B17">
                          <w:rPr>
                            <w:color w:val="000000"/>
                            <w:sz w:val="24"/>
                            <w:szCs w:val="24"/>
                          </w:rPr>
                          <w:t>143</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2024674107"/>
                      <w:placeholder>
                        <w:docPart w:val="83FDA959B9EB4D5682FE97B4BCC6EC62"/>
                      </w:placeholder>
                    </w:sdtPr>
                    <w:sdtContent>
                      <w:p w14:paraId="635DF89A" w14:textId="77777777" w:rsidR="00827B17" w:rsidRPr="006C71C1" w:rsidRDefault="00827B17">
                        <w:pPr>
                          <w:rPr>
                            <w:color w:val="000000"/>
                            <w:sz w:val="24"/>
                            <w:szCs w:val="24"/>
                          </w:rPr>
                        </w:pPr>
                        <w:r w:rsidRPr="006C71C1">
                          <w:rPr>
                            <w:color w:val="000000"/>
                            <w:sz w:val="24"/>
                            <w:szCs w:val="24"/>
                          </w:rPr>
                          <w:t>Mary Noglik and Les Dwyer-Gray</w:t>
                        </w:r>
                      </w:p>
                    </w:sdtContent>
                  </w:sdt>
                </w:tc>
              </w:tr>
            </w:sdtContent>
          </w:sdt>
        </w:sdtContent>
      </w:sdt>
      <w:sdt>
        <w:sdtPr>
          <w:rPr>
            <w:color w:val="000000"/>
            <w:sz w:val="24"/>
            <w:szCs w:val="24"/>
          </w:rPr>
          <w:tag w:val="SubmissionRow"/>
          <w:id w:val="-1976447837"/>
          <w15:repeatingSection/>
        </w:sdtPr>
        <w:sdtContent>
          <w:sdt>
            <w:sdtPr>
              <w:rPr>
                <w:color w:val="000000"/>
                <w:sz w:val="24"/>
                <w:szCs w:val="24"/>
              </w:rPr>
              <w:id w:val="-367610815"/>
              <w:placeholder>
                <w:docPart w:val="2832D8E218A1458282E876CD12C30282"/>
              </w:placeholder>
              <w15:repeatingSectionItem/>
            </w:sdtPr>
            <w:sdtContent>
              <w:tr w:rsidR="00827B17" w:rsidRPr="006C71C1" w14:paraId="73FD0564" w14:textId="77777777">
                <w:trPr>
                  <w:trHeight w:val="360"/>
                </w:trPr>
                <w:tc>
                  <w:tcPr>
                    <w:tcW w:w="1526" w:type="dxa"/>
                    <w:tcBorders>
                      <w:right w:val="nil"/>
                    </w:tcBorders>
                    <w:vAlign w:val="center"/>
                  </w:tcPr>
                  <w:p w14:paraId="3BAFD15A" w14:textId="77777777" w:rsidR="00827B17" w:rsidRPr="006C71C1" w:rsidRDefault="00000000">
                    <w:pPr>
                      <w:tabs>
                        <w:tab w:val="left" w:pos="459"/>
                      </w:tabs>
                      <w:rPr>
                        <w:color w:val="000000"/>
                        <w:sz w:val="24"/>
                        <w:szCs w:val="24"/>
                      </w:rPr>
                    </w:pPr>
                    <w:sdt>
                      <w:sdtPr>
                        <w:rPr>
                          <w:color w:val="000000"/>
                          <w:sz w:val="24"/>
                          <w:szCs w:val="24"/>
                        </w:rPr>
                        <w:tag w:val="SubmissionNumberCombined"/>
                        <w:id w:val="181173850"/>
                        <w:placeholder>
                          <w:docPart w:val="70EC6AF7BCBA47AD91862F03BA948A1C"/>
                        </w:placeholder>
                      </w:sdtPr>
                      <w:sdtContent>
                        <w:r w:rsidR="00827B17">
                          <w:rPr>
                            <w:color w:val="000000"/>
                            <w:sz w:val="24"/>
                            <w:szCs w:val="24"/>
                          </w:rPr>
                          <w:t>144</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265847183"/>
                      <w:placeholder>
                        <w:docPart w:val="83FDA959B9EB4D5682FE97B4BCC6EC62"/>
                      </w:placeholder>
                    </w:sdtPr>
                    <w:sdtContent>
                      <w:p w14:paraId="62FF3765" w14:textId="77777777" w:rsidR="00827B17" w:rsidRPr="006C71C1" w:rsidRDefault="00827B17">
                        <w:pPr>
                          <w:rPr>
                            <w:color w:val="000000"/>
                            <w:sz w:val="24"/>
                            <w:szCs w:val="24"/>
                          </w:rPr>
                        </w:pPr>
                        <w:r w:rsidRPr="006C71C1">
                          <w:rPr>
                            <w:color w:val="000000"/>
                            <w:sz w:val="24"/>
                            <w:szCs w:val="24"/>
                          </w:rPr>
                          <w:t>Renee Harrison</w:t>
                        </w:r>
                      </w:p>
                    </w:sdtContent>
                  </w:sdt>
                </w:tc>
              </w:tr>
            </w:sdtContent>
          </w:sdt>
        </w:sdtContent>
      </w:sdt>
      <w:sdt>
        <w:sdtPr>
          <w:rPr>
            <w:color w:val="000000"/>
            <w:sz w:val="24"/>
            <w:szCs w:val="24"/>
          </w:rPr>
          <w:tag w:val="SubmissionRow"/>
          <w:id w:val="-1427117627"/>
          <w15:repeatingSection/>
        </w:sdtPr>
        <w:sdtContent>
          <w:sdt>
            <w:sdtPr>
              <w:rPr>
                <w:color w:val="000000"/>
                <w:sz w:val="24"/>
                <w:szCs w:val="24"/>
              </w:rPr>
              <w:id w:val="1125886314"/>
              <w:placeholder>
                <w:docPart w:val="2832D8E218A1458282E876CD12C30282"/>
              </w:placeholder>
              <w15:repeatingSectionItem/>
            </w:sdtPr>
            <w:sdtContent>
              <w:tr w:rsidR="00827B17" w:rsidRPr="006C71C1" w14:paraId="02C126A5" w14:textId="77777777">
                <w:trPr>
                  <w:trHeight w:val="360"/>
                </w:trPr>
                <w:tc>
                  <w:tcPr>
                    <w:tcW w:w="1526" w:type="dxa"/>
                    <w:tcBorders>
                      <w:right w:val="nil"/>
                    </w:tcBorders>
                    <w:vAlign w:val="center"/>
                  </w:tcPr>
                  <w:p w14:paraId="4CC4B627" w14:textId="77777777" w:rsidR="00827B17" w:rsidRPr="006C71C1" w:rsidRDefault="00000000">
                    <w:pPr>
                      <w:tabs>
                        <w:tab w:val="left" w:pos="459"/>
                      </w:tabs>
                      <w:rPr>
                        <w:color w:val="000000"/>
                        <w:sz w:val="24"/>
                        <w:szCs w:val="24"/>
                      </w:rPr>
                    </w:pPr>
                    <w:sdt>
                      <w:sdtPr>
                        <w:rPr>
                          <w:color w:val="000000"/>
                          <w:sz w:val="24"/>
                          <w:szCs w:val="24"/>
                        </w:rPr>
                        <w:tag w:val="SubmissionNumberCombined"/>
                        <w:id w:val="-897435348"/>
                        <w:placeholder>
                          <w:docPart w:val="70EC6AF7BCBA47AD91862F03BA948A1C"/>
                        </w:placeholder>
                      </w:sdtPr>
                      <w:sdtContent>
                        <w:r w:rsidR="00827B17">
                          <w:rPr>
                            <w:color w:val="000000"/>
                            <w:sz w:val="24"/>
                            <w:szCs w:val="24"/>
                          </w:rPr>
                          <w:t>145</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517962566"/>
                      <w:placeholder>
                        <w:docPart w:val="83FDA959B9EB4D5682FE97B4BCC6EC62"/>
                      </w:placeholder>
                    </w:sdtPr>
                    <w:sdtContent>
                      <w:p w14:paraId="318CD481" w14:textId="77777777" w:rsidR="00827B17" w:rsidRPr="006C71C1" w:rsidRDefault="00827B17">
                        <w:pPr>
                          <w:rPr>
                            <w:color w:val="000000"/>
                            <w:sz w:val="24"/>
                            <w:szCs w:val="24"/>
                          </w:rPr>
                        </w:pPr>
                        <w:r w:rsidRPr="006C71C1">
                          <w:rPr>
                            <w:color w:val="000000"/>
                            <w:sz w:val="24"/>
                            <w:szCs w:val="24"/>
                          </w:rPr>
                          <w:t>Confidential</w:t>
                        </w:r>
                      </w:p>
                    </w:sdtContent>
                  </w:sdt>
                </w:tc>
              </w:tr>
            </w:sdtContent>
          </w:sdt>
        </w:sdtContent>
      </w:sdt>
      <w:sdt>
        <w:sdtPr>
          <w:rPr>
            <w:color w:val="000000"/>
            <w:sz w:val="24"/>
            <w:szCs w:val="24"/>
          </w:rPr>
          <w:tag w:val="SubmissionRow"/>
          <w:id w:val="-2083585596"/>
          <w15:repeatingSection/>
        </w:sdtPr>
        <w:sdtContent>
          <w:sdt>
            <w:sdtPr>
              <w:rPr>
                <w:color w:val="000000"/>
                <w:sz w:val="24"/>
                <w:szCs w:val="24"/>
              </w:rPr>
              <w:id w:val="1429160937"/>
              <w:placeholder>
                <w:docPart w:val="2832D8E218A1458282E876CD12C30282"/>
              </w:placeholder>
              <w15:repeatingSectionItem/>
            </w:sdtPr>
            <w:sdtContent>
              <w:tr w:rsidR="00827B17" w:rsidRPr="006C71C1" w14:paraId="7AED7F78" w14:textId="77777777">
                <w:trPr>
                  <w:trHeight w:val="360"/>
                </w:trPr>
                <w:tc>
                  <w:tcPr>
                    <w:tcW w:w="1526" w:type="dxa"/>
                    <w:tcBorders>
                      <w:right w:val="nil"/>
                    </w:tcBorders>
                    <w:vAlign w:val="center"/>
                  </w:tcPr>
                  <w:p w14:paraId="46F429E2" w14:textId="77777777" w:rsidR="00827B17" w:rsidRPr="006C71C1" w:rsidRDefault="00000000">
                    <w:pPr>
                      <w:tabs>
                        <w:tab w:val="left" w:pos="459"/>
                      </w:tabs>
                      <w:rPr>
                        <w:color w:val="000000"/>
                        <w:sz w:val="24"/>
                        <w:szCs w:val="24"/>
                      </w:rPr>
                    </w:pPr>
                    <w:sdt>
                      <w:sdtPr>
                        <w:rPr>
                          <w:color w:val="000000"/>
                          <w:sz w:val="24"/>
                          <w:szCs w:val="24"/>
                        </w:rPr>
                        <w:tag w:val="SubmissionNumberCombined"/>
                        <w:id w:val="302890116"/>
                        <w:placeholder>
                          <w:docPart w:val="70EC6AF7BCBA47AD91862F03BA948A1C"/>
                        </w:placeholder>
                      </w:sdtPr>
                      <w:sdtContent>
                        <w:r w:rsidR="00827B17">
                          <w:rPr>
                            <w:color w:val="000000"/>
                            <w:sz w:val="24"/>
                            <w:szCs w:val="24"/>
                          </w:rPr>
                          <w:t>146</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304234716"/>
                      <w:placeholder>
                        <w:docPart w:val="83FDA959B9EB4D5682FE97B4BCC6EC62"/>
                      </w:placeholder>
                    </w:sdtPr>
                    <w:sdtContent>
                      <w:p w14:paraId="1FF7A7CF" w14:textId="77777777" w:rsidR="00827B17" w:rsidRPr="006C71C1" w:rsidRDefault="00827B17">
                        <w:pPr>
                          <w:rPr>
                            <w:color w:val="000000"/>
                            <w:sz w:val="24"/>
                            <w:szCs w:val="24"/>
                          </w:rPr>
                        </w:pPr>
                        <w:r w:rsidRPr="006C71C1">
                          <w:rPr>
                            <w:color w:val="000000"/>
                            <w:sz w:val="24"/>
                            <w:szCs w:val="24"/>
                          </w:rPr>
                          <w:t>Robyn and Bill Hicks</w:t>
                        </w:r>
                      </w:p>
                    </w:sdtContent>
                  </w:sdt>
                </w:tc>
              </w:tr>
            </w:sdtContent>
          </w:sdt>
        </w:sdtContent>
      </w:sdt>
      <w:sdt>
        <w:sdtPr>
          <w:rPr>
            <w:color w:val="000000"/>
            <w:sz w:val="24"/>
            <w:szCs w:val="24"/>
          </w:rPr>
          <w:tag w:val="SubmissionRow"/>
          <w:id w:val="-1440299168"/>
          <w15:repeatingSection/>
        </w:sdtPr>
        <w:sdtContent>
          <w:sdt>
            <w:sdtPr>
              <w:rPr>
                <w:color w:val="000000"/>
                <w:sz w:val="24"/>
                <w:szCs w:val="24"/>
              </w:rPr>
              <w:id w:val="-1175953005"/>
              <w:placeholder>
                <w:docPart w:val="2832D8E218A1458282E876CD12C30282"/>
              </w:placeholder>
              <w15:repeatingSectionItem/>
            </w:sdtPr>
            <w:sdtContent>
              <w:tr w:rsidR="00827B17" w:rsidRPr="006C71C1" w14:paraId="3DE17114" w14:textId="77777777">
                <w:trPr>
                  <w:trHeight w:val="360"/>
                </w:trPr>
                <w:tc>
                  <w:tcPr>
                    <w:tcW w:w="1526" w:type="dxa"/>
                    <w:tcBorders>
                      <w:right w:val="nil"/>
                    </w:tcBorders>
                    <w:vAlign w:val="center"/>
                  </w:tcPr>
                  <w:p w14:paraId="0440258B" w14:textId="77777777" w:rsidR="00827B17" w:rsidRPr="006C71C1" w:rsidRDefault="00000000">
                    <w:pPr>
                      <w:tabs>
                        <w:tab w:val="left" w:pos="459"/>
                      </w:tabs>
                      <w:rPr>
                        <w:color w:val="000000"/>
                        <w:sz w:val="24"/>
                        <w:szCs w:val="24"/>
                      </w:rPr>
                    </w:pPr>
                    <w:sdt>
                      <w:sdtPr>
                        <w:rPr>
                          <w:color w:val="000000"/>
                          <w:sz w:val="24"/>
                          <w:szCs w:val="24"/>
                        </w:rPr>
                        <w:tag w:val="SubmissionNumberCombined"/>
                        <w:id w:val="-2017982260"/>
                        <w:placeholder>
                          <w:docPart w:val="70EC6AF7BCBA47AD91862F03BA948A1C"/>
                        </w:placeholder>
                      </w:sdtPr>
                      <w:sdtContent>
                        <w:r w:rsidR="00827B17">
                          <w:rPr>
                            <w:color w:val="000000"/>
                            <w:sz w:val="24"/>
                            <w:szCs w:val="24"/>
                          </w:rPr>
                          <w:t>147</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301961352"/>
                      <w:placeholder>
                        <w:docPart w:val="83FDA959B9EB4D5682FE97B4BCC6EC62"/>
                      </w:placeholder>
                    </w:sdtPr>
                    <w:sdtContent>
                      <w:p w14:paraId="2BECFE38" w14:textId="77777777" w:rsidR="00827B17" w:rsidRPr="006C71C1" w:rsidRDefault="00827B17">
                        <w:pPr>
                          <w:rPr>
                            <w:color w:val="000000"/>
                            <w:sz w:val="24"/>
                            <w:szCs w:val="24"/>
                          </w:rPr>
                        </w:pPr>
                        <w:r w:rsidRPr="006C71C1">
                          <w:rPr>
                            <w:color w:val="000000"/>
                            <w:sz w:val="24"/>
                            <w:szCs w:val="24"/>
                          </w:rPr>
                          <w:t>Farmers for Climate Action</w:t>
                        </w:r>
                      </w:p>
                    </w:sdtContent>
                  </w:sdt>
                </w:tc>
              </w:tr>
            </w:sdtContent>
          </w:sdt>
        </w:sdtContent>
      </w:sdt>
      <w:sdt>
        <w:sdtPr>
          <w:rPr>
            <w:color w:val="000000"/>
            <w:sz w:val="24"/>
            <w:szCs w:val="24"/>
          </w:rPr>
          <w:tag w:val="SubmissionRow"/>
          <w:id w:val="-2123142300"/>
          <w15:repeatingSection/>
        </w:sdtPr>
        <w:sdtContent>
          <w:sdt>
            <w:sdtPr>
              <w:rPr>
                <w:color w:val="000000"/>
                <w:sz w:val="24"/>
                <w:szCs w:val="24"/>
              </w:rPr>
              <w:id w:val="-1584132727"/>
              <w:placeholder>
                <w:docPart w:val="2832D8E218A1458282E876CD12C30282"/>
              </w:placeholder>
              <w15:repeatingSectionItem/>
            </w:sdtPr>
            <w:sdtContent>
              <w:tr w:rsidR="00827B17" w:rsidRPr="006C71C1" w14:paraId="1892A4D1" w14:textId="77777777">
                <w:trPr>
                  <w:trHeight w:val="360"/>
                </w:trPr>
                <w:tc>
                  <w:tcPr>
                    <w:tcW w:w="1526" w:type="dxa"/>
                    <w:tcBorders>
                      <w:right w:val="nil"/>
                    </w:tcBorders>
                    <w:vAlign w:val="center"/>
                  </w:tcPr>
                  <w:p w14:paraId="0CBBD1BA" w14:textId="77777777" w:rsidR="00827B17" w:rsidRPr="006C71C1" w:rsidRDefault="00000000">
                    <w:pPr>
                      <w:tabs>
                        <w:tab w:val="left" w:pos="459"/>
                      </w:tabs>
                      <w:rPr>
                        <w:color w:val="000000"/>
                        <w:sz w:val="24"/>
                        <w:szCs w:val="24"/>
                      </w:rPr>
                    </w:pPr>
                    <w:sdt>
                      <w:sdtPr>
                        <w:rPr>
                          <w:color w:val="000000"/>
                          <w:sz w:val="24"/>
                          <w:szCs w:val="24"/>
                        </w:rPr>
                        <w:tag w:val="SubmissionNumberCombined"/>
                        <w:id w:val="-55782441"/>
                        <w:placeholder>
                          <w:docPart w:val="70EC6AF7BCBA47AD91862F03BA948A1C"/>
                        </w:placeholder>
                      </w:sdtPr>
                      <w:sdtContent>
                        <w:r w:rsidR="00827B17">
                          <w:rPr>
                            <w:color w:val="000000"/>
                            <w:sz w:val="24"/>
                            <w:szCs w:val="24"/>
                          </w:rPr>
                          <w:t>148</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362681791"/>
                      <w:placeholder>
                        <w:docPart w:val="83FDA959B9EB4D5682FE97B4BCC6EC62"/>
                      </w:placeholder>
                    </w:sdtPr>
                    <w:sdtContent>
                      <w:p w14:paraId="1C698EA9" w14:textId="77777777" w:rsidR="00827B17" w:rsidRPr="006C71C1" w:rsidRDefault="00827B17">
                        <w:pPr>
                          <w:rPr>
                            <w:color w:val="000000"/>
                            <w:sz w:val="24"/>
                            <w:szCs w:val="24"/>
                          </w:rPr>
                        </w:pPr>
                        <w:r w:rsidRPr="006C71C1">
                          <w:rPr>
                            <w:color w:val="000000"/>
                            <w:sz w:val="24"/>
                            <w:szCs w:val="24"/>
                          </w:rPr>
                          <w:t>Arleen Packer</w:t>
                        </w:r>
                      </w:p>
                    </w:sdtContent>
                  </w:sdt>
                </w:tc>
              </w:tr>
            </w:sdtContent>
          </w:sdt>
        </w:sdtContent>
      </w:sdt>
      <w:sdt>
        <w:sdtPr>
          <w:rPr>
            <w:color w:val="000000"/>
            <w:sz w:val="24"/>
            <w:szCs w:val="24"/>
          </w:rPr>
          <w:tag w:val="SubmissionRow"/>
          <w:id w:val="-1037580280"/>
          <w15:repeatingSection/>
        </w:sdtPr>
        <w:sdtContent>
          <w:sdt>
            <w:sdtPr>
              <w:rPr>
                <w:color w:val="000000"/>
                <w:sz w:val="24"/>
                <w:szCs w:val="24"/>
              </w:rPr>
              <w:id w:val="-1656376761"/>
              <w:placeholder>
                <w:docPart w:val="2832D8E218A1458282E876CD12C30282"/>
              </w:placeholder>
              <w15:repeatingSectionItem/>
            </w:sdtPr>
            <w:sdtContent>
              <w:tr w:rsidR="00827B17" w:rsidRPr="006C71C1" w14:paraId="78FEB972" w14:textId="77777777">
                <w:trPr>
                  <w:trHeight w:val="360"/>
                </w:trPr>
                <w:tc>
                  <w:tcPr>
                    <w:tcW w:w="1526" w:type="dxa"/>
                    <w:tcBorders>
                      <w:right w:val="nil"/>
                    </w:tcBorders>
                    <w:vAlign w:val="center"/>
                  </w:tcPr>
                  <w:p w14:paraId="4CC99AF9" w14:textId="77777777" w:rsidR="00827B17" w:rsidRPr="006C71C1" w:rsidRDefault="00000000">
                    <w:pPr>
                      <w:tabs>
                        <w:tab w:val="left" w:pos="459"/>
                      </w:tabs>
                      <w:rPr>
                        <w:color w:val="000000"/>
                        <w:sz w:val="24"/>
                        <w:szCs w:val="24"/>
                      </w:rPr>
                    </w:pPr>
                    <w:sdt>
                      <w:sdtPr>
                        <w:rPr>
                          <w:color w:val="000000"/>
                          <w:sz w:val="24"/>
                          <w:szCs w:val="24"/>
                        </w:rPr>
                        <w:tag w:val="SubmissionNumberCombined"/>
                        <w:id w:val="1746536521"/>
                        <w:placeholder>
                          <w:docPart w:val="70EC6AF7BCBA47AD91862F03BA948A1C"/>
                        </w:placeholder>
                      </w:sdtPr>
                      <w:sdtContent>
                        <w:r w:rsidR="00827B17">
                          <w:rPr>
                            <w:color w:val="000000"/>
                            <w:sz w:val="24"/>
                            <w:szCs w:val="24"/>
                          </w:rPr>
                          <w:t>149</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412082288"/>
                      <w:placeholder>
                        <w:docPart w:val="83FDA959B9EB4D5682FE97B4BCC6EC62"/>
                      </w:placeholder>
                    </w:sdtPr>
                    <w:sdtContent>
                      <w:p w14:paraId="6D4B335F" w14:textId="77777777" w:rsidR="00827B17" w:rsidRPr="006C71C1" w:rsidRDefault="00827B17">
                        <w:pPr>
                          <w:rPr>
                            <w:color w:val="000000"/>
                            <w:sz w:val="24"/>
                            <w:szCs w:val="24"/>
                          </w:rPr>
                        </w:pPr>
                        <w:r w:rsidRPr="006C71C1">
                          <w:rPr>
                            <w:color w:val="000000"/>
                            <w:sz w:val="24"/>
                            <w:szCs w:val="24"/>
                          </w:rPr>
                          <w:t>Stuart Grills</w:t>
                        </w:r>
                      </w:p>
                    </w:sdtContent>
                  </w:sdt>
                </w:tc>
              </w:tr>
            </w:sdtContent>
          </w:sdt>
        </w:sdtContent>
      </w:sdt>
      <w:sdt>
        <w:sdtPr>
          <w:rPr>
            <w:color w:val="000000"/>
            <w:sz w:val="24"/>
            <w:szCs w:val="24"/>
          </w:rPr>
          <w:tag w:val="SubmissionRow"/>
          <w:id w:val="-1196700375"/>
          <w15:repeatingSection/>
        </w:sdtPr>
        <w:sdtContent>
          <w:sdt>
            <w:sdtPr>
              <w:rPr>
                <w:color w:val="000000"/>
                <w:sz w:val="24"/>
                <w:szCs w:val="24"/>
              </w:rPr>
              <w:id w:val="-1519466578"/>
              <w:placeholder>
                <w:docPart w:val="2832D8E218A1458282E876CD12C30282"/>
              </w:placeholder>
              <w15:repeatingSectionItem/>
            </w:sdtPr>
            <w:sdtContent>
              <w:tr w:rsidR="00827B17" w:rsidRPr="006C71C1" w14:paraId="389BCE0C" w14:textId="77777777">
                <w:trPr>
                  <w:trHeight w:val="360"/>
                </w:trPr>
                <w:tc>
                  <w:tcPr>
                    <w:tcW w:w="1526" w:type="dxa"/>
                    <w:tcBorders>
                      <w:right w:val="nil"/>
                    </w:tcBorders>
                    <w:vAlign w:val="center"/>
                  </w:tcPr>
                  <w:p w14:paraId="5F1D4705" w14:textId="77777777" w:rsidR="00827B17" w:rsidRPr="006C71C1" w:rsidRDefault="00000000">
                    <w:pPr>
                      <w:tabs>
                        <w:tab w:val="left" w:pos="459"/>
                      </w:tabs>
                      <w:rPr>
                        <w:color w:val="000000"/>
                        <w:sz w:val="24"/>
                        <w:szCs w:val="24"/>
                      </w:rPr>
                    </w:pPr>
                    <w:sdt>
                      <w:sdtPr>
                        <w:rPr>
                          <w:color w:val="000000"/>
                          <w:sz w:val="24"/>
                          <w:szCs w:val="24"/>
                        </w:rPr>
                        <w:tag w:val="SubmissionNumberCombined"/>
                        <w:id w:val="1147480957"/>
                        <w:placeholder>
                          <w:docPart w:val="70EC6AF7BCBA47AD91862F03BA948A1C"/>
                        </w:placeholder>
                      </w:sdtPr>
                      <w:sdtContent>
                        <w:r w:rsidR="00827B17">
                          <w:rPr>
                            <w:color w:val="000000"/>
                            <w:sz w:val="24"/>
                            <w:szCs w:val="24"/>
                          </w:rPr>
                          <w:t>150</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351867716"/>
                      <w:placeholder>
                        <w:docPart w:val="83FDA959B9EB4D5682FE97B4BCC6EC62"/>
                      </w:placeholder>
                    </w:sdtPr>
                    <w:sdtContent>
                      <w:p w14:paraId="013A675B" w14:textId="77777777" w:rsidR="00827B17" w:rsidRPr="006C71C1" w:rsidRDefault="00827B17">
                        <w:pPr>
                          <w:rPr>
                            <w:color w:val="000000"/>
                            <w:sz w:val="24"/>
                            <w:szCs w:val="24"/>
                          </w:rPr>
                        </w:pPr>
                        <w:r w:rsidRPr="006C71C1">
                          <w:rPr>
                            <w:color w:val="000000"/>
                            <w:sz w:val="24"/>
                            <w:szCs w:val="24"/>
                          </w:rPr>
                          <w:t>Sally Denyer</w:t>
                        </w:r>
                      </w:p>
                    </w:sdtContent>
                  </w:sdt>
                </w:tc>
              </w:tr>
            </w:sdtContent>
          </w:sdt>
        </w:sdtContent>
      </w:sdt>
      <w:sdt>
        <w:sdtPr>
          <w:rPr>
            <w:color w:val="000000"/>
            <w:sz w:val="24"/>
            <w:szCs w:val="24"/>
          </w:rPr>
          <w:tag w:val="SubmissionRow"/>
          <w:id w:val="454992226"/>
          <w15:repeatingSection/>
        </w:sdtPr>
        <w:sdtContent>
          <w:sdt>
            <w:sdtPr>
              <w:rPr>
                <w:color w:val="000000"/>
                <w:sz w:val="24"/>
                <w:szCs w:val="24"/>
              </w:rPr>
              <w:id w:val="-749268985"/>
              <w:placeholder>
                <w:docPart w:val="2832D8E218A1458282E876CD12C30282"/>
              </w:placeholder>
              <w15:repeatingSectionItem/>
            </w:sdtPr>
            <w:sdtContent>
              <w:tr w:rsidR="00827B17" w:rsidRPr="006C71C1" w14:paraId="38D6295A" w14:textId="77777777">
                <w:trPr>
                  <w:trHeight w:val="360"/>
                </w:trPr>
                <w:tc>
                  <w:tcPr>
                    <w:tcW w:w="1526" w:type="dxa"/>
                    <w:tcBorders>
                      <w:right w:val="nil"/>
                    </w:tcBorders>
                    <w:vAlign w:val="center"/>
                  </w:tcPr>
                  <w:p w14:paraId="4C3C80D8" w14:textId="77777777" w:rsidR="00827B17" w:rsidRPr="006C71C1" w:rsidRDefault="00000000">
                    <w:pPr>
                      <w:tabs>
                        <w:tab w:val="left" w:pos="459"/>
                      </w:tabs>
                      <w:rPr>
                        <w:color w:val="000000"/>
                        <w:sz w:val="24"/>
                        <w:szCs w:val="24"/>
                      </w:rPr>
                    </w:pPr>
                    <w:sdt>
                      <w:sdtPr>
                        <w:rPr>
                          <w:color w:val="000000"/>
                          <w:sz w:val="24"/>
                          <w:szCs w:val="24"/>
                        </w:rPr>
                        <w:tag w:val="SubmissionNumberCombined"/>
                        <w:id w:val="-1712802109"/>
                        <w:placeholder>
                          <w:docPart w:val="70EC6AF7BCBA47AD91862F03BA948A1C"/>
                        </w:placeholder>
                      </w:sdtPr>
                      <w:sdtContent>
                        <w:r w:rsidR="00827B17">
                          <w:rPr>
                            <w:color w:val="000000"/>
                            <w:sz w:val="24"/>
                            <w:szCs w:val="24"/>
                          </w:rPr>
                          <w:t>151</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1218425385"/>
                      <w:placeholder>
                        <w:docPart w:val="83FDA959B9EB4D5682FE97B4BCC6EC62"/>
                      </w:placeholder>
                    </w:sdtPr>
                    <w:sdtContent>
                      <w:p w14:paraId="4827C5A5" w14:textId="77777777" w:rsidR="00827B17" w:rsidRPr="006C71C1" w:rsidRDefault="00827B17">
                        <w:pPr>
                          <w:rPr>
                            <w:color w:val="000000"/>
                            <w:sz w:val="24"/>
                            <w:szCs w:val="24"/>
                          </w:rPr>
                        </w:pPr>
                        <w:r w:rsidRPr="006C71C1">
                          <w:rPr>
                            <w:color w:val="000000"/>
                            <w:sz w:val="24"/>
                            <w:szCs w:val="24"/>
                          </w:rPr>
                          <w:t>Tony Menkens</w:t>
                        </w:r>
                      </w:p>
                    </w:sdtContent>
                  </w:sdt>
                </w:tc>
              </w:tr>
            </w:sdtContent>
          </w:sdt>
        </w:sdtContent>
      </w:sdt>
      <w:sdt>
        <w:sdtPr>
          <w:rPr>
            <w:color w:val="000000"/>
            <w:sz w:val="24"/>
            <w:szCs w:val="24"/>
          </w:rPr>
          <w:tag w:val="SubmissionRow"/>
          <w:id w:val="-2092077644"/>
          <w15:repeatingSection/>
        </w:sdtPr>
        <w:sdtContent>
          <w:sdt>
            <w:sdtPr>
              <w:rPr>
                <w:color w:val="000000"/>
                <w:sz w:val="24"/>
                <w:szCs w:val="24"/>
              </w:rPr>
              <w:id w:val="588201129"/>
              <w:placeholder>
                <w:docPart w:val="2832D8E218A1458282E876CD12C30282"/>
              </w:placeholder>
              <w15:repeatingSectionItem/>
            </w:sdtPr>
            <w:sdtContent>
              <w:tr w:rsidR="00827B17" w:rsidRPr="006C71C1" w14:paraId="391F4FE0" w14:textId="77777777">
                <w:trPr>
                  <w:trHeight w:val="360"/>
                </w:trPr>
                <w:tc>
                  <w:tcPr>
                    <w:tcW w:w="1526" w:type="dxa"/>
                    <w:tcBorders>
                      <w:right w:val="nil"/>
                    </w:tcBorders>
                    <w:vAlign w:val="center"/>
                  </w:tcPr>
                  <w:p w14:paraId="0AFD3671" w14:textId="77777777" w:rsidR="00827B17" w:rsidRPr="006C71C1" w:rsidRDefault="00000000">
                    <w:pPr>
                      <w:tabs>
                        <w:tab w:val="left" w:pos="459"/>
                      </w:tabs>
                      <w:rPr>
                        <w:color w:val="000000"/>
                        <w:sz w:val="24"/>
                        <w:szCs w:val="24"/>
                      </w:rPr>
                    </w:pPr>
                    <w:sdt>
                      <w:sdtPr>
                        <w:rPr>
                          <w:color w:val="000000"/>
                          <w:sz w:val="24"/>
                          <w:szCs w:val="24"/>
                        </w:rPr>
                        <w:tag w:val="SubmissionNumberCombined"/>
                        <w:id w:val="486146205"/>
                        <w:placeholder>
                          <w:docPart w:val="70EC6AF7BCBA47AD91862F03BA948A1C"/>
                        </w:placeholder>
                      </w:sdtPr>
                      <w:sdtContent>
                        <w:r w:rsidR="00827B17">
                          <w:rPr>
                            <w:color w:val="000000"/>
                            <w:sz w:val="24"/>
                            <w:szCs w:val="24"/>
                          </w:rPr>
                          <w:t>152</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598303046"/>
                      <w:placeholder>
                        <w:docPart w:val="83FDA959B9EB4D5682FE97B4BCC6EC62"/>
                      </w:placeholder>
                    </w:sdtPr>
                    <w:sdtContent>
                      <w:p w14:paraId="2F1E513D" w14:textId="77777777" w:rsidR="00827B17" w:rsidRPr="006C71C1" w:rsidRDefault="00827B17">
                        <w:pPr>
                          <w:rPr>
                            <w:color w:val="000000"/>
                            <w:sz w:val="24"/>
                            <w:szCs w:val="24"/>
                          </w:rPr>
                        </w:pPr>
                        <w:r w:rsidRPr="006C71C1">
                          <w:rPr>
                            <w:color w:val="000000"/>
                            <w:sz w:val="24"/>
                            <w:szCs w:val="24"/>
                          </w:rPr>
                          <w:t>Bundure District Landholders Group (BUNDL)</w:t>
                        </w:r>
                      </w:p>
                    </w:sdtContent>
                  </w:sdt>
                </w:tc>
              </w:tr>
            </w:sdtContent>
          </w:sdt>
        </w:sdtContent>
      </w:sdt>
      <w:sdt>
        <w:sdtPr>
          <w:rPr>
            <w:color w:val="000000"/>
            <w:sz w:val="24"/>
            <w:szCs w:val="24"/>
          </w:rPr>
          <w:tag w:val="SubmissionRow"/>
          <w:id w:val="1461153585"/>
          <w15:repeatingSection/>
        </w:sdtPr>
        <w:sdtContent>
          <w:sdt>
            <w:sdtPr>
              <w:rPr>
                <w:color w:val="000000"/>
                <w:sz w:val="24"/>
                <w:szCs w:val="24"/>
              </w:rPr>
              <w:id w:val="316078139"/>
              <w:placeholder>
                <w:docPart w:val="2832D8E218A1458282E876CD12C30282"/>
              </w:placeholder>
              <w15:repeatingSectionItem/>
            </w:sdtPr>
            <w:sdtContent>
              <w:tr w:rsidR="00827B17" w:rsidRPr="006C71C1" w14:paraId="0678E934" w14:textId="77777777">
                <w:trPr>
                  <w:trHeight w:val="360"/>
                </w:trPr>
                <w:tc>
                  <w:tcPr>
                    <w:tcW w:w="1526" w:type="dxa"/>
                    <w:tcBorders>
                      <w:right w:val="nil"/>
                    </w:tcBorders>
                    <w:vAlign w:val="center"/>
                  </w:tcPr>
                  <w:p w14:paraId="01481F7E" w14:textId="77777777" w:rsidR="00827B17" w:rsidRPr="006C71C1" w:rsidRDefault="00000000">
                    <w:pPr>
                      <w:tabs>
                        <w:tab w:val="left" w:pos="459"/>
                      </w:tabs>
                      <w:rPr>
                        <w:color w:val="000000"/>
                        <w:sz w:val="24"/>
                        <w:szCs w:val="24"/>
                      </w:rPr>
                    </w:pPr>
                    <w:sdt>
                      <w:sdtPr>
                        <w:rPr>
                          <w:color w:val="000000"/>
                          <w:sz w:val="24"/>
                          <w:szCs w:val="24"/>
                        </w:rPr>
                        <w:tag w:val="SubmissionNumberCombined"/>
                        <w:id w:val="-136802719"/>
                        <w:placeholder>
                          <w:docPart w:val="70EC6AF7BCBA47AD91862F03BA948A1C"/>
                        </w:placeholder>
                      </w:sdtPr>
                      <w:sdtContent>
                        <w:r w:rsidR="00827B17">
                          <w:rPr>
                            <w:color w:val="000000"/>
                            <w:sz w:val="24"/>
                            <w:szCs w:val="24"/>
                          </w:rPr>
                          <w:t>153</w:t>
                        </w:r>
                      </w:sdtContent>
                    </w:sdt>
                  </w:p>
                </w:tc>
                <w:tc>
                  <w:tcPr>
                    <w:tcW w:w="8221" w:type="dxa"/>
                    <w:tcBorders>
                      <w:top w:val="single" w:sz="4" w:space="0" w:color="auto"/>
                      <w:left w:val="nil"/>
                      <w:bottom w:val="single" w:sz="4" w:space="0" w:color="auto"/>
                    </w:tcBorders>
                    <w:vAlign w:val="center"/>
                  </w:tcPr>
                  <w:sdt>
                    <w:sdtPr>
                      <w:rPr>
                        <w:color w:val="000000"/>
                        <w:sz w:val="24"/>
                        <w:szCs w:val="24"/>
                      </w:rPr>
                      <w:tag w:val="Submitter"/>
                      <w:id w:val="-976219240"/>
                      <w:placeholder>
                        <w:docPart w:val="83FDA959B9EB4D5682FE97B4BCC6EC62"/>
                      </w:placeholder>
                    </w:sdtPr>
                    <w:sdtContent>
                      <w:p w14:paraId="46ECD374" w14:textId="77777777" w:rsidR="00827B17" w:rsidRPr="006C71C1" w:rsidRDefault="00827B17">
                        <w:pPr>
                          <w:rPr>
                            <w:color w:val="000000"/>
                            <w:sz w:val="24"/>
                            <w:szCs w:val="24"/>
                          </w:rPr>
                        </w:pPr>
                        <w:r w:rsidRPr="006C71C1">
                          <w:rPr>
                            <w:color w:val="000000"/>
                            <w:sz w:val="24"/>
                            <w:szCs w:val="24"/>
                          </w:rPr>
                          <w:t>Dungowan Creek Alliance</w:t>
                        </w:r>
                      </w:p>
                    </w:sdtContent>
                  </w:sdt>
                </w:tc>
              </w:tr>
            </w:sdtContent>
          </w:sdt>
        </w:sdtContent>
      </w:sdt>
    </w:tbl>
    <w:p w14:paraId="67972995" w14:textId="77777777" w:rsidR="00827B17" w:rsidRPr="006C71C1" w:rsidRDefault="00827B17" w:rsidP="00827B17">
      <w:pPr>
        <w:pStyle w:val="AppxSubmissBold"/>
      </w:pPr>
    </w:p>
    <w:p w14:paraId="4CE9AF85" w14:textId="77777777" w:rsidR="00EC71BC" w:rsidRDefault="00EC71BC">
      <w:r>
        <w:br w:type="page"/>
      </w:r>
    </w:p>
    <w:p w14:paraId="426DC231" w14:textId="77777777" w:rsidR="0077344D" w:rsidRDefault="0077344D" w:rsidP="0077344D">
      <w:pPr>
        <w:pStyle w:val="AppxTitle"/>
        <w:rPr>
          <w:lang w:val="en-US"/>
        </w:rPr>
      </w:pPr>
      <w:bookmarkStart w:id="484" w:name="_Toc206597954"/>
      <w:r>
        <w:rPr>
          <w:lang w:val="en-US"/>
        </w:rPr>
        <w:t>Witnesses at hearings</w:t>
      </w:r>
      <w:bookmarkEnd w:id="484"/>
    </w:p>
    <w:tbl>
      <w:tblPr>
        <w:tblW w:w="9855" w:type="dxa"/>
        <w:tblBorders>
          <w:top w:val="single" w:sz="4" w:space="0" w:color="auto"/>
          <w:bottom w:val="single" w:sz="4" w:space="0" w:color="auto"/>
        </w:tblBorders>
        <w:tblLayout w:type="fixed"/>
        <w:tblLook w:val="0000" w:firstRow="0" w:lastRow="0" w:firstColumn="0" w:lastColumn="0" w:noHBand="0" w:noVBand="0"/>
      </w:tblPr>
      <w:tblGrid>
        <w:gridCol w:w="3285"/>
        <w:gridCol w:w="2635"/>
        <w:gridCol w:w="3935"/>
      </w:tblGrid>
      <w:tr w:rsidR="0077344D" w:rsidRPr="007F6C56" w14:paraId="2BBE9A44" w14:textId="77777777" w:rsidTr="00A829FE">
        <w:trPr>
          <w:tblHeader/>
        </w:trPr>
        <w:tc>
          <w:tcPr>
            <w:tcW w:w="3285" w:type="dxa"/>
            <w:tcBorders>
              <w:top w:val="single" w:sz="4" w:space="0" w:color="auto"/>
              <w:bottom w:val="single" w:sz="4" w:space="0" w:color="auto"/>
            </w:tcBorders>
          </w:tcPr>
          <w:p w14:paraId="07BFAD4B" w14:textId="77777777" w:rsidR="0077344D" w:rsidRPr="007F6C56" w:rsidRDefault="0077344D">
            <w:pPr>
              <w:pStyle w:val="WitnessBold"/>
            </w:pPr>
            <w:r w:rsidRPr="007F6C56">
              <w:t>Date</w:t>
            </w:r>
          </w:p>
        </w:tc>
        <w:tc>
          <w:tcPr>
            <w:tcW w:w="2635" w:type="dxa"/>
            <w:tcBorders>
              <w:top w:val="single" w:sz="4" w:space="0" w:color="auto"/>
              <w:bottom w:val="single" w:sz="4" w:space="0" w:color="auto"/>
            </w:tcBorders>
          </w:tcPr>
          <w:p w14:paraId="5F67C167" w14:textId="77777777" w:rsidR="0077344D" w:rsidRPr="007F6C56" w:rsidRDefault="0077344D">
            <w:pPr>
              <w:pStyle w:val="WitnessBold"/>
            </w:pPr>
            <w:r w:rsidRPr="007F6C56">
              <w:t>Name</w:t>
            </w:r>
          </w:p>
        </w:tc>
        <w:tc>
          <w:tcPr>
            <w:tcW w:w="3935" w:type="dxa"/>
            <w:tcBorders>
              <w:top w:val="single" w:sz="4" w:space="0" w:color="auto"/>
              <w:bottom w:val="single" w:sz="4" w:space="0" w:color="auto"/>
            </w:tcBorders>
          </w:tcPr>
          <w:p w14:paraId="2A737E3C" w14:textId="77777777" w:rsidR="0077344D" w:rsidRPr="007F6C56" w:rsidRDefault="0077344D">
            <w:pPr>
              <w:pStyle w:val="WitnessBold"/>
            </w:pPr>
            <w:r w:rsidRPr="007F6C56">
              <w:t>Position and Organisation</w:t>
            </w:r>
          </w:p>
        </w:tc>
      </w:tr>
      <w:tr w:rsidR="0077344D" w:rsidRPr="007F6C56" w14:paraId="788E1636" w14:textId="77777777" w:rsidTr="00A829FE">
        <w:tc>
          <w:tcPr>
            <w:tcW w:w="3285" w:type="dxa"/>
            <w:vMerge w:val="restart"/>
            <w:tcBorders>
              <w:top w:val="single" w:sz="4" w:space="0" w:color="auto"/>
            </w:tcBorders>
          </w:tcPr>
          <w:p w14:paraId="4A30EDB5" w14:textId="77777777" w:rsidR="0077344D" w:rsidRPr="00C619E4" w:rsidRDefault="0077344D">
            <w:pPr>
              <w:pStyle w:val="WitnessRegular"/>
              <w:spacing w:after="0"/>
              <w:rPr>
                <w:b/>
                <w:bCs/>
              </w:rPr>
            </w:pPr>
            <w:r w:rsidRPr="00C619E4">
              <w:rPr>
                <w:b/>
                <w:bCs/>
              </w:rPr>
              <w:t>Tuesday 13 May 2024</w:t>
            </w:r>
          </w:p>
          <w:p w14:paraId="521C0BC6" w14:textId="77777777" w:rsidR="0077344D" w:rsidRPr="00C619E4" w:rsidRDefault="0077344D">
            <w:pPr>
              <w:pStyle w:val="WitnessRegular"/>
              <w:spacing w:after="0"/>
              <w:rPr>
                <w:b/>
                <w:bCs/>
              </w:rPr>
            </w:pPr>
            <w:r w:rsidRPr="00C619E4">
              <w:rPr>
                <w:b/>
                <w:bCs/>
              </w:rPr>
              <w:t>Macquarie Room</w:t>
            </w:r>
          </w:p>
          <w:p w14:paraId="18FC8EA9" w14:textId="77777777" w:rsidR="0077344D" w:rsidRPr="00C619E4" w:rsidRDefault="0077344D">
            <w:pPr>
              <w:pStyle w:val="WitnessRegular"/>
              <w:spacing w:after="0"/>
              <w:rPr>
                <w:b/>
                <w:bCs/>
              </w:rPr>
            </w:pPr>
            <w:r w:rsidRPr="00C619E4">
              <w:rPr>
                <w:b/>
                <w:bCs/>
              </w:rPr>
              <w:t>Parliament House, Sydney</w:t>
            </w:r>
          </w:p>
        </w:tc>
        <w:tc>
          <w:tcPr>
            <w:tcW w:w="2635" w:type="dxa"/>
            <w:tcBorders>
              <w:top w:val="single" w:sz="4" w:space="0" w:color="auto"/>
              <w:bottom w:val="nil"/>
            </w:tcBorders>
          </w:tcPr>
          <w:p w14:paraId="2BF9BA2B" w14:textId="77777777" w:rsidR="0077344D" w:rsidRPr="007F6C56" w:rsidRDefault="0077344D">
            <w:pPr>
              <w:pStyle w:val="WitnessRegular"/>
              <w:spacing w:after="120"/>
            </w:pPr>
            <w:r>
              <w:t>Mr Liam Ryan</w:t>
            </w:r>
          </w:p>
        </w:tc>
        <w:tc>
          <w:tcPr>
            <w:tcW w:w="3935" w:type="dxa"/>
            <w:tcBorders>
              <w:top w:val="single" w:sz="4" w:space="0" w:color="auto"/>
              <w:bottom w:val="nil"/>
            </w:tcBorders>
          </w:tcPr>
          <w:p w14:paraId="2667D61E" w14:textId="77777777" w:rsidR="0077344D" w:rsidRPr="007F6C56" w:rsidRDefault="0077344D" w:rsidP="007D5531">
            <w:pPr>
              <w:pStyle w:val="WitnessRegular"/>
              <w:spacing w:after="60"/>
            </w:pPr>
            <w:r w:rsidRPr="00604A9B">
              <w:t>Advising Executive Director, Department of Climate Change, Energy, the Environment and Water</w:t>
            </w:r>
          </w:p>
        </w:tc>
      </w:tr>
      <w:tr w:rsidR="0077344D" w:rsidRPr="007F6C56" w14:paraId="657E502D" w14:textId="77777777" w:rsidTr="00A829FE">
        <w:tc>
          <w:tcPr>
            <w:tcW w:w="3285" w:type="dxa"/>
            <w:vMerge/>
          </w:tcPr>
          <w:p w14:paraId="7DF7033C" w14:textId="77777777" w:rsidR="0077344D" w:rsidRPr="00C619E4" w:rsidRDefault="0077344D">
            <w:pPr>
              <w:pStyle w:val="WitnessRegular"/>
              <w:spacing w:after="0"/>
              <w:rPr>
                <w:b/>
                <w:bCs/>
              </w:rPr>
            </w:pPr>
          </w:p>
        </w:tc>
        <w:tc>
          <w:tcPr>
            <w:tcW w:w="2635" w:type="dxa"/>
            <w:tcBorders>
              <w:top w:val="nil"/>
              <w:bottom w:val="nil"/>
            </w:tcBorders>
          </w:tcPr>
          <w:p w14:paraId="08440B1D" w14:textId="77777777" w:rsidR="0077344D" w:rsidRPr="007F6C56" w:rsidRDefault="0077344D" w:rsidP="007D5531">
            <w:pPr>
              <w:pStyle w:val="WitnessRegular"/>
              <w:spacing w:before="60" w:after="120"/>
            </w:pPr>
            <w:r>
              <w:t>Mr Ash Albury</w:t>
            </w:r>
          </w:p>
        </w:tc>
        <w:tc>
          <w:tcPr>
            <w:tcW w:w="3935" w:type="dxa"/>
            <w:tcBorders>
              <w:top w:val="nil"/>
              <w:bottom w:val="nil"/>
            </w:tcBorders>
          </w:tcPr>
          <w:p w14:paraId="356B03D2" w14:textId="77777777" w:rsidR="0077344D" w:rsidRPr="007F6C56" w:rsidRDefault="0077344D">
            <w:pPr>
              <w:pStyle w:val="WitnessRegular"/>
            </w:pPr>
            <w:r w:rsidRPr="00604A9B">
              <w:t>Executive Director, Planning and Communities, Energy Corporation of NSW</w:t>
            </w:r>
          </w:p>
        </w:tc>
      </w:tr>
      <w:tr w:rsidR="0077344D" w:rsidRPr="007F6C56" w14:paraId="063C43D8" w14:textId="77777777" w:rsidTr="00A829FE">
        <w:tc>
          <w:tcPr>
            <w:tcW w:w="3285" w:type="dxa"/>
            <w:vMerge/>
          </w:tcPr>
          <w:p w14:paraId="39D6B3BA" w14:textId="77777777" w:rsidR="0077344D" w:rsidRPr="007F6C56" w:rsidRDefault="0077344D">
            <w:pPr>
              <w:pStyle w:val="WitnessRegular"/>
            </w:pPr>
          </w:p>
        </w:tc>
        <w:tc>
          <w:tcPr>
            <w:tcW w:w="2635" w:type="dxa"/>
            <w:tcBorders>
              <w:top w:val="nil"/>
              <w:bottom w:val="nil"/>
            </w:tcBorders>
          </w:tcPr>
          <w:p w14:paraId="7CB9B731" w14:textId="77777777" w:rsidR="0077344D" w:rsidRPr="007F6C56" w:rsidRDefault="0077344D">
            <w:pPr>
              <w:pStyle w:val="WitnessRegular"/>
              <w:spacing w:after="120"/>
            </w:pPr>
            <w:r>
              <w:t>Mr Clay Preshaw</w:t>
            </w:r>
          </w:p>
        </w:tc>
        <w:tc>
          <w:tcPr>
            <w:tcW w:w="3935" w:type="dxa"/>
            <w:tcBorders>
              <w:top w:val="nil"/>
              <w:bottom w:val="nil"/>
            </w:tcBorders>
          </w:tcPr>
          <w:p w14:paraId="7BB5BDB8" w14:textId="77777777" w:rsidR="0077344D" w:rsidRPr="007F6C56" w:rsidRDefault="0077344D">
            <w:pPr>
              <w:pStyle w:val="WitnessRegular"/>
            </w:pPr>
            <w:r w:rsidRPr="00604A9B">
              <w:t>Executive Director, Department of Planning, Housing and Infrastructure</w:t>
            </w:r>
          </w:p>
        </w:tc>
      </w:tr>
      <w:tr w:rsidR="0077344D" w:rsidRPr="007F6C56" w14:paraId="4FCDF713" w14:textId="77777777" w:rsidTr="00A829FE">
        <w:tc>
          <w:tcPr>
            <w:tcW w:w="3285" w:type="dxa"/>
            <w:vMerge/>
          </w:tcPr>
          <w:p w14:paraId="51035CA8" w14:textId="77777777" w:rsidR="0077344D" w:rsidRPr="007F6C56" w:rsidRDefault="0077344D">
            <w:pPr>
              <w:pStyle w:val="WitnessRegular"/>
            </w:pPr>
          </w:p>
        </w:tc>
        <w:tc>
          <w:tcPr>
            <w:tcW w:w="2635" w:type="dxa"/>
            <w:tcBorders>
              <w:top w:val="nil"/>
              <w:bottom w:val="nil"/>
            </w:tcBorders>
          </w:tcPr>
          <w:p w14:paraId="090672CD" w14:textId="77777777" w:rsidR="0077344D" w:rsidRPr="007F6C56" w:rsidRDefault="0077344D">
            <w:pPr>
              <w:pStyle w:val="WitnessRegular"/>
              <w:spacing w:after="120"/>
            </w:pPr>
            <w:r>
              <w:t>Mr Matt Riley</w:t>
            </w:r>
          </w:p>
        </w:tc>
        <w:tc>
          <w:tcPr>
            <w:tcW w:w="3935" w:type="dxa"/>
            <w:tcBorders>
              <w:top w:val="nil"/>
              <w:bottom w:val="nil"/>
            </w:tcBorders>
          </w:tcPr>
          <w:p w14:paraId="576EC6D0" w14:textId="77777777" w:rsidR="0077344D" w:rsidRPr="007F6C56" w:rsidRDefault="0077344D">
            <w:pPr>
              <w:pStyle w:val="WitnessRegular"/>
            </w:pPr>
            <w:r w:rsidRPr="00604A9B">
              <w:t>Director, Department of Planning, Housing and Infrastructure</w:t>
            </w:r>
          </w:p>
        </w:tc>
      </w:tr>
      <w:tr w:rsidR="0077344D" w:rsidRPr="007F6C56" w14:paraId="318FAFDF" w14:textId="77777777" w:rsidTr="00A829FE">
        <w:tc>
          <w:tcPr>
            <w:tcW w:w="3285" w:type="dxa"/>
            <w:vMerge/>
            <w:tcBorders>
              <w:bottom w:val="nil"/>
            </w:tcBorders>
          </w:tcPr>
          <w:p w14:paraId="2B8C61C1" w14:textId="77777777" w:rsidR="0077344D" w:rsidRPr="007F6C56" w:rsidRDefault="0077344D">
            <w:pPr>
              <w:pStyle w:val="WitnessRegular"/>
            </w:pPr>
          </w:p>
        </w:tc>
        <w:tc>
          <w:tcPr>
            <w:tcW w:w="2635" w:type="dxa"/>
            <w:tcBorders>
              <w:top w:val="nil"/>
              <w:bottom w:val="nil"/>
            </w:tcBorders>
          </w:tcPr>
          <w:p w14:paraId="438EF863" w14:textId="77777777" w:rsidR="0077344D" w:rsidRPr="007F6C56" w:rsidRDefault="0077344D">
            <w:pPr>
              <w:pStyle w:val="WitnessRegular"/>
              <w:spacing w:after="120"/>
            </w:pPr>
            <w:r>
              <w:t>Mr Anthony Hayes</w:t>
            </w:r>
          </w:p>
        </w:tc>
        <w:tc>
          <w:tcPr>
            <w:tcW w:w="3935" w:type="dxa"/>
            <w:tcBorders>
              <w:top w:val="nil"/>
              <w:bottom w:val="nil"/>
            </w:tcBorders>
          </w:tcPr>
          <w:p w14:paraId="5EDBCE8C" w14:textId="77777777" w:rsidR="0077344D" w:rsidRPr="007F6C56" w:rsidRDefault="0077344D">
            <w:pPr>
              <w:pStyle w:val="WitnessRegular"/>
            </w:pPr>
            <w:r w:rsidRPr="00604A9B">
              <w:t>Head of Regional Integration, Planning, Integration and Passenger, Transport for NSW</w:t>
            </w:r>
          </w:p>
        </w:tc>
      </w:tr>
      <w:tr w:rsidR="0077344D" w:rsidRPr="007F6C56" w14:paraId="258C7C0A" w14:textId="77777777" w:rsidTr="00A829FE">
        <w:tc>
          <w:tcPr>
            <w:tcW w:w="3285" w:type="dxa"/>
            <w:tcBorders>
              <w:top w:val="nil"/>
              <w:bottom w:val="nil"/>
            </w:tcBorders>
          </w:tcPr>
          <w:p w14:paraId="705ABDC6" w14:textId="77777777" w:rsidR="0077344D" w:rsidRPr="007F6C56" w:rsidRDefault="0077344D">
            <w:pPr>
              <w:pStyle w:val="WitnessRegular"/>
            </w:pPr>
          </w:p>
        </w:tc>
        <w:tc>
          <w:tcPr>
            <w:tcW w:w="2635" w:type="dxa"/>
            <w:tcBorders>
              <w:top w:val="nil"/>
              <w:bottom w:val="nil"/>
            </w:tcBorders>
          </w:tcPr>
          <w:p w14:paraId="642F44DF" w14:textId="77777777" w:rsidR="0077344D" w:rsidRPr="007F6C56" w:rsidRDefault="0077344D">
            <w:pPr>
              <w:pStyle w:val="WitnessRegular"/>
              <w:spacing w:after="120"/>
            </w:pPr>
            <w:r>
              <w:t>Ms Suzie Matthews</w:t>
            </w:r>
          </w:p>
        </w:tc>
        <w:tc>
          <w:tcPr>
            <w:tcW w:w="3935" w:type="dxa"/>
            <w:tcBorders>
              <w:top w:val="nil"/>
              <w:bottom w:val="nil"/>
            </w:tcBorders>
          </w:tcPr>
          <w:p w14:paraId="0472073E" w14:textId="77777777" w:rsidR="0077344D" w:rsidRPr="007F6C56" w:rsidRDefault="0077344D">
            <w:pPr>
              <w:pStyle w:val="WitnessRegular"/>
            </w:pPr>
            <w:r w:rsidRPr="00604A9B">
              <w:t>Executive Director, Skills and Workforce Programs, NSW Department of Education</w:t>
            </w:r>
          </w:p>
        </w:tc>
      </w:tr>
      <w:tr w:rsidR="0077344D" w:rsidRPr="007F6C56" w14:paraId="787D9CDC" w14:textId="77777777" w:rsidTr="00A829FE">
        <w:tc>
          <w:tcPr>
            <w:tcW w:w="3285" w:type="dxa"/>
            <w:tcBorders>
              <w:top w:val="nil"/>
              <w:bottom w:val="nil"/>
            </w:tcBorders>
          </w:tcPr>
          <w:p w14:paraId="197F4D0C" w14:textId="77777777" w:rsidR="0077344D" w:rsidRPr="007F6C56" w:rsidRDefault="0077344D">
            <w:pPr>
              <w:pStyle w:val="WitnessRegular"/>
            </w:pPr>
          </w:p>
        </w:tc>
        <w:tc>
          <w:tcPr>
            <w:tcW w:w="2635" w:type="dxa"/>
            <w:tcBorders>
              <w:top w:val="nil"/>
              <w:bottom w:val="nil"/>
            </w:tcBorders>
          </w:tcPr>
          <w:p w14:paraId="43BB8ECA" w14:textId="77777777" w:rsidR="0077344D" w:rsidRPr="007F6C56" w:rsidRDefault="0077344D">
            <w:pPr>
              <w:pStyle w:val="WitnessRegular"/>
              <w:spacing w:after="120"/>
            </w:pPr>
            <w:r>
              <w:t>Mr James Bolton</w:t>
            </w:r>
          </w:p>
        </w:tc>
        <w:tc>
          <w:tcPr>
            <w:tcW w:w="3935" w:type="dxa"/>
            <w:tcBorders>
              <w:top w:val="nil"/>
              <w:bottom w:val="nil"/>
            </w:tcBorders>
          </w:tcPr>
          <w:p w14:paraId="0D61B586" w14:textId="77777777" w:rsidR="0077344D" w:rsidRPr="007F6C56" w:rsidRDefault="0077344D">
            <w:pPr>
              <w:pStyle w:val="WitnessRegular"/>
            </w:pPr>
            <w:r w:rsidRPr="00604A9B">
              <w:t>Deputy Secretary, Regional Development and Delivery, Department of Primary Industries and Regional Development</w:t>
            </w:r>
          </w:p>
        </w:tc>
      </w:tr>
      <w:tr w:rsidR="0077344D" w:rsidRPr="007F6C56" w14:paraId="37840C4B" w14:textId="77777777" w:rsidTr="00A829FE">
        <w:tc>
          <w:tcPr>
            <w:tcW w:w="3285" w:type="dxa"/>
            <w:tcBorders>
              <w:top w:val="nil"/>
              <w:bottom w:val="nil"/>
            </w:tcBorders>
          </w:tcPr>
          <w:p w14:paraId="05F79332" w14:textId="77777777" w:rsidR="0077344D" w:rsidRPr="007F6C56" w:rsidRDefault="0077344D">
            <w:pPr>
              <w:pStyle w:val="WitnessRegular"/>
            </w:pPr>
          </w:p>
        </w:tc>
        <w:tc>
          <w:tcPr>
            <w:tcW w:w="2635" w:type="dxa"/>
            <w:tcBorders>
              <w:top w:val="nil"/>
              <w:bottom w:val="nil"/>
            </w:tcBorders>
          </w:tcPr>
          <w:p w14:paraId="05D68E9A" w14:textId="77777777" w:rsidR="0077344D" w:rsidRPr="007F6C56" w:rsidRDefault="0077344D">
            <w:pPr>
              <w:pStyle w:val="WitnessRegular"/>
              <w:spacing w:after="120"/>
            </w:pPr>
            <w:r>
              <w:t>Ms Nevenka Codevelle</w:t>
            </w:r>
          </w:p>
        </w:tc>
        <w:tc>
          <w:tcPr>
            <w:tcW w:w="3935" w:type="dxa"/>
            <w:tcBorders>
              <w:top w:val="nil"/>
              <w:bottom w:val="nil"/>
            </w:tcBorders>
          </w:tcPr>
          <w:p w14:paraId="13296E95" w14:textId="77777777" w:rsidR="0077344D" w:rsidRPr="007F6C56" w:rsidRDefault="0077344D">
            <w:pPr>
              <w:pStyle w:val="WitnessRegular"/>
            </w:pPr>
            <w:r>
              <w:t>Executive General Manager, AEMO Services</w:t>
            </w:r>
          </w:p>
        </w:tc>
      </w:tr>
      <w:tr w:rsidR="0077344D" w:rsidRPr="007F6C56" w14:paraId="2A249B91" w14:textId="77777777" w:rsidTr="00A829FE">
        <w:tc>
          <w:tcPr>
            <w:tcW w:w="3285" w:type="dxa"/>
            <w:tcBorders>
              <w:top w:val="nil"/>
              <w:bottom w:val="nil"/>
            </w:tcBorders>
          </w:tcPr>
          <w:p w14:paraId="5FD85BA2" w14:textId="77777777" w:rsidR="0077344D" w:rsidRPr="007F6C56" w:rsidRDefault="0077344D">
            <w:pPr>
              <w:pStyle w:val="WitnessRegular"/>
            </w:pPr>
          </w:p>
        </w:tc>
        <w:tc>
          <w:tcPr>
            <w:tcW w:w="2635" w:type="dxa"/>
            <w:tcBorders>
              <w:top w:val="nil"/>
              <w:bottom w:val="nil"/>
            </w:tcBorders>
          </w:tcPr>
          <w:p w14:paraId="0A402D26" w14:textId="77777777" w:rsidR="0077344D" w:rsidRPr="007F6C56" w:rsidRDefault="0077344D">
            <w:pPr>
              <w:pStyle w:val="WitnessRegular"/>
              <w:spacing w:after="120"/>
            </w:pPr>
            <w:r>
              <w:t>Ms Melanie Koerner</w:t>
            </w:r>
          </w:p>
        </w:tc>
        <w:tc>
          <w:tcPr>
            <w:tcW w:w="3935" w:type="dxa"/>
            <w:tcBorders>
              <w:top w:val="nil"/>
              <w:bottom w:val="nil"/>
            </w:tcBorders>
          </w:tcPr>
          <w:p w14:paraId="5B10AF5E" w14:textId="77777777" w:rsidR="0077344D" w:rsidRPr="007F6C56" w:rsidRDefault="0077344D">
            <w:pPr>
              <w:pStyle w:val="WitnessRegular"/>
            </w:pPr>
            <w:r w:rsidRPr="00604A9B">
              <w:t>General Manager – System Planning, Reporting &amp; REZ Authorisation, AEMO Services</w:t>
            </w:r>
          </w:p>
        </w:tc>
      </w:tr>
      <w:tr w:rsidR="0077344D" w:rsidRPr="007F6C56" w14:paraId="3956BE8A" w14:textId="77777777" w:rsidTr="00A829FE">
        <w:tc>
          <w:tcPr>
            <w:tcW w:w="3285" w:type="dxa"/>
            <w:tcBorders>
              <w:top w:val="nil"/>
              <w:bottom w:val="nil"/>
            </w:tcBorders>
          </w:tcPr>
          <w:p w14:paraId="5970CB29" w14:textId="77777777" w:rsidR="0077344D" w:rsidRPr="007F6C56" w:rsidRDefault="0077344D">
            <w:pPr>
              <w:pStyle w:val="WitnessRegular"/>
            </w:pPr>
          </w:p>
        </w:tc>
        <w:tc>
          <w:tcPr>
            <w:tcW w:w="2635" w:type="dxa"/>
            <w:tcBorders>
              <w:top w:val="nil"/>
              <w:bottom w:val="nil"/>
            </w:tcBorders>
          </w:tcPr>
          <w:p w14:paraId="572EDAA8" w14:textId="77777777" w:rsidR="0077344D" w:rsidRDefault="0077344D">
            <w:pPr>
              <w:pStyle w:val="WitnessRegular"/>
            </w:pPr>
            <w:r>
              <w:t>Ms Janine Young</w:t>
            </w:r>
          </w:p>
          <w:p w14:paraId="3B87350D" w14:textId="77777777" w:rsidR="0077344D" w:rsidRPr="00420867" w:rsidRDefault="0077344D">
            <w:pPr>
              <w:pStyle w:val="WitnessRegular"/>
              <w:spacing w:after="120"/>
              <w:rPr>
                <w:i/>
                <w:iCs/>
              </w:rPr>
            </w:pPr>
            <w:r w:rsidRPr="00420867">
              <w:rPr>
                <w:i/>
                <w:iCs/>
              </w:rPr>
              <w:t>(via videoconference)</w:t>
            </w:r>
          </w:p>
        </w:tc>
        <w:tc>
          <w:tcPr>
            <w:tcW w:w="3935" w:type="dxa"/>
            <w:tcBorders>
              <w:top w:val="nil"/>
              <w:bottom w:val="nil"/>
            </w:tcBorders>
          </w:tcPr>
          <w:p w14:paraId="4D0AFB47" w14:textId="77777777" w:rsidR="0077344D" w:rsidRPr="007F6C56" w:rsidRDefault="0077344D">
            <w:pPr>
              <w:pStyle w:val="WitnessRegular"/>
            </w:pPr>
            <w:r>
              <w:t>Ombudsman, Energy &amp; Water Ombudsman NSW</w:t>
            </w:r>
          </w:p>
        </w:tc>
      </w:tr>
      <w:tr w:rsidR="0077344D" w:rsidRPr="007F6C56" w14:paraId="28F5359F" w14:textId="77777777" w:rsidTr="00A829FE">
        <w:tc>
          <w:tcPr>
            <w:tcW w:w="3285" w:type="dxa"/>
            <w:tcBorders>
              <w:top w:val="nil"/>
              <w:bottom w:val="nil"/>
            </w:tcBorders>
          </w:tcPr>
          <w:p w14:paraId="4FD8959D" w14:textId="77777777" w:rsidR="0077344D" w:rsidRPr="007F6C56" w:rsidRDefault="0077344D">
            <w:pPr>
              <w:pStyle w:val="WitnessRegular"/>
            </w:pPr>
          </w:p>
        </w:tc>
        <w:tc>
          <w:tcPr>
            <w:tcW w:w="2635" w:type="dxa"/>
            <w:tcBorders>
              <w:top w:val="nil"/>
              <w:bottom w:val="nil"/>
            </w:tcBorders>
          </w:tcPr>
          <w:p w14:paraId="42F08DF0" w14:textId="77777777" w:rsidR="0077344D" w:rsidRDefault="0077344D">
            <w:pPr>
              <w:pStyle w:val="WitnessRegular"/>
            </w:pPr>
            <w:r>
              <w:t>Ms Stephanie Saill</w:t>
            </w:r>
          </w:p>
          <w:p w14:paraId="21820B3A" w14:textId="77777777" w:rsidR="0077344D" w:rsidRPr="00420867" w:rsidRDefault="0077344D">
            <w:pPr>
              <w:pStyle w:val="WitnessRegular"/>
              <w:spacing w:after="120"/>
              <w:rPr>
                <w:i/>
                <w:iCs/>
              </w:rPr>
            </w:pPr>
            <w:r w:rsidRPr="00420867">
              <w:rPr>
                <w:i/>
                <w:iCs/>
              </w:rPr>
              <w:t>(via videoconference)</w:t>
            </w:r>
          </w:p>
        </w:tc>
        <w:tc>
          <w:tcPr>
            <w:tcW w:w="3935" w:type="dxa"/>
            <w:tcBorders>
              <w:top w:val="nil"/>
              <w:bottom w:val="nil"/>
            </w:tcBorders>
          </w:tcPr>
          <w:p w14:paraId="14F57E26" w14:textId="77777777" w:rsidR="0077344D" w:rsidRPr="007F6C56" w:rsidRDefault="0077344D">
            <w:pPr>
              <w:pStyle w:val="WitnessRegular"/>
            </w:pPr>
            <w:r>
              <w:t>Head of Energy Transition, Energy &amp; Water Ombudsman NSW</w:t>
            </w:r>
          </w:p>
        </w:tc>
      </w:tr>
      <w:tr w:rsidR="0077344D" w:rsidRPr="007F6C56" w14:paraId="149AB567" w14:textId="77777777" w:rsidTr="00A829FE">
        <w:tc>
          <w:tcPr>
            <w:tcW w:w="3285" w:type="dxa"/>
            <w:tcBorders>
              <w:top w:val="nil"/>
              <w:bottom w:val="nil"/>
            </w:tcBorders>
          </w:tcPr>
          <w:p w14:paraId="6216E8FB" w14:textId="77777777" w:rsidR="0077344D" w:rsidRPr="007F6C56" w:rsidRDefault="0077344D">
            <w:pPr>
              <w:pStyle w:val="WitnessRegular"/>
            </w:pPr>
          </w:p>
        </w:tc>
        <w:tc>
          <w:tcPr>
            <w:tcW w:w="2635" w:type="dxa"/>
            <w:tcBorders>
              <w:top w:val="nil"/>
              <w:bottom w:val="nil"/>
            </w:tcBorders>
          </w:tcPr>
          <w:p w14:paraId="23F4C552" w14:textId="77777777" w:rsidR="0077344D" w:rsidRPr="007F6C56" w:rsidRDefault="0077344D">
            <w:pPr>
              <w:pStyle w:val="WitnessRegular"/>
              <w:spacing w:after="120"/>
            </w:pPr>
            <w:r>
              <w:t>Ms Meg McDonald</w:t>
            </w:r>
          </w:p>
        </w:tc>
        <w:tc>
          <w:tcPr>
            <w:tcW w:w="3935" w:type="dxa"/>
            <w:tcBorders>
              <w:top w:val="nil"/>
              <w:bottom w:val="nil"/>
            </w:tcBorders>
          </w:tcPr>
          <w:p w14:paraId="00428FFE" w14:textId="77777777" w:rsidR="0077344D" w:rsidRPr="007F6C56" w:rsidRDefault="0077344D">
            <w:pPr>
              <w:pStyle w:val="WitnessRegular"/>
            </w:pPr>
            <w:r w:rsidRPr="00604A9B">
              <w:t>Interim Chair, Net Zero Commission</w:t>
            </w:r>
          </w:p>
        </w:tc>
      </w:tr>
      <w:tr w:rsidR="0077344D" w:rsidRPr="007F6C56" w14:paraId="0C196D58" w14:textId="77777777" w:rsidTr="00A829FE">
        <w:tc>
          <w:tcPr>
            <w:tcW w:w="3285" w:type="dxa"/>
            <w:tcBorders>
              <w:top w:val="nil"/>
              <w:bottom w:val="nil"/>
            </w:tcBorders>
          </w:tcPr>
          <w:p w14:paraId="0E2DF7C1" w14:textId="77777777" w:rsidR="0077344D" w:rsidRPr="007F6C56" w:rsidRDefault="0077344D">
            <w:pPr>
              <w:pStyle w:val="WitnessRegular"/>
            </w:pPr>
          </w:p>
        </w:tc>
        <w:tc>
          <w:tcPr>
            <w:tcW w:w="2635" w:type="dxa"/>
            <w:tcBorders>
              <w:top w:val="nil"/>
              <w:bottom w:val="nil"/>
            </w:tcBorders>
          </w:tcPr>
          <w:p w14:paraId="148665F6" w14:textId="77777777" w:rsidR="0077344D" w:rsidRPr="007F6C56" w:rsidRDefault="0077344D">
            <w:pPr>
              <w:pStyle w:val="WitnessRegular"/>
              <w:spacing w:after="120"/>
            </w:pPr>
            <w:r>
              <w:t>Dr Will Rayward-Smith</w:t>
            </w:r>
          </w:p>
        </w:tc>
        <w:tc>
          <w:tcPr>
            <w:tcW w:w="3935" w:type="dxa"/>
            <w:tcBorders>
              <w:top w:val="nil"/>
              <w:bottom w:val="nil"/>
            </w:tcBorders>
          </w:tcPr>
          <w:p w14:paraId="030258E8" w14:textId="77777777" w:rsidR="0077344D" w:rsidRPr="007F6C56" w:rsidRDefault="0077344D">
            <w:pPr>
              <w:pStyle w:val="WitnessRegular"/>
            </w:pPr>
            <w:r w:rsidRPr="00604A9B">
              <w:t>Executive Director, Net Zero Commission</w:t>
            </w:r>
          </w:p>
        </w:tc>
      </w:tr>
      <w:tr w:rsidR="0077344D" w:rsidRPr="007F6C56" w14:paraId="61344BA4" w14:textId="77777777" w:rsidTr="00A829FE">
        <w:tc>
          <w:tcPr>
            <w:tcW w:w="3285" w:type="dxa"/>
            <w:tcBorders>
              <w:top w:val="nil"/>
              <w:bottom w:val="nil"/>
            </w:tcBorders>
          </w:tcPr>
          <w:p w14:paraId="46848352" w14:textId="77777777" w:rsidR="0077344D" w:rsidRPr="007F6C56" w:rsidRDefault="0077344D">
            <w:pPr>
              <w:pStyle w:val="WitnessRegular"/>
            </w:pPr>
          </w:p>
        </w:tc>
        <w:tc>
          <w:tcPr>
            <w:tcW w:w="2635" w:type="dxa"/>
            <w:tcBorders>
              <w:top w:val="nil"/>
              <w:bottom w:val="nil"/>
            </w:tcBorders>
          </w:tcPr>
          <w:p w14:paraId="64AEC636" w14:textId="77777777" w:rsidR="0077344D" w:rsidRPr="007F6C56" w:rsidRDefault="0077344D">
            <w:pPr>
              <w:pStyle w:val="WitnessRegular"/>
              <w:spacing w:after="120"/>
            </w:pPr>
            <w:r>
              <w:t>Ms Alison Stone</w:t>
            </w:r>
          </w:p>
        </w:tc>
        <w:tc>
          <w:tcPr>
            <w:tcW w:w="3935" w:type="dxa"/>
            <w:tcBorders>
              <w:top w:val="nil"/>
              <w:bottom w:val="nil"/>
            </w:tcBorders>
          </w:tcPr>
          <w:p w14:paraId="1FF6FC28" w14:textId="77777777" w:rsidR="0077344D" w:rsidRPr="007F6C56" w:rsidRDefault="0077344D">
            <w:pPr>
              <w:pStyle w:val="WitnessRegular"/>
            </w:pPr>
            <w:r>
              <w:t>NSW Agriculture Commissioner</w:t>
            </w:r>
          </w:p>
        </w:tc>
      </w:tr>
      <w:tr w:rsidR="0077344D" w:rsidRPr="007F6C56" w14:paraId="2886D9A4" w14:textId="77777777" w:rsidTr="00A829FE">
        <w:tc>
          <w:tcPr>
            <w:tcW w:w="3285" w:type="dxa"/>
            <w:tcBorders>
              <w:top w:val="nil"/>
              <w:bottom w:val="nil"/>
            </w:tcBorders>
          </w:tcPr>
          <w:p w14:paraId="2E46CCDD" w14:textId="77777777" w:rsidR="0077344D" w:rsidRPr="007F6C56" w:rsidRDefault="0077344D">
            <w:pPr>
              <w:pStyle w:val="WitnessRegular"/>
            </w:pPr>
          </w:p>
        </w:tc>
        <w:tc>
          <w:tcPr>
            <w:tcW w:w="2635" w:type="dxa"/>
            <w:tcBorders>
              <w:top w:val="nil"/>
              <w:bottom w:val="nil"/>
            </w:tcBorders>
          </w:tcPr>
          <w:p w14:paraId="6D2DFE8B" w14:textId="77777777" w:rsidR="0077344D" w:rsidRPr="007F6C56" w:rsidRDefault="0077344D">
            <w:pPr>
              <w:pStyle w:val="WitnessRegular"/>
              <w:spacing w:after="120"/>
            </w:pPr>
            <w:r>
              <w:t>Dr Richard Parsons</w:t>
            </w:r>
          </w:p>
        </w:tc>
        <w:tc>
          <w:tcPr>
            <w:tcW w:w="3935" w:type="dxa"/>
            <w:tcBorders>
              <w:top w:val="nil"/>
              <w:bottom w:val="nil"/>
            </w:tcBorders>
          </w:tcPr>
          <w:p w14:paraId="188B068C" w14:textId="77777777" w:rsidR="0077344D" w:rsidRPr="007F6C56" w:rsidRDefault="0077344D">
            <w:pPr>
              <w:pStyle w:val="WitnessRegular"/>
            </w:pPr>
            <w:r>
              <w:t>Social Researcher</w:t>
            </w:r>
          </w:p>
        </w:tc>
      </w:tr>
      <w:tr w:rsidR="0077344D" w:rsidRPr="007F6C56" w14:paraId="503681A0" w14:textId="77777777" w:rsidTr="00A829FE">
        <w:tc>
          <w:tcPr>
            <w:tcW w:w="3285" w:type="dxa"/>
            <w:tcBorders>
              <w:top w:val="nil"/>
              <w:bottom w:val="nil"/>
            </w:tcBorders>
          </w:tcPr>
          <w:p w14:paraId="58582592" w14:textId="77777777" w:rsidR="0077344D" w:rsidRPr="007F6C56" w:rsidRDefault="0077344D">
            <w:pPr>
              <w:pStyle w:val="WitnessRegular"/>
            </w:pPr>
          </w:p>
        </w:tc>
        <w:tc>
          <w:tcPr>
            <w:tcW w:w="2635" w:type="dxa"/>
            <w:tcBorders>
              <w:top w:val="nil"/>
              <w:bottom w:val="nil"/>
            </w:tcBorders>
          </w:tcPr>
          <w:p w14:paraId="48A62655" w14:textId="77777777" w:rsidR="0077344D" w:rsidRPr="007F6C56" w:rsidRDefault="0077344D">
            <w:pPr>
              <w:pStyle w:val="WitnessRegular"/>
              <w:spacing w:after="120"/>
            </w:pPr>
            <w:r>
              <w:t>Mr Ian Barry</w:t>
            </w:r>
          </w:p>
        </w:tc>
        <w:tc>
          <w:tcPr>
            <w:tcW w:w="3935" w:type="dxa"/>
            <w:tcBorders>
              <w:top w:val="nil"/>
              <w:bottom w:val="nil"/>
            </w:tcBorders>
          </w:tcPr>
          <w:p w14:paraId="291971FB" w14:textId="77777777" w:rsidR="0077344D" w:rsidRPr="007F6C56" w:rsidRDefault="0077344D">
            <w:pPr>
              <w:pStyle w:val="WitnessRegular"/>
            </w:pPr>
            <w:r w:rsidRPr="00422780">
              <w:t>Landowner</w:t>
            </w:r>
          </w:p>
        </w:tc>
      </w:tr>
      <w:tr w:rsidR="0077344D" w:rsidRPr="007F6C56" w14:paraId="4B9995CA" w14:textId="77777777" w:rsidTr="00A829FE">
        <w:tc>
          <w:tcPr>
            <w:tcW w:w="3285" w:type="dxa"/>
            <w:tcBorders>
              <w:top w:val="nil"/>
              <w:bottom w:val="nil"/>
            </w:tcBorders>
          </w:tcPr>
          <w:p w14:paraId="5617AFFD" w14:textId="77777777" w:rsidR="0077344D" w:rsidRPr="007F6C56" w:rsidRDefault="0077344D">
            <w:pPr>
              <w:pStyle w:val="WitnessRegular"/>
            </w:pPr>
          </w:p>
        </w:tc>
        <w:tc>
          <w:tcPr>
            <w:tcW w:w="2635" w:type="dxa"/>
            <w:tcBorders>
              <w:top w:val="nil"/>
              <w:bottom w:val="nil"/>
            </w:tcBorders>
          </w:tcPr>
          <w:p w14:paraId="65C76715" w14:textId="77777777" w:rsidR="0077344D" w:rsidRPr="007F6C56" w:rsidRDefault="0077344D">
            <w:pPr>
              <w:pStyle w:val="WitnessRegular"/>
              <w:spacing w:after="120"/>
            </w:pPr>
            <w:r>
              <w:t>Ms Kathy Morris</w:t>
            </w:r>
          </w:p>
        </w:tc>
        <w:tc>
          <w:tcPr>
            <w:tcW w:w="3935" w:type="dxa"/>
            <w:tcBorders>
              <w:top w:val="nil"/>
              <w:bottom w:val="nil"/>
            </w:tcBorders>
          </w:tcPr>
          <w:p w14:paraId="2DCA793B" w14:textId="77777777" w:rsidR="0077344D" w:rsidRPr="007F6C56" w:rsidRDefault="0077344D">
            <w:pPr>
              <w:pStyle w:val="WitnessRegular"/>
            </w:pPr>
            <w:r w:rsidRPr="00422780">
              <w:t>Landowner</w:t>
            </w:r>
          </w:p>
        </w:tc>
      </w:tr>
      <w:tr w:rsidR="0077344D" w:rsidRPr="007F6C56" w14:paraId="743222AA" w14:textId="77777777" w:rsidTr="00A829FE">
        <w:tc>
          <w:tcPr>
            <w:tcW w:w="3285" w:type="dxa"/>
            <w:tcBorders>
              <w:top w:val="nil"/>
              <w:bottom w:val="nil"/>
            </w:tcBorders>
          </w:tcPr>
          <w:p w14:paraId="5E14398D" w14:textId="77777777" w:rsidR="0077344D" w:rsidRPr="007F6C56" w:rsidRDefault="0077344D">
            <w:pPr>
              <w:pStyle w:val="WitnessRegular"/>
            </w:pPr>
          </w:p>
        </w:tc>
        <w:tc>
          <w:tcPr>
            <w:tcW w:w="2635" w:type="dxa"/>
            <w:tcBorders>
              <w:top w:val="nil"/>
              <w:bottom w:val="nil"/>
            </w:tcBorders>
          </w:tcPr>
          <w:p w14:paraId="48F0C7E3" w14:textId="77777777" w:rsidR="0077344D" w:rsidRPr="007F6C56" w:rsidRDefault="0077344D">
            <w:pPr>
              <w:pStyle w:val="WitnessRegular"/>
              <w:spacing w:after="120"/>
            </w:pPr>
            <w:r>
              <w:t>Mr Ben Turner</w:t>
            </w:r>
          </w:p>
        </w:tc>
        <w:tc>
          <w:tcPr>
            <w:tcW w:w="3935" w:type="dxa"/>
            <w:tcBorders>
              <w:top w:val="nil"/>
              <w:bottom w:val="nil"/>
            </w:tcBorders>
          </w:tcPr>
          <w:p w14:paraId="58313E5C" w14:textId="77777777" w:rsidR="0077344D" w:rsidRPr="007F6C56" w:rsidRDefault="0077344D">
            <w:pPr>
              <w:pStyle w:val="WitnessRegular"/>
            </w:pPr>
            <w:r w:rsidRPr="00422780">
              <w:t>Landowner</w:t>
            </w:r>
          </w:p>
        </w:tc>
      </w:tr>
      <w:tr w:rsidR="0077344D" w:rsidRPr="007F6C56" w14:paraId="7814FCAB" w14:textId="77777777" w:rsidTr="00A829FE">
        <w:tc>
          <w:tcPr>
            <w:tcW w:w="3285" w:type="dxa"/>
            <w:tcBorders>
              <w:top w:val="nil"/>
              <w:bottom w:val="nil"/>
            </w:tcBorders>
          </w:tcPr>
          <w:p w14:paraId="4268CC64" w14:textId="77777777" w:rsidR="0077344D" w:rsidRPr="007F6C56" w:rsidRDefault="0077344D">
            <w:pPr>
              <w:pStyle w:val="WitnessRegular"/>
            </w:pPr>
          </w:p>
        </w:tc>
        <w:tc>
          <w:tcPr>
            <w:tcW w:w="2635" w:type="dxa"/>
            <w:tcBorders>
              <w:top w:val="nil"/>
              <w:bottom w:val="nil"/>
            </w:tcBorders>
          </w:tcPr>
          <w:p w14:paraId="49760340" w14:textId="77777777" w:rsidR="0077344D" w:rsidRDefault="0077344D">
            <w:pPr>
              <w:pStyle w:val="WitnessRegular"/>
            </w:pPr>
            <w:r>
              <w:t>Cr Claire Pontin</w:t>
            </w:r>
          </w:p>
          <w:p w14:paraId="4F678FCE" w14:textId="77777777" w:rsidR="0077344D" w:rsidRPr="00A943F8" w:rsidRDefault="0077344D">
            <w:pPr>
              <w:pStyle w:val="WitnessRegular"/>
              <w:spacing w:after="120"/>
              <w:rPr>
                <w:i/>
                <w:iCs/>
              </w:rPr>
            </w:pPr>
            <w:r w:rsidRPr="00A943F8">
              <w:rPr>
                <w:i/>
                <w:iCs/>
              </w:rPr>
              <w:t>(via videoconference)</w:t>
            </w:r>
          </w:p>
        </w:tc>
        <w:tc>
          <w:tcPr>
            <w:tcW w:w="3935" w:type="dxa"/>
            <w:tcBorders>
              <w:top w:val="nil"/>
              <w:bottom w:val="nil"/>
            </w:tcBorders>
          </w:tcPr>
          <w:p w14:paraId="5304BEB5" w14:textId="77777777" w:rsidR="0077344D" w:rsidRPr="007F6C56" w:rsidRDefault="0077344D">
            <w:pPr>
              <w:pStyle w:val="WitnessRegular"/>
            </w:pPr>
            <w:r>
              <w:t>Vice President Regional/Rural, Local Government NSW</w:t>
            </w:r>
          </w:p>
        </w:tc>
      </w:tr>
      <w:tr w:rsidR="0077344D" w:rsidRPr="007F6C56" w14:paraId="418E1351" w14:textId="77777777" w:rsidTr="00A829FE">
        <w:tc>
          <w:tcPr>
            <w:tcW w:w="3285" w:type="dxa"/>
            <w:tcBorders>
              <w:top w:val="nil"/>
              <w:bottom w:val="nil"/>
            </w:tcBorders>
          </w:tcPr>
          <w:p w14:paraId="582E20EF" w14:textId="77777777" w:rsidR="0077344D" w:rsidRPr="007F6C56" w:rsidRDefault="0077344D">
            <w:pPr>
              <w:pStyle w:val="WitnessRegular"/>
            </w:pPr>
          </w:p>
        </w:tc>
        <w:tc>
          <w:tcPr>
            <w:tcW w:w="2635" w:type="dxa"/>
            <w:tcBorders>
              <w:top w:val="nil"/>
              <w:bottom w:val="nil"/>
            </w:tcBorders>
          </w:tcPr>
          <w:p w14:paraId="7CB2518E" w14:textId="77777777" w:rsidR="0077344D" w:rsidRDefault="0077344D">
            <w:pPr>
              <w:pStyle w:val="WitnessRegular"/>
            </w:pPr>
            <w:r>
              <w:t>Mr David Reynolds</w:t>
            </w:r>
          </w:p>
          <w:p w14:paraId="5FEFA188" w14:textId="77777777" w:rsidR="0077344D" w:rsidRPr="00F0773A" w:rsidRDefault="0077344D">
            <w:pPr>
              <w:pStyle w:val="WitnessRegular"/>
              <w:spacing w:after="120"/>
              <w:rPr>
                <w:i/>
                <w:iCs/>
              </w:rPr>
            </w:pPr>
            <w:r w:rsidRPr="00F0773A">
              <w:rPr>
                <w:i/>
                <w:iCs/>
              </w:rPr>
              <w:t>(via videoconference)</w:t>
            </w:r>
          </w:p>
        </w:tc>
        <w:tc>
          <w:tcPr>
            <w:tcW w:w="3935" w:type="dxa"/>
            <w:tcBorders>
              <w:top w:val="nil"/>
              <w:bottom w:val="nil"/>
            </w:tcBorders>
          </w:tcPr>
          <w:p w14:paraId="0714BC72" w14:textId="77777777" w:rsidR="0077344D" w:rsidRPr="007F6C56" w:rsidRDefault="0077344D">
            <w:pPr>
              <w:pStyle w:val="WitnessRegular"/>
            </w:pPr>
            <w:r>
              <w:t>Chief Executive, Local Government NSW</w:t>
            </w:r>
          </w:p>
        </w:tc>
      </w:tr>
      <w:tr w:rsidR="0077344D" w:rsidRPr="007F6C56" w14:paraId="33098518" w14:textId="77777777" w:rsidTr="00A829FE">
        <w:tc>
          <w:tcPr>
            <w:tcW w:w="3285" w:type="dxa"/>
            <w:vMerge w:val="restart"/>
            <w:tcBorders>
              <w:top w:val="nil"/>
            </w:tcBorders>
          </w:tcPr>
          <w:p w14:paraId="0287E338" w14:textId="77777777" w:rsidR="0077344D" w:rsidRPr="002B3DE8" w:rsidRDefault="0077344D">
            <w:pPr>
              <w:pStyle w:val="WitnessRegular"/>
              <w:rPr>
                <w:b/>
                <w:bCs/>
              </w:rPr>
            </w:pPr>
          </w:p>
        </w:tc>
        <w:tc>
          <w:tcPr>
            <w:tcW w:w="2635" w:type="dxa"/>
            <w:tcBorders>
              <w:top w:val="nil"/>
              <w:bottom w:val="nil"/>
            </w:tcBorders>
          </w:tcPr>
          <w:p w14:paraId="32249830" w14:textId="77777777" w:rsidR="0077344D" w:rsidRPr="007F6C56" w:rsidRDefault="0077344D">
            <w:pPr>
              <w:pStyle w:val="WitnessRegular"/>
            </w:pPr>
            <w:r>
              <w:t>Ms Marilyne Crestias</w:t>
            </w:r>
          </w:p>
        </w:tc>
        <w:tc>
          <w:tcPr>
            <w:tcW w:w="3935" w:type="dxa"/>
            <w:tcBorders>
              <w:top w:val="nil"/>
              <w:bottom w:val="nil"/>
            </w:tcBorders>
          </w:tcPr>
          <w:p w14:paraId="40EF2FCC" w14:textId="77777777" w:rsidR="0077344D" w:rsidRPr="007F6C56" w:rsidRDefault="0077344D">
            <w:pPr>
              <w:pStyle w:val="WitnessRegular"/>
            </w:pPr>
            <w:r w:rsidRPr="00260BBF">
              <w:t>Head of Policy and Advocacy, Clean Energy Investor Group</w:t>
            </w:r>
          </w:p>
        </w:tc>
      </w:tr>
      <w:tr w:rsidR="0077344D" w:rsidRPr="007F6C56" w14:paraId="5C8DB457" w14:textId="77777777" w:rsidTr="00A829FE">
        <w:tc>
          <w:tcPr>
            <w:tcW w:w="3285" w:type="dxa"/>
            <w:vMerge/>
          </w:tcPr>
          <w:p w14:paraId="0F43B759" w14:textId="77777777" w:rsidR="0077344D" w:rsidRPr="002B3DE8" w:rsidRDefault="0077344D">
            <w:pPr>
              <w:pStyle w:val="WitnessRegular"/>
              <w:rPr>
                <w:b/>
                <w:bCs/>
              </w:rPr>
            </w:pPr>
          </w:p>
        </w:tc>
        <w:tc>
          <w:tcPr>
            <w:tcW w:w="2635" w:type="dxa"/>
            <w:tcBorders>
              <w:top w:val="nil"/>
              <w:bottom w:val="nil"/>
            </w:tcBorders>
          </w:tcPr>
          <w:p w14:paraId="33DD8BB4" w14:textId="77777777" w:rsidR="0077344D" w:rsidRPr="007F6C56" w:rsidRDefault="0077344D">
            <w:pPr>
              <w:pStyle w:val="WitnessRegular"/>
            </w:pPr>
            <w:r>
              <w:t>Dr Brad Smith</w:t>
            </w:r>
          </w:p>
        </w:tc>
        <w:tc>
          <w:tcPr>
            <w:tcW w:w="3935" w:type="dxa"/>
            <w:tcBorders>
              <w:top w:val="nil"/>
              <w:bottom w:val="nil"/>
            </w:tcBorders>
          </w:tcPr>
          <w:p w14:paraId="55453EF9" w14:textId="77777777" w:rsidR="0077344D" w:rsidRPr="007F6C56" w:rsidRDefault="0077344D">
            <w:pPr>
              <w:pStyle w:val="WitnessRegular"/>
            </w:pPr>
            <w:r w:rsidRPr="00260BBF">
              <w:t>Policy and Advocacy Director, Nature Conservation Council NSW</w:t>
            </w:r>
          </w:p>
        </w:tc>
      </w:tr>
      <w:tr w:rsidR="0077344D" w:rsidRPr="007F6C56" w14:paraId="675D3EAB" w14:textId="77777777" w:rsidTr="00A829FE">
        <w:tc>
          <w:tcPr>
            <w:tcW w:w="3285" w:type="dxa"/>
            <w:vMerge/>
            <w:tcBorders>
              <w:bottom w:val="nil"/>
            </w:tcBorders>
          </w:tcPr>
          <w:p w14:paraId="434C5E4C" w14:textId="77777777" w:rsidR="0077344D" w:rsidRPr="002B3DE8" w:rsidRDefault="0077344D">
            <w:pPr>
              <w:pStyle w:val="WitnessRegular"/>
              <w:rPr>
                <w:b/>
                <w:bCs/>
              </w:rPr>
            </w:pPr>
          </w:p>
        </w:tc>
        <w:tc>
          <w:tcPr>
            <w:tcW w:w="2635" w:type="dxa"/>
            <w:tcBorders>
              <w:top w:val="nil"/>
              <w:bottom w:val="nil"/>
            </w:tcBorders>
          </w:tcPr>
          <w:p w14:paraId="63CA6AA4" w14:textId="77777777" w:rsidR="0077344D" w:rsidRPr="0093170D" w:rsidRDefault="0077344D">
            <w:pPr>
              <w:pStyle w:val="WitnessRegular"/>
              <w:rPr>
                <w:b/>
                <w:bCs/>
              </w:rPr>
            </w:pPr>
            <w:r>
              <w:t>Ms Eve Altman</w:t>
            </w:r>
          </w:p>
        </w:tc>
        <w:tc>
          <w:tcPr>
            <w:tcW w:w="3935" w:type="dxa"/>
            <w:tcBorders>
              <w:top w:val="nil"/>
              <w:bottom w:val="nil"/>
            </w:tcBorders>
          </w:tcPr>
          <w:p w14:paraId="6769F808" w14:textId="77777777" w:rsidR="0077344D" w:rsidRPr="007F6C56" w:rsidRDefault="0077344D">
            <w:pPr>
              <w:pStyle w:val="WitnessRegular"/>
            </w:pPr>
            <w:r w:rsidRPr="00260BBF">
              <w:t>Clean Energy Campaigner, Nature Conservation Council NSW</w:t>
            </w:r>
          </w:p>
        </w:tc>
      </w:tr>
      <w:tr w:rsidR="0077344D" w:rsidRPr="007F6C56" w14:paraId="51EE1D40" w14:textId="77777777" w:rsidTr="00A829FE">
        <w:tc>
          <w:tcPr>
            <w:tcW w:w="3285" w:type="dxa"/>
            <w:tcBorders>
              <w:top w:val="nil"/>
              <w:bottom w:val="nil"/>
            </w:tcBorders>
          </w:tcPr>
          <w:p w14:paraId="7F3A184F" w14:textId="77777777" w:rsidR="0077344D" w:rsidRPr="007F6C56" w:rsidRDefault="0077344D">
            <w:pPr>
              <w:pStyle w:val="WitnessRegular"/>
            </w:pPr>
          </w:p>
        </w:tc>
        <w:tc>
          <w:tcPr>
            <w:tcW w:w="2635" w:type="dxa"/>
            <w:tcBorders>
              <w:top w:val="nil"/>
              <w:bottom w:val="nil"/>
            </w:tcBorders>
          </w:tcPr>
          <w:p w14:paraId="72C38801" w14:textId="77777777" w:rsidR="0077344D" w:rsidRPr="00B4253D" w:rsidRDefault="0077344D">
            <w:pPr>
              <w:pStyle w:val="WitnessRegular"/>
              <w:spacing w:after="120"/>
              <w:rPr>
                <w:b/>
                <w:bCs/>
              </w:rPr>
            </w:pPr>
            <w:r>
              <w:t>Ms Lu Allan</w:t>
            </w:r>
          </w:p>
        </w:tc>
        <w:tc>
          <w:tcPr>
            <w:tcW w:w="3935" w:type="dxa"/>
            <w:tcBorders>
              <w:top w:val="nil"/>
              <w:bottom w:val="nil"/>
            </w:tcBorders>
          </w:tcPr>
          <w:p w14:paraId="52459190" w14:textId="77777777" w:rsidR="0077344D" w:rsidRPr="007F6C56" w:rsidRDefault="0077344D">
            <w:pPr>
              <w:pStyle w:val="WitnessRegular"/>
            </w:pPr>
            <w:r>
              <w:t>Advocacy Director, RE-Alliance</w:t>
            </w:r>
          </w:p>
        </w:tc>
      </w:tr>
      <w:tr w:rsidR="0077344D" w:rsidRPr="007F6C56" w14:paraId="2A9CB8DF" w14:textId="77777777" w:rsidTr="00A829FE">
        <w:tc>
          <w:tcPr>
            <w:tcW w:w="3285" w:type="dxa"/>
            <w:tcBorders>
              <w:top w:val="nil"/>
              <w:bottom w:val="nil"/>
            </w:tcBorders>
          </w:tcPr>
          <w:p w14:paraId="36E4F538" w14:textId="77777777" w:rsidR="0077344D" w:rsidRPr="007F6C56" w:rsidRDefault="0077344D">
            <w:pPr>
              <w:pStyle w:val="WitnessRegular"/>
            </w:pPr>
          </w:p>
        </w:tc>
        <w:tc>
          <w:tcPr>
            <w:tcW w:w="2635" w:type="dxa"/>
            <w:tcBorders>
              <w:top w:val="nil"/>
              <w:bottom w:val="nil"/>
            </w:tcBorders>
          </w:tcPr>
          <w:p w14:paraId="08A03E70" w14:textId="77777777" w:rsidR="0077344D" w:rsidRPr="007F6C56" w:rsidRDefault="0077344D">
            <w:pPr>
              <w:pStyle w:val="WitnessRegular"/>
              <w:spacing w:after="120"/>
            </w:pPr>
            <w:r>
              <w:t>Mr Xavier Martin</w:t>
            </w:r>
          </w:p>
        </w:tc>
        <w:tc>
          <w:tcPr>
            <w:tcW w:w="3935" w:type="dxa"/>
            <w:tcBorders>
              <w:top w:val="nil"/>
              <w:bottom w:val="nil"/>
            </w:tcBorders>
          </w:tcPr>
          <w:p w14:paraId="0688010B" w14:textId="77777777" w:rsidR="0077344D" w:rsidRPr="007F6C56" w:rsidRDefault="0077344D">
            <w:pPr>
              <w:pStyle w:val="WitnessRegular"/>
            </w:pPr>
            <w:r>
              <w:t>President NSW Farmers</w:t>
            </w:r>
          </w:p>
        </w:tc>
      </w:tr>
      <w:tr w:rsidR="0077344D" w:rsidRPr="007F6C56" w14:paraId="2F6AE24B" w14:textId="77777777" w:rsidTr="00A829FE">
        <w:tc>
          <w:tcPr>
            <w:tcW w:w="3285" w:type="dxa"/>
            <w:tcBorders>
              <w:top w:val="nil"/>
              <w:bottom w:val="nil"/>
            </w:tcBorders>
          </w:tcPr>
          <w:p w14:paraId="596D0D7D" w14:textId="77777777" w:rsidR="0077344D" w:rsidRPr="007F6C56" w:rsidRDefault="0077344D">
            <w:pPr>
              <w:pStyle w:val="WitnessRegular"/>
            </w:pPr>
          </w:p>
        </w:tc>
        <w:tc>
          <w:tcPr>
            <w:tcW w:w="2635" w:type="dxa"/>
            <w:tcBorders>
              <w:top w:val="nil"/>
              <w:bottom w:val="nil"/>
            </w:tcBorders>
          </w:tcPr>
          <w:p w14:paraId="47AB6361" w14:textId="77777777" w:rsidR="0077344D" w:rsidRPr="007F6C56" w:rsidRDefault="0077344D">
            <w:pPr>
              <w:pStyle w:val="WitnessRegular"/>
            </w:pPr>
            <w:r>
              <w:t>Ms Rhiannon Heath</w:t>
            </w:r>
          </w:p>
        </w:tc>
        <w:tc>
          <w:tcPr>
            <w:tcW w:w="3935" w:type="dxa"/>
            <w:tcBorders>
              <w:top w:val="nil"/>
              <w:bottom w:val="nil"/>
            </w:tcBorders>
          </w:tcPr>
          <w:p w14:paraId="15105A74" w14:textId="77777777" w:rsidR="0077344D" w:rsidRPr="007F6C56" w:rsidRDefault="0077344D">
            <w:pPr>
              <w:pStyle w:val="WitnessRegular"/>
            </w:pPr>
            <w:r>
              <w:t>Policy Adviser, Environment, NSW Farmers</w:t>
            </w:r>
          </w:p>
        </w:tc>
      </w:tr>
      <w:tr w:rsidR="0077344D" w:rsidRPr="007F6C56" w14:paraId="173D580E" w14:textId="77777777" w:rsidTr="00A829FE">
        <w:tc>
          <w:tcPr>
            <w:tcW w:w="3285" w:type="dxa"/>
            <w:tcBorders>
              <w:top w:val="nil"/>
              <w:bottom w:val="nil"/>
            </w:tcBorders>
          </w:tcPr>
          <w:p w14:paraId="32781C08" w14:textId="77777777" w:rsidR="0077344D" w:rsidRPr="007F6C56" w:rsidRDefault="0077344D">
            <w:pPr>
              <w:pStyle w:val="WitnessRegular"/>
            </w:pPr>
          </w:p>
        </w:tc>
        <w:tc>
          <w:tcPr>
            <w:tcW w:w="2635" w:type="dxa"/>
            <w:tcBorders>
              <w:top w:val="nil"/>
              <w:bottom w:val="nil"/>
            </w:tcBorders>
          </w:tcPr>
          <w:p w14:paraId="44D82F01" w14:textId="77777777" w:rsidR="0077344D" w:rsidRPr="007F6C56" w:rsidRDefault="0077344D">
            <w:pPr>
              <w:pStyle w:val="WitnessRegular"/>
            </w:pPr>
            <w:r>
              <w:t>Ms Leah Tucker</w:t>
            </w:r>
          </w:p>
        </w:tc>
        <w:tc>
          <w:tcPr>
            <w:tcW w:w="3935" w:type="dxa"/>
            <w:tcBorders>
              <w:top w:val="nil"/>
              <w:bottom w:val="nil"/>
            </w:tcBorders>
          </w:tcPr>
          <w:p w14:paraId="349019DF" w14:textId="77777777" w:rsidR="0077344D" w:rsidRPr="007F6C56" w:rsidRDefault="0077344D">
            <w:pPr>
              <w:pStyle w:val="WitnessRegular"/>
            </w:pPr>
            <w:r w:rsidRPr="00260BBF">
              <w:t>Senior Policy Manager, Energy and Infrastructure, Business NSW</w:t>
            </w:r>
          </w:p>
        </w:tc>
      </w:tr>
      <w:tr w:rsidR="0077344D" w:rsidRPr="007F6C56" w14:paraId="41BD2ED2" w14:textId="77777777" w:rsidTr="00A829FE">
        <w:tc>
          <w:tcPr>
            <w:tcW w:w="3285" w:type="dxa"/>
            <w:tcBorders>
              <w:top w:val="nil"/>
              <w:bottom w:val="nil"/>
            </w:tcBorders>
          </w:tcPr>
          <w:p w14:paraId="2767D4F9" w14:textId="77777777" w:rsidR="0077344D" w:rsidRPr="007F6C56" w:rsidRDefault="0077344D">
            <w:pPr>
              <w:pStyle w:val="WitnessRegular"/>
            </w:pPr>
          </w:p>
        </w:tc>
        <w:tc>
          <w:tcPr>
            <w:tcW w:w="2635" w:type="dxa"/>
            <w:tcBorders>
              <w:top w:val="nil"/>
              <w:bottom w:val="nil"/>
            </w:tcBorders>
          </w:tcPr>
          <w:p w14:paraId="55621DA9" w14:textId="77777777" w:rsidR="0077344D" w:rsidRPr="007F6C56" w:rsidRDefault="0077344D">
            <w:pPr>
              <w:pStyle w:val="WitnessRegular"/>
              <w:spacing w:after="120"/>
            </w:pPr>
            <w:r>
              <w:t>Mr Bob Hawes</w:t>
            </w:r>
          </w:p>
        </w:tc>
        <w:tc>
          <w:tcPr>
            <w:tcW w:w="3935" w:type="dxa"/>
            <w:tcBorders>
              <w:top w:val="nil"/>
              <w:bottom w:val="nil"/>
            </w:tcBorders>
          </w:tcPr>
          <w:p w14:paraId="3018C7FE" w14:textId="77777777" w:rsidR="0077344D" w:rsidRPr="007F6C56" w:rsidRDefault="0077344D">
            <w:pPr>
              <w:pStyle w:val="WitnessRegular"/>
            </w:pPr>
            <w:r>
              <w:t>CEO, Business Hunter, Business NSW</w:t>
            </w:r>
          </w:p>
        </w:tc>
      </w:tr>
      <w:tr w:rsidR="0077344D" w:rsidRPr="007F6C56" w14:paraId="2984AB61" w14:textId="77777777" w:rsidTr="00A829FE">
        <w:tc>
          <w:tcPr>
            <w:tcW w:w="3285" w:type="dxa"/>
            <w:tcBorders>
              <w:top w:val="nil"/>
              <w:bottom w:val="single" w:sz="12" w:space="0" w:color="auto"/>
            </w:tcBorders>
          </w:tcPr>
          <w:p w14:paraId="11B9F613" w14:textId="77777777" w:rsidR="0077344D" w:rsidRPr="007F6C56" w:rsidRDefault="0077344D">
            <w:pPr>
              <w:pStyle w:val="WitnessRegular"/>
            </w:pPr>
          </w:p>
        </w:tc>
        <w:tc>
          <w:tcPr>
            <w:tcW w:w="2635" w:type="dxa"/>
            <w:tcBorders>
              <w:top w:val="nil"/>
              <w:bottom w:val="single" w:sz="12" w:space="0" w:color="auto"/>
            </w:tcBorders>
          </w:tcPr>
          <w:p w14:paraId="2621EAD4" w14:textId="77777777" w:rsidR="0077344D" w:rsidRPr="007F6C56" w:rsidRDefault="0077344D">
            <w:pPr>
              <w:pStyle w:val="WitnessRegular"/>
            </w:pPr>
            <w:r>
              <w:t>Mr Andrew Abbey</w:t>
            </w:r>
          </w:p>
        </w:tc>
        <w:tc>
          <w:tcPr>
            <w:tcW w:w="3935" w:type="dxa"/>
            <w:tcBorders>
              <w:top w:val="nil"/>
              <w:bottom w:val="single" w:sz="12" w:space="0" w:color="auto"/>
            </w:tcBorders>
          </w:tcPr>
          <w:p w14:paraId="7E3A9C21" w14:textId="77777777" w:rsidR="0077344D" w:rsidRPr="007F6C56" w:rsidRDefault="0077344D">
            <w:pPr>
              <w:pStyle w:val="WitnessRegular"/>
            </w:pPr>
            <w:r>
              <w:t>Policy Director, NSW Minerals Council</w:t>
            </w:r>
          </w:p>
        </w:tc>
      </w:tr>
      <w:tr w:rsidR="0077344D" w:rsidRPr="007F6C56" w14:paraId="748B3B45" w14:textId="77777777" w:rsidTr="00A829FE">
        <w:tc>
          <w:tcPr>
            <w:tcW w:w="3285" w:type="dxa"/>
            <w:vMerge w:val="restart"/>
            <w:tcBorders>
              <w:top w:val="single" w:sz="12" w:space="0" w:color="auto"/>
            </w:tcBorders>
          </w:tcPr>
          <w:p w14:paraId="61AF78C9" w14:textId="77777777" w:rsidR="0077344D" w:rsidRPr="002B3DE8" w:rsidRDefault="0077344D">
            <w:pPr>
              <w:pStyle w:val="WitnessRegular"/>
              <w:spacing w:after="0"/>
              <w:rPr>
                <w:b/>
                <w:bCs/>
              </w:rPr>
            </w:pPr>
            <w:r w:rsidRPr="002B3DE8">
              <w:rPr>
                <w:b/>
                <w:bCs/>
              </w:rPr>
              <w:t>Friday 16 May 2025</w:t>
            </w:r>
          </w:p>
          <w:p w14:paraId="23B99AFA" w14:textId="77777777" w:rsidR="0077344D" w:rsidRPr="007F6C56" w:rsidRDefault="0077344D">
            <w:pPr>
              <w:pStyle w:val="WitnessRegular"/>
              <w:spacing w:before="0" w:after="0"/>
            </w:pPr>
            <w:r w:rsidRPr="002B3DE8">
              <w:rPr>
                <w:b/>
                <w:bCs/>
              </w:rPr>
              <w:t>Dubbo Regional Council Chambers</w:t>
            </w:r>
            <w:r>
              <w:rPr>
                <w:b/>
                <w:bCs/>
              </w:rPr>
              <w:t xml:space="preserve">, </w:t>
            </w:r>
            <w:r w:rsidRPr="002B3DE8">
              <w:rPr>
                <w:b/>
                <w:bCs/>
              </w:rPr>
              <w:t>Dubbo NSW</w:t>
            </w:r>
          </w:p>
        </w:tc>
        <w:tc>
          <w:tcPr>
            <w:tcW w:w="2635" w:type="dxa"/>
            <w:tcBorders>
              <w:top w:val="single" w:sz="12" w:space="0" w:color="auto"/>
              <w:bottom w:val="nil"/>
            </w:tcBorders>
          </w:tcPr>
          <w:p w14:paraId="227B2823" w14:textId="77777777" w:rsidR="0077344D" w:rsidRPr="007F6C56" w:rsidRDefault="0077344D">
            <w:pPr>
              <w:pStyle w:val="WitnessRegular"/>
            </w:pPr>
            <w:r>
              <w:t>Mr Murray Wood</w:t>
            </w:r>
          </w:p>
        </w:tc>
        <w:tc>
          <w:tcPr>
            <w:tcW w:w="3935" w:type="dxa"/>
            <w:tcBorders>
              <w:top w:val="single" w:sz="12" w:space="0" w:color="auto"/>
              <w:bottom w:val="nil"/>
            </w:tcBorders>
          </w:tcPr>
          <w:p w14:paraId="69BF8CD8" w14:textId="77777777" w:rsidR="0077344D" w:rsidRPr="007F6C56" w:rsidRDefault="0077344D">
            <w:pPr>
              <w:pStyle w:val="WitnessRegular"/>
            </w:pPr>
            <w:r>
              <w:t>Chief Executive Officer, Dubbo Regional Council</w:t>
            </w:r>
          </w:p>
        </w:tc>
      </w:tr>
      <w:tr w:rsidR="0077344D" w:rsidRPr="007F6C56" w14:paraId="27ADF7DB" w14:textId="77777777" w:rsidTr="00A829FE">
        <w:tc>
          <w:tcPr>
            <w:tcW w:w="3285" w:type="dxa"/>
            <w:vMerge/>
          </w:tcPr>
          <w:p w14:paraId="1C6DA920" w14:textId="77777777" w:rsidR="0077344D" w:rsidRPr="007F6C56" w:rsidRDefault="0077344D">
            <w:pPr>
              <w:pStyle w:val="WitnessRegular"/>
            </w:pPr>
          </w:p>
        </w:tc>
        <w:tc>
          <w:tcPr>
            <w:tcW w:w="2635" w:type="dxa"/>
            <w:tcBorders>
              <w:top w:val="nil"/>
              <w:bottom w:val="nil"/>
            </w:tcBorders>
          </w:tcPr>
          <w:p w14:paraId="35FDE932" w14:textId="77777777" w:rsidR="0077344D" w:rsidRPr="007F6C56" w:rsidRDefault="0077344D">
            <w:pPr>
              <w:pStyle w:val="WitnessRegular"/>
            </w:pPr>
            <w:r>
              <w:t>Mr Steven Jennings</w:t>
            </w:r>
          </w:p>
        </w:tc>
        <w:tc>
          <w:tcPr>
            <w:tcW w:w="3935" w:type="dxa"/>
            <w:tcBorders>
              <w:top w:val="nil"/>
              <w:bottom w:val="nil"/>
            </w:tcBorders>
          </w:tcPr>
          <w:p w14:paraId="68E80252" w14:textId="77777777" w:rsidR="0077344D" w:rsidRPr="007F6C56" w:rsidRDefault="0077344D">
            <w:pPr>
              <w:pStyle w:val="WitnessRegular"/>
            </w:pPr>
            <w:r>
              <w:t>Development and Environment, Dubbo Regional Council</w:t>
            </w:r>
          </w:p>
        </w:tc>
      </w:tr>
      <w:tr w:rsidR="0077344D" w:rsidRPr="007F6C56" w14:paraId="25F8794A" w14:textId="77777777" w:rsidTr="00A829FE">
        <w:tc>
          <w:tcPr>
            <w:tcW w:w="3285" w:type="dxa"/>
            <w:vMerge/>
          </w:tcPr>
          <w:p w14:paraId="580A4DE5" w14:textId="77777777" w:rsidR="0077344D" w:rsidRPr="007F6C56" w:rsidRDefault="0077344D">
            <w:pPr>
              <w:pStyle w:val="WitnessRegular"/>
            </w:pPr>
          </w:p>
        </w:tc>
        <w:tc>
          <w:tcPr>
            <w:tcW w:w="2635" w:type="dxa"/>
            <w:tcBorders>
              <w:top w:val="nil"/>
              <w:bottom w:val="nil"/>
            </w:tcBorders>
          </w:tcPr>
          <w:p w14:paraId="1E5B3305" w14:textId="77777777" w:rsidR="0077344D" w:rsidRPr="007F6C56" w:rsidRDefault="0077344D">
            <w:pPr>
              <w:pStyle w:val="WitnessRegular"/>
            </w:pPr>
            <w:r>
              <w:t>Mr Brad Cam</w:t>
            </w:r>
          </w:p>
        </w:tc>
        <w:tc>
          <w:tcPr>
            <w:tcW w:w="3935" w:type="dxa"/>
            <w:tcBorders>
              <w:top w:val="nil"/>
              <w:bottom w:val="nil"/>
            </w:tcBorders>
          </w:tcPr>
          <w:p w14:paraId="2BC0FEB7" w14:textId="77777777" w:rsidR="0077344D" w:rsidRPr="007F6C56" w:rsidRDefault="0077344D">
            <w:pPr>
              <w:pStyle w:val="WitnessRegular"/>
            </w:pPr>
            <w:r>
              <w:t>General Manager, Midwestern Regional Council</w:t>
            </w:r>
          </w:p>
        </w:tc>
      </w:tr>
      <w:tr w:rsidR="0077344D" w:rsidRPr="007F6C56" w14:paraId="705E2BEA" w14:textId="77777777" w:rsidTr="00A829FE">
        <w:tc>
          <w:tcPr>
            <w:tcW w:w="3285" w:type="dxa"/>
            <w:vMerge/>
          </w:tcPr>
          <w:p w14:paraId="4851D84F" w14:textId="77777777" w:rsidR="0077344D" w:rsidRPr="007F6C56" w:rsidRDefault="0077344D">
            <w:pPr>
              <w:pStyle w:val="WitnessRegular"/>
            </w:pPr>
          </w:p>
        </w:tc>
        <w:tc>
          <w:tcPr>
            <w:tcW w:w="2635" w:type="dxa"/>
            <w:tcBorders>
              <w:top w:val="nil"/>
              <w:bottom w:val="nil"/>
            </w:tcBorders>
          </w:tcPr>
          <w:p w14:paraId="06E43308" w14:textId="77777777" w:rsidR="0077344D" w:rsidRPr="007F6C56" w:rsidRDefault="0077344D">
            <w:pPr>
              <w:pStyle w:val="WitnessRegular"/>
              <w:spacing w:after="120"/>
            </w:pPr>
            <w:r>
              <w:t>Mr Lindsay Mason</w:t>
            </w:r>
          </w:p>
        </w:tc>
        <w:tc>
          <w:tcPr>
            <w:tcW w:w="3935" w:type="dxa"/>
            <w:tcBorders>
              <w:top w:val="nil"/>
              <w:bottom w:val="nil"/>
            </w:tcBorders>
          </w:tcPr>
          <w:p w14:paraId="7B8675B2" w14:textId="77777777" w:rsidR="0077344D" w:rsidRPr="007F6C56" w:rsidRDefault="0077344D">
            <w:pPr>
              <w:pStyle w:val="WitnessRegular"/>
            </w:pPr>
            <w:r>
              <w:t>General Manager, Warrumbungle Council</w:t>
            </w:r>
          </w:p>
        </w:tc>
      </w:tr>
      <w:tr w:rsidR="0077344D" w:rsidRPr="007F6C56" w14:paraId="01A8ED72" w14:textId="77777777" w:rsidTr="00A829FE">
        <w:tc>
          <w:tcPr>
            <w:tcW w:w="3285" w:type="dxa"/>
            <w:vMerge/>
            <w:tcBorders>
              <w:bottom w:val="nil"/>
            </w:tcBorders>
          </w:tcPr>
          <w:p w14:paraId="67C7B2C1" w14:textId="77777777" w:rsidR="0077344D" w:rsidRPr="007F6C56" w:rsidRDefault="0077344D">
            <w:pPr>
              <w:pStyle w:val="WitnessRegular"/>
            </w:pPr>
          </w:p>
        </w:tc>
        <w:tc>
          <w:tcPr>
            <w:tcW w:w="2635" w:type="dxa"/>
            <w:tcBorders>
              <w:top w:val="nil"/>
              <w:bottom w:val="nil"/>
            </w:tcBorders>
          </w:tcPr>
          <w:p w14:paraId="732194F7" w14:textId="77777777" w:rsidR="0077344D" w:rsidRPr="007F6C56" w:rsidRDefault="0077344D">
            <w:pPr>
              <w:pStyle w:val="WitnessRegular"/>
              <w:spacing w:after="120"/>
            </w:pPr>
            <w:r>
              <w:t>Adjunct Prof Warwick Giblin FEIANZ, FRSN</w:t>
            </w:r>
          </w:p>
        </w:tc>
        <w:tc>
          <w:tcPr>
            <w:tcW w:w="3935" w:type="dxa"/>
            <w:tcBorders>
              <w:top w:val="nil"/>
              <w:bottom w:val="nil"/>
            </w:tcBorders>
          </w:tcPr>
          <w:p w14:paraId="6A5CB56C" w14:textId="77777777" w:rsidR="0077344D" w:rsidRPr="007F6C56" w:rsidRDefault="0077344D">
            <w:pPr>
              <w:pStyle w:val="WitnessRegular"/>
            </w:pPr>
            <w:r>
              <w:t>Environmental Consultant to Warrumbungle Council</w:t>
            </w:r>
          </w:p>
        </w:tc>
      </w:tr>
      <w:tr w:rsidR="0077344D" w:rsidRPr="007F6C56" w14:paraId="3293CF97" w14:textId="77777777" w:rsidTr="00A829FE">
        <w:tc>
          <w:tcPr>
            <w:tcW w:w="3285" w:type="dxa"/>
            <w:tcBorders>
              <w:top w:val="nil"/>
              <w:bottom w:val="nil"/>
            </w:tcBorders>
          </w:tcPr>
          <w:p w14:paraId="48A9CF88" w14:textId="77777777" w:rsidR="0077344D" w:rsidRPr="007F6C56" w:rsidRDefault="0077344D">
            <w:pPr>
              <w:pStyle w:val="WitnessRegular"/>
            </w:pPr>
          </w:p>
        </w:tc>
        <w:tc>
          <w:tcPr>
            <w:tcW w:w="2635" w:type="dxa"/>
            <w:tcBorders>
              <w:top w:val="nil"/>
              <w:bottom w:val="nil"/>
            </w:tcBorders>
          </w:tcPr>
          <w:p w14:paraId="358B7930" w14:textId="77777777" w:rsidR="0077344D" w:rsidRPr="007F6C56" w:rsidRDefault="0077344D">
            <w:pPr>
              <w:pStyle w:val="WitnessRegular"/>
              <w:spacing w:after="120"/>
            </w:pPr>
            <w:r>
              <w:t>Mr Grant Piper, AASM, DFSM</w:t>
            </w:r>
          </w:p>
        </w:tc>
        <w:tc>
          <w:tcPr>
            <w:tcW w:w="3935" w:type="dxa"/>
            <w:tcBorders>
              <w:top w:val="nil"/>
              <w:bottom w:val="nil"/>
            </w:tcBorders>
          </w:tcPr>
          <w:p w14:paraId="42B4F124" w14:textId="77777777" w:rsidR="0077344D" w:rsidRPr="007F6C56" w:rsidRDefault="0077344D">
            <w:pPr>
              <w:pStyle w:val="WitnessRegular"/>
            </w:pPr>
            <w:r>
              <w:t>CWO REZist</w:t>
            </w:r>
          </w:p>
        </w:tc>
      </w:tr>
      <w:tr w:rsidR="0077344D" w:rsidRPr="007F6C56" w14:paraId="21B84F61" w14:textId="77777777" w:rsidTr="00A829FE">
        <w:tc>
          <w:tcPr>
            <w:tcW w:w="3285" w:type="dxa"/>
            <w:tcBorders>
              <w:top w:val="nil"/>
              <w:bottom w:val="nil"/>
            </w:tcBorders>
          </w:tcPr>
          <w:p w14:paraId="6B8FA1B4" w14:textId="77777777" w:rsidR="0077344D" w:rsidRPr="007F6C56" w:rsidRDefault="0077344D">
            <w:pPr>
              <w:pStyle w:val="WitnessRegular"/>
            </w:pPr>
          </w:p>
        </w:tc>
        <w:tc>
          <w:tcPr>
            <w:tcW w:w="2635" w:type="dxa"/>
            <w:tcBorders>
              <w:top w:val="nil"/>
              <w:bottom w:val="nil"/>
            </w:tcBorders>
          </w:tcPr>
          <w:p w14:paraId="003B6C08" w14:textId="77777777" w:rsidR="0077344D" w:rsidRPr="007F6C56" w:rsidRDefault="0077344D">
            <w:pPr>
              <w:pStyle w:val="WitnessRegular"/>
              <w:spacing w:after="120"/>
            </w:pPr>
            <w:r>
              <w:t>Mrs Annette Piper</w:t>
            </w:r>
          </w:p>
        </w:tc>
        <w:tc>
          <w:tcPr>
            <w:tcW w:w="3935" w:type="dxa"/>
            <w:tcBorders>
              <w:top w:val="nil"/>
              <w:bottom w:val="nil"/>
            </w:tcBorders>
          </w:tcPr>
          <w:p w14:paraId="02AC2948" w14:textId="77777777" w:rsidR="0077344D" w:rsidRPr="007F6C56" w:rsidRDefault="0077344D">
            <w:pPr>
              <w:pStyle w:val="WitnessRegular"/>
            </w:pPr>
            <w:r>
              <w:t>Uarbry Tongy Lane Alliance</w:t>
            </w:r>
          </w:p>
        </w:tc>
      </w:tr>
      <w:tr w:rsidR="0077344D" w:rsidRPr="007F6C56" w14:paraId="7D7CCB0B" w14:textId="77777777" w:rsidTr="00A829FE">
        <w:tc>
          <w:tcPr>
            <w:tcW w:w="3285" w:type="dxa"/>
            <w:tcBorders>
              <w:top w:val="nil"/>
              <w:bottom w:val="nil"/>
            </w:tcBorders>
          </w:tcPr>
          <w:p w14:paraId="36CA0223" w14:textId="77777777" w:rsidR="0077344D" w:rsidRPr="007F6C56" w:rsidRDefault="0077344D">
            <w:pPr>
              <w:pStyle w:val="WitnessRegular"/>
            </w:pPr>
          </w:p>
        </w:tc>
        <w:tc>
          <w:tcPr>
            <w:tcW w:w="2635" w:type="dxa"/>
            <w:tcBorders>
              <w:top w:val="nil"/>
              <w:bottom w:val="nil"/>
            </w:tcBorders>
          </w:tcPr>
          <w:p w14:paraId="7EC0BE5B" w14:textId="77777777" w:rsidR="0077344D" w:rsidRPr="007F6C56" w:rsidRDefault="0077344D">
            <w:pPr>
              <w:pStyle w:val="WitnessRegular"/>
              <w:spacing w:after="120"/>
            </w:pPr>
            <w:r>
              <w:t>Mr Terry Conn</w:t>
            </w:r>
          </w:p>
        </w:tc>
        <w:tc>
          <w:tcPr>
            <w:tcW w:w="3935" w:type="dxa"/>
            <w:tcBorders>
              <w:top w:val="nil"/>
              <w:bottom w:val="nil"/>
            </w:tcBorders>
          </w:tcPr>
          <w:p w14:paraId="4353B613" w14:textId="77777777" w:rsidR="0077344D" w:rsidRPr="007F6C56" w:rsidRDefault="0077344D">
            <w:pPr>
              <w:pStyle w:val="WitnessRegular"/>
            </w:pPr>
            <w:r>
              <w:t>Landowner</w:t>
            </w:r>
          </w:p>
        </w:tc>
      </w:tr>
      <w:tr w:rsidR="0077344D" w:rsidRPr="007F6C56" w14:paraId="76C40F8D" w14:textId="77777777" w:rsidTr="00A829FE">
        <w:tc>
          <w:tcPr>
            <w:tcW w:w="3285" w:type="dxa"/>
            <w:tcBorders>
              <w:top w:val="nil"/>
              <w:bottom w:val="nil"/>
            </w:tcBorders>
          </w:tcPr>
          <w:p w14:paraId="37866486" w14:textId="77777777" w:rsidR="0077344D" w:rsidRPr="007F6C56" w:rsidRDefault="0077344D">
            <w:pPr>
              <w:pStyle w:val="WitnessRegular"/>
            </w:pPr>
          </w:p>
        </w:tc>
        <w:tc>
          <w:tcPr>
            <w:tcW w:w="2635" w:type="dxa"/>
            <w:tcBorders>
              <w:top w:val="nil"/>
              <w:bottom w:val="nil"/>
            </w:tcBorders>
          </w:tcPr>
          <w:p w14:paraId="39CB4884" w14:textId="77777777" w:rsidR="0077344D" w:rsidRPr="007F6C56" w:rsidRDefault="0077344D">
            <w:pPr>
              <w:pStyle w:val="WitnessRegular"/>
              <w:spacing w:after="120"/>
            </w:pPr>
            <w:r>
              <w:t>Mrs Margaret Conn</w:t>
            </w:r>
          </w:p>
        </w:tc>
        <w:tc>
          <w:tcPr>
            <w:tcW w:w="3935" w:type="dxa"/>
            <w:tcBorders>
              <w:top w:val="nil"/>
              <w:bottom w:val="nil"/>
            </w:tcBorders>
          </w:tcPr>
          <w:p w14:paraId="46A9AFA4" w14:textId="77777777" w:rsidR="0077344D" w:rsidRPr="007F6C56" w:rsidRDefault="0077344D">
            <w:pPr>
              <w:pStyle w:val="WitnessRegular"/>
            </w:pPr>
            <w:r>
              <w:t>Landowner</w:t>
            </w:r>
          </w:p>
        </w:tc>
      </w:tr>
      <w:tr w:rsidR="0077344D" w:rsidRPr="007F6C56" w14:paraId="784DA396" w14:textId="77777777" w:rsidTr="00A829FE">
        <w:tc>
          <w:tcPr>
            <w:tcW w:w="3285" w:type="dxa"/>
            <w:tcBorders>
              <w:top w:val="nil"/>
              <w:bottom w:val="nil"/>
            </w:tcBorders>
          </w:tcPr>
          <w:p w14:paraId="5A95806B" w14:textId="77777777" w:rsidR="0077344D" w:rsidRPr="007F6C56" w:rsidRDefault="0077344D">
            <w:pPr>
              <w:pStyle w:val="WitnessRegular"/>
            </w:pPr>
          </w:p>
        </w:tc>
        <w:tc>
          <w:tcPr>
            <w:tcW w:w="2635" w:type="dxa"/>
            <w:tcBorders>
              <w:top w:val="nil"/>
              <w:bottom w:val="nil"/>
            </w:tcBorders>
          </w:tcPr>
          <w:p w14:paraId="346C6DCD" w14:textId="77777777" w:rsidR="0077344D" w:rsidRPr="007F6C56" w:rsidRDefault="0077344D">
            <w:pPr>
              <w:pStyle w:val="WitnessRegular"/>
              <w:spacing w:after="120"/>
            </w:pPr>
            <w:r>
              <w:t>Ms Emma Bowman</w:t>
            </w:r>
          </w:p>
        </w:tc>
        <w:tc>
          <w:tcPr>
            <w:tcW w:w="3935" w:type="dxa"/>
            <w:tcBorders>
              <w:top w:val="nil"/>
              <w:bottom w:val="nil"/>
            </w:tcBorders>
          </w:tcPr>
          <w:p w14:paraId="3EBD1EA6" w14:textId="77777777" w:rsidR="0077344D" w:rsidRPr="007F6C56" w:rsidRDefault="0077344D">
            <w:pPr>
              <w:pStyle w:val="WitnessRegular"/>
            </w:pPr>
            <w:r w:rsidRPr="00782D7E">
              <w:t>Landowner</w:t>
            </w:r>
          </w:p>
        </w:tc>
      </w:tr>
      <w:tr w:rsidR="0077344D" w:rsidRPr="007F6C56" w14:paraId="5329A2E1" w14:textId="77777777" w:rsidTr="00A829FE">
        <w:tc>
          <w:tcPr>
            <w:tcW w:w="3285" w:type="dxa"/>
            <w:tcBorders>
              <w:top w:val="nil"/>
              <w:bottom w:val="nil"/>
            </w:tcBorders>
          </w:tcPr>
          <w:p w14:paraId="5589B72A" w14:textId="77777777" w:rsidR="0077344D" w:rsidRPr="007F6C56" w:rsidRDefault="0077344D">
            <w:pPr>
              <w:pStyle w:val="WitnessRegular"/>
            </w:pPr>
          </w:p>
        </w:tc>
        <w:tc>
          <w:tcPr>
            <w:tcW w:w="2635" w:type="dxa"/>
            <w:tcBorders>
              <w:top w:val="nil"/>
              <w:bottom w:val="nil"/>
            </w:tcBorders>
          </w:tcPr>
          <w:p w14:paraId="1F44A1E6" w14:textId="77777777" w:rsidR="0077344D" w:rsidRPr="007F6C56" w:rsidRDefault="0077344D">
            <w:pPr>
              <w:pStyle w:val="WitnessRegular"/>
              <w:spacing w:after="120"/>
            </w:pPr>
            <w:r>
              <w:t>Ms Sally Edwards</w:t>
            </w:r>
          </w:p>
        </w:tc>
        <w:tc>
          <w:tcPr>
            <w:tcW w:w="3935" w:type="dxa"/>
            <w:tcBorders>
              <w:top w:val="nil"/>
              <w:bottom w:val="nil"/>
            </w:tcBorders>
          </w:tcPr>
          <w:p w14:paraId="2703ADA7" w14:textId="77777777" w:rsidR="0077344D" w:rsidRPr="007F6C56" w:rsidRDefault="0077344D">
            <w:pPr>
              <w:pStyle w:val="WitnessRegular"/>
            </w:pPr>
            <w:r w:rsidRPr="00782D7E">
              <w:t>Landowner</w:t>
            </w:r>
          </w:p>
        </w:tc>
      </w:tr>
      <w:tr w:rsidR="0077344D" w:rsidRPr="007F6C56" w14:paraId="1E8CDE44" w14:textId="77777777" w:rsidTr="00A829FE">
        <w:tc>
          <w:tcPr>
            <w:tcW w:w="3285" w:type="dxa"/>
            <w:tcBorders>
              <w:top w:val="nil"/>
              <w:bottom w:val="nil"/>
            </w:tcBorders>
          </w:tcPr>
          <w:p w14:paraId="7F5A68F4" w14:textId="77777777" w:rsidR="0077344D" w:rsidRPr="007F6C56" w:rsidRDefault="0077344D">
            <w:pPr>
              <w:pStyle w:val="WitnessRegular"/>
            </w:pPr>
          </w:p>
        </w:tc>
        <w:tc>
          <w:tcPr>
            <w:tcW w:w="2635" w:type="dxa"/>
            <w:tcBorders>
              <w:top w:val="nil"/>
              <w:bottom w:val="nil"/>
            </w:tcBorders>
          </w:tcPr>
          <w:p w14:paraId="4A7942F7" w14:textId="77777777" w:rsidR="0077344D" w:rsidRPr="007F6C56" w:rsidRDefault="0077344D">
            <w:pPr>
              <w:pStyle w:val="WitnessRegular"/>
              <w:spacing w:after="120"/>
            </w:pPr>
            <w:r>
              <w:t>Mr Nigel Roberts</w:t>
            </w:r>
          </w:p>
        </w:tc>
        <w:tc>
          <w:tcPr>
            <w:tcW w:w="3935" w:type="dxa"/>
            <w:tcBorders>
              <w:top w:val="nil"/>
              <w:bottom w:val="nil"/>
            </w:tcBorders>
          </w:tcPr>
          <w:p w14:paraId="290ACDFB" w14:textId="77777777" w:rsidR="0077344D" w:rsidRPr="007F6C56" w:rsidRDefault="0077344D">
            <w:pPr>
              <w:pStyle w:val="WitnessRegular"/>
            </w:pPr>
            <w:r w:rsidRPr="00782D7E">
              <w:t>Landowner</w:t>
            </w:r>
          </w:p>
        </w:tc>
      </w:tr>
      <w:tr w:rsidR="0077344D" w:rsidRPr="007F6C56" w14:paraId="36CF4B38" w14:textId="77777777" w:rsidTr="00A829FE">
        <w:tc>
          <w:tcPr>
            <w:tcW w:w="3285" w:type="dxa"/>
            <w:tcBorders>
              <w:top w:val="nil"/>
              <w:bottom w:val="nil"/>
            </w:tcBorders>
          </w:tcPr>
          <w:p w14:paraId="1D37A681" w14:textId="77777777" w:rsidR="0077344D" w:rsidRPr="007F6C56" w:rsidRDefault="0077344D">
            <w:pPr>
              <w:pStyle w:val="WitnessRegular"/>
            </w:pPr>
          </w:p>
        </w:tc>
        <w:tc>
          <w:tcPr>
            <w:tcW w:w="2635" w:type="dxa"/>
            <w:tcBorders>
              <w:top w:val="nil"/>
              <w:bottom w:val="nil"/>
            </w:tcBorders>
          </w:tcPr>
          <w:p w14:paraId="7AFB677F" w14:textId="77777777" w:rsidR="0077344D" w:rsidRPr="007F6C56" w:rsidRDefault="0077344D">
            <w:pPr>
              <w:pStyle w:val="WitnessRegular"/>
            </w:pPr>
            <w:r>
              <w:t>Mrs Jane Hegarty</w:t>
            </w:r>
          </w:p>
        </w:tc>
        <w:tc>
          <w:tcPr>
            <w:tcW w:w="3935" w:type="dxa"/>
            <w:tcBorders>
              <w:top w:val="nil"/>
              <w:bottom w:val="nil"/>
            </w:tcBorders>
          </w:tcPr>
          <w:p w14:paraId="19BE5BAA" w14:textId="77777777" w:rsidR="0077344D" w:rsidRPr="007F6C56" w:rsidRDefault="0077344D">
            <w:pPr>
              <w:pStyle w:val="WitnessRegular"/>
            </w:pPr>
            <w:r>
              <w:t>Chair, Cassilis District Development Group</w:t>
            </w:r>
          </w:p>
        </w:tc>
      </w:tr>
      <w:tr w:rsidR="0077344D" w:rsidRPr="007F6C56" w14:paraId="33E8E17B" w14:textId="77777777" w:rsidTr="00A829FE">
        <w:tc>
          <w:tcPr>
            <w:tcW w:w="3285" w:type="dxa"/>
            <w:tcBorders>
              <w:top w:val="nil"/>
              <w:bottom w:val="nil"/>
            </w:tcBorders>
          </w:tcPr>
          <w:p w14:paraId="4985819A" w14:textId="77777777" w:rsidR="0077344D" w:rsidRPr="007F6C56" w:rsidRDefault="0077344D">
            <w:pPr>
              <w:pStyle w:val="WitnessRegular"/>
            </w:pPr>
          </w:p>
        </w:tc>
        <w:tc>
          <w:tcPr>
            <w:tcW w:w="2635" w:type="dxa"/>
            <w:tcBorders>
              <w:top w:val="nil"/>
              <w:bottom w:val="nil"/>
            </w:tcBorders>
          </w:tcPr>
          <w:p w14:paraId="21C9DE1E" w14:textId="77777777" w:rsidR="0077344D" w:rsidRPr="007F6C56" w:rsidRDefault="0077344D">
            <w:pPr>
              <w:pStyle w:val="WitnessRegular"/>
            </w:pPr>
            <w:r>
              <w:t>Mrs Linda Gant</w:t>
            </w:r>
          </w:p>
        </w:tc>
        <w:tc>
          <w:tcPr>
            <w:tcW w:w="3935" w:type="dxa"/>
            <w:tcBorders>
              <w:top w:val="nil"/>
              <w:bottom w:val="nil"/>
            </w:tcBorders>
          </w:tcPr>
          <w:p w14:paraId="585AF153" w14:textId="77777777" w:rsidR="0077344D" w:rsidRPr="007F6C56" w:rsidRDefault="0077344D">
            <w:pPr>
              <w:pStyle w:val="WitnessRegular"/>
            </w:pPr>
            <w:r>
              <w:t>Committee member, Cassilis District Development Group</w:t>
            </w:r>
          </w:p>
        </w:tc>
      </w:tr>
      <w:tr w:rsidR="0077344D" w:rsidRPr="007F6C56" w14:paraId="7EA1CDB9" w14:textId="77777777" w:rsidTr="00A829FE">
        <w:tc>
          <w:tcPr>
            <w:tcW w:w="3285" w:type="dxa"/>
            <w:tcBorders>
              <w:top w:val="nil"/>
              <w:bottom w:val="nil"/>
            </w:tcBorders>
          </w:tcPr>
          <w:p w14:paraId="081F0DD8" w14:textId="77777777" w:rsidR="0077344D" w:rsidRPr="007F6C56" w:rsidRDefault="0077344D">
            <w:pPr>
              <w:pStyle w:val="WitnessRegular"/>
            </w:pPr>
          </w:p>
        </w:tc>
        <w:tc>
          <w:tcPr>
            <w:tcW w:w="2635" w:type="dxa"/>
            <w:tcBorders>
              <w:top w:val="nil"/>
              <w:bottom w:val="nil"/>
            </w:tcBorders>
          </w:tcPr>
          <w:p w14:paraId="2A62C8FF" w14:textId="77777777" w:rsidR="0077344D" w:rsidRPr="007F6C56" w:rsidRDefault="0077344D">
            <w:pPr>
              <w:pStyle w:val="WitnessRegular"/>
            </w:pPr>
            <w:r>
              <w:t>Mr James Matthews</w:t>
            </w:r>
          </w:p>
        </w:tc>
        <w:tc>
          <w:tcPr>
            <w:tcW w:w="3935" w:type="dxa"/>
            <w:tcBorders>
              <w:top w:val="nil"/>
              <w:bottom w:val="nil"/>
            </w:tcBorders>
          </w:tcPr>
          <w:p w14:paraId="2AC5BAF3" w14:textId="77777777" w:rsidR="0077344D" w:rsidRPr="007F6C56" w:rsidRDefault="0077344D">
            <w:pPr>
              <w:pStyle w:val="WitnessRegular"/>
            </w:pPr>
            <w:r>
              <w:t>Executive Committee, Merriwa Cassilis Alliance</w:t>
            </w:r>
          </w:p>
        </w:tc>
      </w:tr>
      <w:tr w:rsidR="0077344D" w:rsidRPr="007F6C56" w14:paraId="3888C9A5" w14:textId="77777777" w:rsidTr="00A829FE">
        <w:tc>
          <w:tcPr>
            <w:tcW w:w="3285" w:type="dxa"/>
            <w:tcBorders>
              <w:top w:val="nil"/>
              <w:bottom w:val="nil"/>
            </w:tcBorders>
          </w:tcPr>
          <w:p w14:paraId="205E1D0F" w14:textId="77777777" w:rsidR="0077344D" w:rsidRPr="007F6C56" w:rsidRDefault="0077344D">
            <w:pPr>
              <w:pStyle w:val="WitnessRegular"/>
            </w:pPr>
          </w:p>
        </w:tc>
        <w:tc>
          <w:tcPr>
            <w:tcW w:w="2635" w:type="dxa"/>
            <w:tcBorders>
              <w:top w:val="nil"/>
              <w:bottom w:val="nil"/>
            </w:tcBorders>
          </w:tcPr>
          <w:p w14:paraId="558D7CD3" w14:textId="77777777" w:rsidR="0077344D" w:rsidRPr="007F6C56" w:rsidRDefault="0077344D">
            <w:pPr>
              <w:pStyle w:val="WitnessRegular"/>
              <w:spacing w:after="120"/>
            </w:pPr>
            <w:r>
              <w:t>Mr James Armstrong</w:t>
            </w:r>
          </w:p>
        </w:tc>
        <w:tc>
          <w:tcPr>
            <w:tcW w:w="3935" w:type="dxa"/>
            <w:tcBorders>
              <w:top w:val="nil"/>
              <w:bottom w:val="nil"/>
            </w:tcBorders>
          </w:tcPr>
          <w:p w14:paraId="2FFA8338" w14:textId="77777777" w:rsidR="0077344D" w:rsidRPr="007F6C56" w:rsidRDefault="0077344D">
            <w:pPr>
              <w:pStyle w:val="WitnessRegular"/>
            </w:pPr>
            <w:r>
              <w:t>Owner, Cassilis Park Merino Stud</w:t>
            </w:r>
          </w:p>
        </w:tc>
      </w:tr>
      <w:tr w:rsidR="0077344D" w:rsidRPr="007F6C56" w14:paraId="7E71941C" w14:textId="77777777" w:rsidTr="00A829FE">
        <w:tc>
          <w:tcPr>
            <w:tcW w:w="3285" w:type="dxa"/>
            <w:tcBorders>
              <w:top w:val="nil"/>
              <w:bottom w:val="nil"/>
            </w:tcBorders>
          </w:tcPr>
          <w:p w14:paraId="72AC91A9" w14:textId="77777777" w:rsidR="0077344D" w:rsidRPr="007F6C56" w:rsidRDefault="0077344D">
            <w:pPr>
              <w:pStyle w:val="WitnessRegular"/>
            </w:pPr>
          </w:p>
        </w:tc>
        <w:tc>
          <w:tcPr>
            <w:tcW w:w="2635" w:type="dxa"/>
            <w:tcBorders>
              <w:top w:val="nil"/>
              <w:bottom w:val="nil"/>
            </w:tcBorders>
          </w:tcPr>
          <w:p w14:paraId="615CEE9D" w14:textId="77777777" w:rsidR="0077344D" w:rsidRPr="007F6C56" w:rsidRDefault="0077344D">
            <w:pPr>
              <w:pStyle w:val="WitnessRegular"/>
              <w:spacing w:after="120"/>
            </w:pPr>
            <w:r>
              <w:t>Mr Peter Rothwell Director</w:t>
            </w:r>
          </w:p>
        </w:tc>
        <w:tc>
          <w:tcPr>
            <w:tcW w:w="3935" w:type="dxa"/>
            <w:tcBorders>
              <w:top w:val="nil"/>
              <w:bottom w:val="nil"/>
            </w:tcBorders>
          </w:tcPr>
          <w:p w14:paraId="453ADE5E" w14:textId="77777777" w:rsidR="0077344D" w:rsidRPr="007F6C56" w:rsidRDefault="0077344D">
            <w:pPr>
              <w:pStyle w:val="WitnessRegular"/>
            </w:pPr>
            <w:r>
              <w:t>VRA Rescue</w:t>
            </w:r>
          </w:p>
        </w:tc>
      </w:tr>
      <w:tr w:rsidR="0077344D" w:rsidRPr="007F6C56" w14:paraId="4D19EEEA" w14:textId="77777777" w:rsidTr="00A829FE">
        <w:tc>
          <w:tcPr>
            <w:tcW w:w="3285" w:type="dxa"/>
            <w:tcBorders>
              <w:top w:val="nil"/>
              <w:bottom w:val="nil"/>
            </w:tcBorders>
          </w:tcPr>
          <w:p w14:paraId="664BFFD0" w14:textId="77777777" w:rsidR="0077344D" w:rsidRPr="007F6C56" w:rsidRDefault="0077344D">
            <w:pPr>
              <w:pStyle w:val="WitnessRegular"/>
            </w:pPr>
          </w:p>
        </w:tc>
        <w:tc>
          <w:tcPr>
            <w:tcW w:w="2635" w:type="dxa"/>
            <w:tcBorders>
              <w:top w:val="nil"/>
              <w:bottom w:val="nil"/>
            </w:tcBorders>
          </w:tcPr>
          <w:p w14:paraId="0CA1C255" w14:textId="77777777" w:rsidR="0077344D" w:rsidRPr="007F6C56" w:rsidRDefault="0077344D">
            <w:pPr>
              <w:pStyle w:val="WitnessRegular"/>
            </w:pPr>
            <w:r>
              <w:t>Mr Steve Masters</w:t>
            </w:r>
          </w:p>
        </w:tc>
        <w:tc>
          <w:tcPr>
            <w:tcW w:w="3935" w:type="dxa"/>
            <w:tcBorders>
              <w:top w:val="nil"/>
              <w:bottom w:val="nil"/>
            </w:tcBorders>
          </w:tcPr>
          <w:p w14:paraId="34A8DC58" w14:textId="77777777" w:rsidR="0077344D" w:rsidRPr="007F6C56" w:rsidRDefault="0077344D">
            <w:pPr>
              <w:pStyle w:val="WitnessRegular"/>
            </w:pPr>
            <w:r>
              <w:t>CEO, ACEREZ</w:t>
            </w:r>
          </w:p>
        </w:tc>
      </w:tr>
      <w:tr w:rsidR="004E25CB" w:rsidRPr="007F6C56" w14:paraId="18C1CCDA" w14:textId="77777777" w:rsidTr="00A829FE">
        <w:tc>
          <w:tcPr>
            <w:tcW w:w="3285" w:type="dxa"/>
            <w:tcBorders>
              <w:top w:val="nil"/>
              <w:bottom w:val="nil"/>
            </w:tcBorders>
          </w:tcPr>
          <w:p w14:paraId="6DA95B40" w14:textId="77777777" w:rsidR="004E25CB" w:rsidRPr="007F6C56" w:rsidRDefault="004E25CB">
            <w:pPr>
              <w:pStyle w:val="WitnessRegular"/>
            </w:pPr>
          </w:p>
        </w:tc>
        <w:tc>
          <w:tcPr>
            <w:tcW w:w="2635" w:type="dxa"/>
            <w:tcBorders>
              <w:top w:val="nil"/>
              <w:bottom w:val="nil"/>
            </w:tcBorders>
          </w:tcPr>
          <w:p w14:paraId="151E8783" w14:textId="5DDC8BE7" w:rsidR="004E25CB" w:rsidRDefault="004E25CB">
            <w:pPr>
              <w:pStyle w:val="WitnessRegular"/>
            </w:pPr>
            <w:r>
              <w:t>Mr Robert Armstrong</w:t>
            </w:r>
          </w:p>
        </w:tc>
        <w:tc>
          <w:tcPr>
            <w:tcW w:w="3935" w:type="dxa"/>
            <w:tcBorders>
              <w:top w:val="nil"/>
              <w:bottom w:val="nil"/>
            </w:tcBorders>
          </w:tcPr>
          <w:p w14:paraId="4F415760" w14:textId="1B64A1AD" w:rsidR="004E25CB" w:rsidRDefault="007D2B7F">
            <w:pPr>
              <w:pStyle w:val="WitnessRegular"/>
            </w:pPr>
            <w:r>
              <w:t>Operations Director, ACEREZ</w:t>
            </w:r>
          </w:p>
        </w:tc>
      </w:tr>
      <w:tr w:rsidR="0077344D" w:rsidRPr="007F6C56" w14:paraId="2C01BF9E" w14:textId="77777777" w:rsidTr="00A829FE">
        <w:tc>
          <w:tcPr>
            <w:tcW w:w="3285" w:type="dxa"/>
            <w:tcBorders>
              <w:top w:val="nil"/>
              <w:bottom w:val="nil"/>
            </w:tcBorders>
          </w:tcPr>
          <w:p w14:paraId="76EF63C4" w14:textId="77777777" w:rsidR="0077344D" w:rsidRPr="007F6C56" w:rsidRDefault="0077344D">
            <w:pPr>
              <w:pStyle w:val="WitnessRegular"/>
            </w:pPr>
          </w:p>
        </w:tc>
        <w:tc>
          <w:tcPr>
            <w:tcW w:w="2635" w:type="dxa"/>
            <w:tcBorders>
              <w:top w:val="nil"/>
              <w:bottom w:val="nil"/>
            </w:tcBorders>
          </w:tcPr>
          <w:p w14:paraId="58D35175" w14:textId="77777777" w:rsidR="0077344D" w:rsidRPr="007F6C56" w:rsidRDefault="0077344D">
            <w:pPr>
              <w:pStyle w:val="WitnessRegular"/>
            </w:pPr>
            <w:r>
              <w:t>Mr Bart Sykes</w:t>
            </w:r>
          </w:p>
        </w:tc>
        <w:tc>
          <w:tcPr>
            <w:tcW w:w="3935" w:type="dxa"/>
            <w:tcBorders>
              <w:top w:val="nil"/>
              <w:bottom w:val="nil"/>
            </w:tcBorders>
          </w:tcPr>
          <w:p w14:paraId="3DE8EE10" w14:textId="77777777" w:rsidR="0077344D" w:rsidRPr="007F6C56" w:rsidRDefault="0077344D">
            <w:pPr>
              <w:pStyle w:val="WitnessRegular"/>
            </w:pPr>
            <w:r>
              <w:t>Acting Head of Community and Regional Development, Squadron Energy</w:t>
            </w:r>
          </w:p>
        </w:tc>
      </w:tr>
      <w:tr w:rsidR="0077344D" w:rsidRPr="007F6C56" w14:paraId="5FBFB11D" w14:textId="77777777" w:rsidTr="00A829FE">
        <w:tc>
          <w:tcPr>
            <w:tcW w:w="3285" w:type="dxa"/>
            <w:tcBorders>
              <w:top w:val="nil"/>
              <w:bottom w:val="nil"/>
            </w:tcBorders>
          </w:tcPr>
          <w:p w14:paraId="5A20E823" w14:textId="77777777" w:rsidR="0077344D" w:rsidRPr="007F6C56" w:rsidRDefault="0077344D">
            <w:pPr>
              <w:pStyle w:val="WitnessRegular"/>
            </w:pPr>
          </w:p>
        </w:tc>
        <w:tc>
          <w:tcPr>
            <w:tcW w:w="2635" w:type="dxa"/>
            <w:tcBorders>
              <w:top w:val="nil"/>
              <w:bottom w:val="nil"/>
            </w:tcBorders>
          </w:tcPr>
          <w:p w14:paraId="3B767B74" w14:textId="77777777" w:rsidR="0077344D" w:rsidRPr="007F6C56" w:rsidRDefault="0077344D">
            <w:pPr>
              <w:pStyle w:val="WitnessRegular"/>
            </w:pPr>
            <w:r>
              <w:t>Mr Stuart Hackney</w:t>
            </w:r>
          </w:p>
        </w:tc>
        <w:tc>
          <w:tcPr>
            <w:tcW w:w="3935" w:type="dxa"/>
            <w:tcBorders>
              <w:top w:val="nil"/>
              <w:bottom w:val="nil"/>
            </w:tcBorders>
          </w:tcPr>
          <w:p w14:paraId="4B6AEAD4" w14:textId="77777777" w:rsidR="0077344D" w:rsidRPr="007F6C56" w:rsidRDefault="0077344D">
            <w:pPr>
              <w:pStyle w:val="WitnessRegular"/>
            </w:pPr>
            <w:r>
              <w:t>Landowner</w:t>
            </w:r>
          </w:p>
        </w:tc>
      </w:tr>
      <w:tr w:rsidR="0077344D" w:rsidRPr="007F6C56" w14:paraId="14B54D91" w14:textId="77777777" w:rsidTr="00A829FE">
        <w:tc>
          <w:tcPr>
            <w:tcW w:w="3285" w:type="dxa"/>
            <w:tcBorders>
              <w:top w:val="nil"/>
              <w:bottom w:val="nil"/>
            </w:tcBorders>
          </w:tcPr>
          <w:p w14:paraId="57FA872A" w14:textId="77777777" w:rsidR="0077344D" w:rsidRPr="007F6C56" w:rsidRDefault="0077344D">
            <w:pPr>
              <w:pStyle w:val="WitnessRegular"/>
            </w:pPr>
          </w:p>
        </w:tc>
        <w:tc>
          <w:tcPr>
            <w:tcW w:w="2635" w:type="dxa"/>
            <w:tcBorders>
              <w:top w:val="nil"/>
              <w:bottom w:val="nil"/>
            </w:tcBorders>
          </w:tcPr>
          <w:p w14:paraId="41204A19" w14:textId="77777777" w:rsidR="0077344D" w:rsidRPr="007F6C56" w:rsidRDefault="0077344D">
            <w:pPr>
              <w:pStyle w:val="WitnessRegular"/>
            </w:pPr>
            <w:r>
              <w:t>Ms Sally Dent</w:t>
            </w:r>
          </w:p>
        </w:tc>
        <w:tc>
          <w:tcPr>
            <w:tcW w:w="3935" w:type="dxa"/>
            <w:tcBorders>
              <w:top w:val="nil"/>
              <w:bottom w:val="nil"/>
            </w:tcBorders>
          </w:tcPr>
          <w:p w14:paraId="0EC773E2" w14:textId="77777777" w:rsidR="0077344D" w:rsidRPr="007F6C56" w:rsidRDefault="0077344D">
            <w:pPr>
              <w:pStyle w:val="WitnessRegular"/>
            </w:pPr>
            <w:r>
              <w:t>Member, Three Rivers Landcare</w:t>
            </w:r>
          </w:p>
        </w:tc>
      </w:tr>
      <w:tr w:rsidR="0077344D" w:rsidRPr="007F6C56" w14:paraId="6D298048" w14:textId="77777777" w:rsidTr="00A829FE">
        <w:tc>
          <w:tcPr>
            <w:tcW w:w="3285" w:type="dxa"/>
            <w:tcBorders>
              <w:top w:val="nil"/>
              <w:bottom w:val="single" w:sz="12" w:space="0" w:color="auto"/>
            </w:tcBorders>
          </w:tcPr>
          <w:p w14:paraId="0A6D6A74" w14:textId="77777777" w:rsidR="0077344D" w:rsidRPr="007F6C56" w:rsidRDefault="0077344D">
            <w:pPr>
              <w:pStyle w:val="WitnessRegular"/>
            </w:pPr>
          </w:p>
        </w:tc>
        <w:tc>
          <w:tcPr>
            <w:tcW w:w="2635" w:type="dxa"/>
            <w:tcBorders>
              <w:top w:val="nil"/>
              <w:bottom w:val="single" w:sz="12" w:space="0" w:color="auto"/>
            </w:tcBorders>
          </w:tcPr>
          <w:p w14:paraId="22998F27" w14:textId="77777777" w:rsidR="0077344D" w:rsidRPr="007F6C56" w:rsidRDefault="0077344D">
            <w:pPr>
              <w:pStyle w:val="WitnessRegular"/>
            </w:pPr>
            <w:r>
              <w:t>Mr David Seis</w:t>
            </w:r>
          </w:p>
        </w:tc>
        <w:tc>
          <w:tcPr>
            <w:tcW w:w="3935" w:type="dxa"/>
            <w:tcBorders>
              <w:top w:val="nil"/>
              <w:bottom w:val="single" w:sz="12" w:space="0" w:color="auto"/>
            </w:tcBorders>
          </w:tcPr>
          <w:p w14:paraId="781588AE" w14:textId="77777777" w:rsidR="0077344D" w:rsidRPr="007F6C56" w:rsidRDefault="0077344D">
            <w:pPr>
              <w:pStyle w:val="WitnessRegular"/>
            </w:pPr>
            <w:r>
              <w:t>Landowner and Member, Three Rivers Landcare</w:t>
            </w:r>
          </w:p>
        </w:tc>
      </w:tr>
      <w:tr w:rsidR="00572BEB" w:rsidRPr="007F6C56" w14:paraId="696A2735" w14:textId="77777777">
        <w:tc>
          <w:tcPr>
            <w:tcW w:w="3285" w:type="dxa"/>
            <w:vMerge w:val="restart"/>
            <w:tcBorders>
              <w:top w:val="single" w:sz="12" w:space="0" w:color="auto"/>
            </w:tcBorders>
          </w:tcPr>
          <w:p w14:paraId="6C2B3AC5" w14:textId="77777777" w:rsidR="00572BEB" w:rsidRPr="002B3DE8" w:rsidRDefault="00572BEB">
            <w:pPr>
              <w:pStyle w:val="WitnessRegular"/>
              <w:spacing w:after="0"/>
              <w:rPr>
                <w:b/>
                <w:bCs/>
              </w:rPr>
            </w:pPr>
            <w:r>
              <w:rPr>
                <w:b/>
                <w:bCs/>
              </w:rPr>
              <w:t xml:space="preserve">Thursday 17 July </w:t>
            </w:r>
            <w:r w:rsidRPr="002B3DE8">
              <w:rPr>
                <w:b/>
                <w:bCs/>
              </w:rPr>
              <w:t>2025</w:t>
            </w:r>
          </w:p>
          <w:p w14:paraId="517A9811" w14:textId="77777777" w:rsidR="00572BEB" w:rsidRDefault="00572BEB">
            <w:pPr>
              <w:pStyle w:val="WitnessRegular"/>
              <w:spacing w:after="0"/>
              <w:rPr>
                <w:b/>
                <w:bCs/>
              </w:rPr>
            </w:pPr>
            <w:r>
              <w:rPr>
                <w:b/>
                <w:bCs/>
              </w:rPr>
              <w:t>Armidale Bowling Club,</w:t>
            </w:r>
          </w:p>
          <w:p w14:paraId="6728B1CB" w14:textId="77777777" w:rsidR="00572BEB" w:rsidRPr="007F6C56" w:rsidRDefault="00572BEB">
            <w:pPr>
              <w:pStyle w:val="WitnessRegular"/>
              <w:spacing w:before="0"/>
            </w:pPr>
            <w:r>
              <w:rPr>
                <w:b/>
                <w:bCs/>
              </w:rPr>
              <w:t xml:space="preserve">Auditorium, Armidale </w:t>
            </w:r>
            <w:r w:rsidRPr="002B3DE8">
              <w:rPr>
                <w:b/>
                <w:bCs/>
              </w:rPr>
              <w:t>NSW</w:t>
            </w:r>
          </w:p>
        </w:tc>
        <w:tc>
          <w:tcPr>
            <w:tcW w:w="2635" w:type="dxa"/>
            <w:tcBorders>
              <w:top w:val="single" w:sz="12" w:space="0" w:color="auto"/>
              <w:bottom w:val="nil"/>
            </w:tcBorders>
          </w:tcPr>
          <w:p w14:paraId="1F39AEFC" w14:textId="77777777" w:rsidR="00572BEB" w:rsidRPr="007F6C56" w:rsidRDefault="00572BEB">
            <w:pPr>
              <w:pStyle w:val="WitnessRegular"/>
            </w:pPr>
            <w:r>
              <w:t>Cr Sam Coupland</w:t>
            </w:r>
          </w:p>
        </w:tc>
        <w:tc>
          <w:tcPr>
            <w:tcW w:w="3935" w:type="dxa"/>
            <w:tcBorders>
              <w:top w:val="single" w:sz="12" w:space="0" w:color="auto"/>
              <w:bottom w:val="nil"/>
            </w:tcBorders>
          </w:tcPr>
          <w:p w14:paraId="02FAC527" w14:textId="77777777" w:rsidR="00572BEB" w:rsidRPr="007F6C56" w:rsidRDefault="00572BEB">
            <w:pPr>
              <w:pStyle w:val="WitnessRegular"/>
            </w:pPr>
            <w:r>
              <w:t>Mayor, Armidale Regional Council</w:t>
            </w:r>
          </w:p>
        </w:tc>
      </w:tr>
      <w:tr w:rsidR="00572BEB" w:rsidRPr="007F6C56" w14:paraId="25A3AFDE" w14:textId="77777777">
        <w:tc>
          <w:tcPr>
            <w:tcW w:w="3285" w:type="dxa"/>
            <w:vMerge/>
          </w:tcPr>
          <w:p w14:paraId="286F0562" w14:textId="77777777" w:rsidR="00572BEB" w:rsidRPr="007F6C56" w:rsidRDefault="00572BEB">
            <w:pPr>
              <w:pStyle w:val="WitnessRegular"/>
            </w:pPr>
          </w:p>
        </w:tc>
        <w:tc>
          <w:tcPr>
            <w:tcW w:w="2635" w:type="dxa"/>
            <w:tcBorders>
              <w:top w:val="nil"/>
              <w:bottom w:val="nil"/>
            </w:tcBorders>
          </w:tcPr>
          <w:p w14:paraId="462E4503" w14:textId="77777777" w:rsidR="00572BEB" w:rsidRPr="007F6C56" w:rsidRDefault="00572BEB">
            <w:pPr>
              <w:pStyle w:val="WitnessRegular"/>
            </w:pPr>
            <w:r>
              <w:t>Mr Stephen Wood</w:t>
            </w:r>
          </w:p>
        </w:tc>
        <w:tc>
          <w:tcPr>
            <w:tcW w:w="3935" w:type="dxa"/>
            <w:tcBorders>
              <w:top w:val="nil"/>
              <w:bottom w:val="nil"/>
            </w:tcBorders>
          </w:tcPr>
          <w:p w14:paraId="781A57B5" w14:textId="77777777" w:rsidR="00572BEB" w:rsidRPr="007F6C56" w:rsidRDefault="00572BEB">
            <w:pPr>
              <w:pStyle w:val="WitnessRegular"/>
            </w:pPr>
            <w:r>
              <w:t>Senior Strategic Planner, Armidale Regional Council</w:t>
            </w:r>
          </w:p>
        </w:tc>
      </w:tr>
      <w:tr w:rsidR="00572BEB" w:rsidRPr="007F6C56" w14:paraId="3AA8514F" w14:textId="77777777">
        <w:tc>
          <w:tcPr>
            <w:tcW w:w="3285" w:type="dxa"/>
            <w:vMerge/>
          </w:tcPr>
          <w:p w14:paraId="139EADE5" w14:textId="77777777" w:rsidR="00572BEB" w:rsidRPr="007F6C56" w:rsidRDefault="00572BEB">
            <w:pPr>
              <w:pStyle w:val="WitnessRegular"/>
            </w:pPr>
          </w:p>
        </w:tc>
        <w:tc>
          <w:tcPr>
            <w:tcW w:w="2635" w:type="dxa"/>
            <w:tcBorders>
              <w:top w:val="nil"/>
              <w:bottom w:val="nil"/>
            </w:tcBorders>
          </w:tcPr>
          <w:p w14:paraId="4981E04A" w14:textId="77777777" w:rsidR="00572BEB" w:rsidRPr="007F6C56" w:rsidRDefault="00572BEB">
            <w:pPr>
              <w:pStyle w:val="WitnessRegular"/>
            </w:pPr>
            <w:r>
              <w:t>Mr James Pryor</w:t>
            </w:r>
          </w:p>
        </w:tc>
        <w:tc>
          <w:tcPr>
            <w:tcW w:w="3935" w:type="dxa"/>
            <w:tcBorders>
              <w:top w:val="nil"/>
              <w:bottom w:val="nil"/>
            </w:tcBorders>
          </w:tcPr>
          <w:p w14:paraId="16865645" w14:textId="77777777" w:rsidR="00572BEB" w:rsidRPr="007F6C56" w:rsidRDefault="00572BEB">
            <w:pPr>
              <w:pStyle w:val="WitnessRegular"/>
            </w:pPr>
            <w:r>
              <w:t>Senior Strategic Planner, Armidale Regional Council</w:t>
            </w:r>
          </w:p>
        </w:tc>
      </w:tr>
      <w:tr w:rsidR="00572BEB" w:rsidRPr="007F6C56" w14:paraId="1F49E35A" w14:textId="77777777">
        <w:tc>
          <w:tcPr>
            <w:tcW w:w="3285" w:type="dxa"/>
            <w:vMerge/>
          </w:tcPr>
          <w:p w14:paraId="66441F09" w14:textId="77777777" w:rsidR="00572BEB" w:rsidRPr="007F6C56" w:rsidRDefault="00572BEB">
            <w:pPr>
              <w:pStyle w:val="WitnessRegular"/>
            </w:pPr>
          </w:p>
        </w:tc>
        <w:tc>
          <w:tcPr>
            <w:tcW w:w="2635" w:type="dxa"/>
            <w:tcBorders>
              <w:top w:val="nil"/>
              <w:bottom w:val="nil"/>
            </w:tcBorders>
          </w:tcPr>
          <w:p w14:paraId="5E678637" w14:textId="77777777" w:rsidR="00572BEB" w:rsidRPr="007F6C56" w:rsidRDefault="00572BEB">
            <w:pPr>
              <w:pStyle w:val="WitnessRegular"/>
            </w:pPr>
            <w:r>
              <w:t>Cr Robert Bell</w:t>
            </w:r>
          </w:p>
        </w:tc>
        <w:tc>
          <w:tcPr>
            <w:tcW w:w="3935" w:type="dxa"/>
            <w:tcBorders>
              <w:top w:val="nil"/>
              <w:bottom w:val="nil"/>
            </w:tcBorders>
          </w:tcPr>
          <w:p w14:paraId="4494E60A" w14:textId="77777777" w:rsidR="00572BEB" w:rsidRPr="007F6C56" w:rsidRDefault="00572BEB">
            <w:pPr>
              <w:pStyle w:val="WitnessRegular"/>
            </w:pPr>
            <w:r>
              <w:t>Mayor, Uralla Shire Council</w:t>
            </w:r>
          </w:p>
        </w:tc>
      </w:tr>
      <w:tr w:rsidR="00572BEB" w:rsidRPr="007F6C56" w14:paraId="7EE371ED" w14:textId="77777777">
        <w:tc>
          <w:tcPr>
            <w:tcW w:w="3285" w:type="dxa"/>
            <w:vMerge/>
            <w:tcBorders>
              <w:bottom w:val="nil"/>
            </w:tcBorders>
          </w:tcPr>
          <w:p w14:paraId="70A3C5BD" w14:textId="77777777" w:rsidR="00572BEB" w:rsidRPr="007F6C56" w:rsidRDefault="00572BEB">
            <w:pPr>
              <w:pStyle w:val="WitnessRegular"/>
            </w:pPr>
          </w:p>
        </w:tc>
        <w:tc>
          <w:tcPr>
            <w:tcW w:w="2635" w:type="dxa"/>
            <w:tcBorders>
              <w:top w:val="nil"/>
              <w:bottom w:val="nil"/>
            </w:tcBorders>
          </w:tcPr>
          <w:p w14:paraId="55E5DFE4" w14:textId="77777777" w:rsidR="00572BEB" w:rsidRPr="007F6C56" w:rsidRDefault="00572BEB">
            <w:pPr>
              <w:pStyle w:val="WitnessRegular"/>
            </w:pPr>
            <w:r>
              <w:t>Ms Emily Sims</w:t>
            </w:r>
          </w:p>
        </w:tc>
        <w:tc>
          <w:tcPr>
            <w:tcW w:w="3935" w:type="dxa"/>
            <w:tcBorders>
              <w:top w:val="nil"/>
              <w:bottom w:val="nil"/>
            </w:tcBorders>
          </w:tcPr>
          <w:p w14:paraId="6ECB0DF5" w14:textId="77777777" w:rsidR="00572BEB" w:rsidRPr="007F6C56" w:rsidRDefault="00572BEB">
            <w:pPr>
              <w:pStyle w:val="WitnessRegular"/>
            </w:pPr>
            <w:r>
              <w:t>Planning Officer – Strategic, Uralla Shire Council</w:t>
            </w:r>
          </w:p>
        </w:tc>
      </w:tr>
      <w:tr w:rsidR="0077344D" w:rsidRPr="007F6C56" w14:paraId="609D809F" w14:textId="77777777" w:rsidTr="00A829FE">
        <w:tc>
          <w:tcPr>
            <w:tcW w:w="3285" w:type="dxa"/>
            <w:tcBorders>
              <w:top w:val="nil"/>
              <w:bottom w:val="nil"/>
            </w:tcBorders>
          </w:tcPr>
          <w:p w14:paraId="76969019" w14:textId="77777777" w:rsidR="0077344D" w:rsidRPr="007F6C56" w:rsidRDefault="0077344D">
            <w:pPr>
              <w:pStyle w:val="WitnessRegular"/>
            </w:pPr>
          </w:p>
        </w:tc>
        <w:tc>
          <w:tcPr>
            <w:tcW w:w="2635" w:type="dxa"/>
            <w:tcBorders>
              <w:top w:val="nil"/>
              <w:bottom w:val="nil"/>
            </w:tcBorders>
          </w:tcPr>
          <w:p w14:paraId="09230ACB" w14:textId="77777777" w:rsidR="0077344D" w:rsidRPr="007F6C56" w:rsidRDefault="0077344D">
            <w:pPr>
              <w:pStyle w:val="WitnessRegular"/>
            </w:pPr>
            <w:r>
              <w:t>Mr Jordan Kirk</w:t>
            </w:r>
          </w:p>
        </w:tc>
        <w:tc>
          <w:tcPr>
            <w:tcW w:w="3935" w:type="dxa"/>
            <w:tcBorders>
              <w:top w:val="nil"/>
              <w:bottom w:val="nil"/>
            </w:tcBorders>
          </w:tcPr>
          <w:p w14:paraId="2061BD07" w14:textId="77777777" w:rsidR="0077344D" w:rsidRPr="007F6C56" w:rsidRDefault="0077344D">
            <w:pPr>
              <w:pStyle w:val="WitnessRegular"/>
            </w:pPr>
            <w:r>
              <w:t>Renewable Energy Project Co-ordinator, Tamworth Regional Council</w:t>
            </w:r>
          </w:p>
        </w:tc>
      </w:tr>
      <w:tr w:rsidR="0077344D" w:rsidRPr="007F6C56" w14:paraId="19211004" w14:textId="77777777" w:rsidTr="00A829FE">
        <w:tc>
          <w:tcPr>
            <w:tcW w:w="3285" w:type="dxa"/>
            <w:tcBorders>
              <w:top w:val="nil"/>
              <w:bottom w:val="nil"/>
            </w:tcBorders>
          </w:tcPr>
          <w:p w14:paraId="155C2DC1" w14:textId="77777777" w:rsidR="0077344D" w:rsidRPr="007F6C56" w:rsidRDefault="0077344D">
            <w:pPr>
              <w:pStyle w:val="WitnessRegular"/>
            </w:pPr>
          </w:p>
        </w:tc>
        <w:tc>
          <w:tcPr>
            <w:tcW w:w="2635" w:type="dxa"/>
            <w:tcBorders>
              <w:top w:val="nil"/>
              <w:bottom w:val="nil"/>
            </w:tcBorders>
          </w:tcPr>
          <w:p w14:paraId="0C53FE5D" w14:textId="77777777" w:rsidR="0077344D" w:rsidRPr="007F6C56" w:rsidRDefault="0077344D">
            <w:pPr>
              <w:pStyle w:val="WitnessRegular"/>
            </w:pPr>
            <w:r>
              <w:t>Mr Sam Lobsey</w:t>
            </w:r>
          </w:p>
        </w:tc>
        <w:tc>
          <w:tcPr>
            <w:tcW w:w="3935" w:type="dxa"/>
            <w:tcBorders>
              <w:top w:val="nil"/>
              <w:bottom w:val="nil"/>
            </w:tcBorders>
          </w:tcPr>
          <w:p w14:paraId="0D51E093" w14:textId="77777777" w:rsidR="0077344D" w:rsidRPr="007F6C56" w:rsidRDefault="0077344D">
            <w:pPr>
              <w:pStyle w:val="WitnessRegular"/>
            </w:pPr>
            <w:r>
              <w:t>Manager, Development Division, Liveable Communities, Tamworth Regional Council</w:t>
            </w:r>
          </w:p>
        </w:tc>
      </w:tr>
      <w:tr w:rsidR="0077344D" w:rsidRPr="007F6C56" w14:paraId="19B1CAF6" w14:textId="77777777" w:rsidTr="00A829FE">
        <w:tc>
          <w:tcPr>
            <w:tcW w:w="3285" w:type="dxa"/>
            <w:tcBorders>
              <w:top w:val="nil"/>
              <w:bottom w:val="nil"/>
            </w:tcBorders>
          </w:tcPr>
          <w:p w14:paraId="24702E2A" w14:textId="77777777" w:rsidR="0077344D" w:rsidRPr="007F6C56" w:rsidRDefault="0077344D">
            <w:pPr>
              <w:pStyle w:val="WitnessRegular"/>
            </w:pPr>
          </w:p>
        </w:tc>
        <w:tc>
          <w:tcPr>
            <w:tcW w:w="2635" w:type="dxa"/>
            <w:tcBorders>
              <w:top w:val="nil"/>
              <w:bottom w:val="nil"/>
            </w:tcBorders>
          </w:tcPr>
          <w:p w14:paraId="7EA7CA62" w14:textId="77777777" w:rsidR="0077344D" w:rsidRPr="007F6C56" w:rsidRDefault="0077344D">
            <w:pPr>
              <w:pStyle w:val="WitnessRegular"/>
            </w:pPr>
            <w:r>
              <w:t>Cr Eric Noakes</w:t>
            </w:r>
          </w:p>
        </w:tc>
        <w:tc>
          <w:tcPr>
            <w:tcW w:w="3935" w:type="dxa"/>
            <w:tcBorders>
              <w:top w:val="nil"/>
              <w:bottom w:val="nil"/>
            </w:tcBorders>
          </w:tcPr>
          <w:p w14:paraId="060C1C99" w14:textId="77777777" w:rsidR="0077344D" w:rsidRPr="007F6C56" w:rsidRDefault="0077344D">
            <w:pPr>
              <w:pStyle w:val="WitnessRegular"/>
            </w:pPr>
            <w:r>
              <w:t>Mayor, Walcha Council</w:t>
            </w:r>
          </w:p>
        </w:tc>
      </w:tr>
      <w:tr w:rsidR="0077344D" w:rsidRPr="007F6C56" w14:paraId="7BC6329C" w14:textId="77777777" w:rsidTr="00A829FE">
        <w:tc>
          <w:tcPr>
            <w:tcW w:w="3285" w:type="dxa"/>
            <w:tcBorders>
              <w:top w:val="nil"/>
              <w:bottom w:val="nil"/>
            </w:tcBorders>
          </w:tcPr>
          <w:p w14:paraId="54C40DBE" w14:textId="77777777" w:rsidR="0077344D" w:rsidRPr="007F6C56" w:rsidRDefault="0077344D">
            <w:pPr>
              <w:pStyle w:val="WitnessRegular"/>
            </w:pPr>
          </w:p>
        </w:tc>
        <w:tc>
          <w:tcPr>
            <w:tcW w:w="2635" w:type="dxa"/>
            <w:tcBorders>
              <w:top w:val="nil"/>
              <w:bottom w:val="nil"/>
            </w:tcBorders>
          </w:tcPr>
          <w:p w14:paraId="00500BB8" w14:textId="77777777" w:rsidR="0077344D" w:rsidRPr="007F6C56" w:rsidRDefault="0077344D">
            <w:pPr>
              <w:pStyle w:val="WitnessRegular"/>
            </w:pPr>
            <w:r>
              <w:t>Mr Alan Butler</w:t>
            </w:r>
          </w:p>
        </w:tc>
        <w:tc>
          <w:tcPr>
            <w:tcW w:w="3935" w:type="dxa"/>
            <w:tcBorders>
              <w:top w:val="nil"/>
              <w:bottom w:val="nil"/>
            </w:tcBorders>
          </w:tcPr>
          <w:p w14:paraId="19DE2F38" w14:textId="77777777" w:rsidR="0077344D" w:rsidRPr="007F6C56" w:rsidRDefault="0077344D">
            <w:pPr>
              <w:pStyle w:val="WitnessRegular"/>
            </w:pPr>
            <w:r>
              <w:t>Acting General Manager, Walcha Council</w:t>
            </w:r>
          </w:p>
        </w:tc>
      </w:tr>
      <w:tr w:rsidR="0077344D" w:rsidRPr="007F6C56" w14:paraId="6F3337A1" w14:textId="77777777" w:rsidTr="00A829FE">
        <w:tc>
          <w:tcPr>
            <w:tcW w:w="3285" w:type="dxa"/>
            <w:tcBorders>
              <w:top w:val="nil"/>
              <w:bottom w:val="nil"/>
            </w:tcBorders>
          </w:tcPr>
          <w:p w14:paraId="7D908CE0" w14:textId="77777777" w:rsidR="0077344D" w:rsidRPr="007F6C56" w:rsidRDefault="0077344D">
            <w:pPr>
              <w:pStyle w:val="WitnessRegular"/>
            </w:pPr>
          </w:p>
        </w:tc>
        <w:tc>
          <w:tcPr>
            <w:tcW w:w="2635" w:type="dxa"/>
            <w:tcBorders>
              <w:top w:val="nil"/>
              <w:bottom w:val="nil"/>
            </w:tcBorders>
          </w:tcPr>
          <w:p w14:paraId="2D7969AF" w14:textId="77777777" w:rsidR="0077344D" w:rsidRPr="007F6C56" w:rsidRDefault="0077344D">
            <w:pPr>
              <w:pStyle w:val="WitnessRegular"/>
            </w:pPr>
            <w:r>
              <w:t>The Hon Barnaby Joyce MP</w:t>
            </w:r>
          </w:p>
        </w:tc>
        <w:tc>
          <w:tcPr>
            <w:tcW w:w="3935" w:type="dxa"/>
            <w:tcBorders>
              <w:top w:val="nil"/>
              <w:bottom w:val="nil"/>
            </w:tcBorders>
          </w:tcPr>
          <w:p w14:paraId="25D81F3D" w14:textId="77777777" w:rsidR="0077344D" w:rsidRPr="007F6C56" w:rsidRDefault="0077344D">
            <w:pPr>
              <w:pStyle w:val="WitnessRegular"/>
            </w:pPr>
            <w:r>
              <w:t>Member for New England, Parliament of Australia</w:t>
            </w:r>
          </w:p>
        </w:tc>
      </w:tr>
      <w:tr w:rsidR="0077344D" w:rsidRPr="007F6C56" w14:paraId="5A10A076" w14:textId="77777777" w:rsidTr="00A829FE">
        <w:tc>
          <w:tcPr>
            <w:tcW w:w="3285" w:type="dxa"/>
            <w:tcBorders>
              <w:top w:val="nil"/>
              <w:bottom w:val="nil"/>
            </w:tcBorders>
          </w:tcPr>
          <w:p w14:paraId="1AEA1ED7" w14:textId="77777777" w:rsidR="0077344D" w:rsidRPr="007F6C56" w:rsidRDefault="0077344D">
            <w:pPr>
              <w:pStyle w:val="WitnessRegular"/>
            </w:pPr>
          </w:p>
        </w:tc>
        <w:tc>
          <w:tcPr>
            <w:tcW w:w="2635" w:type="dxa"/>
            <w:tcBorders>
              <w:top w:val="nil"/>
              <w:bottom w:val="nil"/>
            </w:tcBorders>
          </w:tcPr>
          <w:p w14:paraId="22ADE19E" w14:textId="77777777" w:rsidR="0077344D" w:rsidRPr="007F6C56" w:rsidRDefault="0077344D">
            <w:pPr>
              <w:pStyle w:val="WitnessRegular"/>
            </w:pPr>
            <w:r>
              <w:t>Ms Annette Kilarr</w:t>
            </w:r>
          </w:p>
        </w:tc>
        <w:tc>
          <w:tcPr>
            <w:tcW w:w="3935" w:type="dxa"/>
            <w:tcBorders>
              <w:top w:val="nil"/>
              <w:bottom w:val="nil"/>
            </w:tcBorders>
          </w:tcPr>
          <w:p w14:paraId="03B53721" w14:textId="77777777" w:rsidR="0077344D" w:rsidRPr="007F6C56" w:rsidRDefault="0077344D">
            <w:pPr>
              <w:pStyle w:val="WitnessRegular"/>
            </w:pPr>
            <w:r>
              <w:t>Convenor, Climate Action Armidale of Sustainable Living Armidale</w:t>
            </w:r>
          </w:p>
        </w:tc>
      </w:tr>
      <w:tr w:rsidR="0077344D" w:rsidRPr="007F6C56" w14:paraId="4AD730DA" w14:textId="77777777" w:rsidTr="00A829FE">
        <w:tc>
          <w:tcPr>
            <w:tcW w:w="3285" w:type="dxa"/>
            <w:tcBorders>
              <w:top w:val="nil"/>
              <w:bottom w:val="nil"/>
            </w:tcBorders>
          </w:tcPr>
          <w:p w14:paraId="4AE8C6E7" w14:textId="77777777" w:rsidR="0077344D" w:rsidRPr="007F6C56" w:rsidRDefault="0077344D">
            <w:pPr>
              <w:pStyle w:val="WitnessRegular"/>
            </w:pPr>
          </w:p>
        </w:tc>
        <w:tc>
          <w:tcPr>
            <w:tcW w:w="2635" w:type="dxa"/>
            <w:tcBorders>
              <w:top w:val="nil"/>
              <w:bottom w:val="nil"/>
            </w:tcBorders>
          </w:tcPr>
          <w:p w14:paraId="5F23654E" w14:textId="77777777" w:rsidR="0077344D" w:rsidRPr="007F6C56" w:rsidRDefault="0077344D">
            <w:pPr>
              <w:pStyle w:val="WitnessRegular"/>
            </w:pPr>
            <w:r>
              <w:t>Dr Sanaz Alian</w:t>
            </w:r>
          </w:p>
        </w:tc>
        <w:tc>
          <w:tcPr>
            <w:tcW w:w="3935" w:type="dxa"/>
            <w:tcBorders>
              <w:top w:val="nil"/>
              <w:bottom w:val="nil"/>
            </w:tcBorders>
          </w:tcPr>
          <w:p w14:paraId="6BF255EC" w14:textId="77777777" w:rsidR="0077344D" w:rsidRPr="007F6C56" w:rsidRDefault="0077344D">
            <w:pPr>
              <w:pStyle w:val="WitnessRegular"/>
            </w:pPr>
            <w:r>
              <w:t>Renewable Energy, Education, Advocacy and Community Health (REEACH) group of Sustainable Living Armidale</w:t>
            </w:r>
          </w:p>
        </w:tc>
      </w:tr>
      <w:tr w:rsidR="0077344D" w:rsidRPr="007F6C56" w14:paraId="4F8F6777" w14:textId="77777777" w:rsidTr="00A829FE">
        <w:tc>
          <w:tcPr>
            <w:tcW w:w="3285" w:type="dxa"/>
            <w:tcBorders>
              <w:top w:val="nil"/>
              <w:bottom w:val="nil"/>
            </w:tcBorders>
          </w:tcPr>
          <w:p w14:paraId="3C79E740" w14:textId="77777777" w:rsidR="0077344D" w:rsidRPr="007F6C56" w:rsidRDefault="0077344D">
            <w:pPr>
              <w:pStyle w:val="WitnessRegular"/>
            </w:pPr>
          </w:p>
        </w:tc>
        <w:tc>
          <w:tcPr>
            <w:tcW w:w="2635" w:type="dxa"/>
            <w:tcBorders>
              <w:top w:val="nil"/>
              <w:bottom w:val="nil"/>
            </w:tcBorders>
          </w:tcPr>
          <w:p w14:paraId="2BA943BD" w14:textId="77777777" w:rsidR="0077344D" w:rsidRPr="007F6C56" w:rsidRDefault="0077344D">
            <w:pPr>
              <w:pStyle w:val="WitnessRegular"/>
              <w:spacing w:after="120"/>
            </w:pPr>
            <w:r>
              <w:t>Mr Cameron Greig</w:t>
            </w:r>
          </w:p>
        </w:tc>
        <w:tc>
          <w:tcPr>
            <w:tcW w:w="3935" w:type="dxa"/>
            <w:tcBorders>
              <w:top w:val="nil"/>
              <w:bottom w:val="nil"/>
            </w:tcBorders>
          </w:tcPr>
          <w:p w14:paraId="17987A10" w14:textId="03C3DF16" w:rsidR="0077344D" w:rsidRPr="007F6C56" w:rsidRDefault="0077344D">
            <w:pPr>
              <w:pStyle w:val="WitnessRegular"/>
            </w:pPr>
            <w:r>
              <w:t>Member, Voice for Walch</w:t>
            </w:r>
            <w:r w:rsidR="000569C1">
              <w:t>a</w:t>
            </w:r>
          </w:p>
        </w:tc>
      </w:tr>
      <w:tr w:rsidR="0077344D" w:rsidRPr="007F6C56" w14:paraId="74CAC44A" w14:textId="77777777" w:rsidTr="00A829FE">
        <w:tc>
          <w:tcPr>
            <w:tcW w:w="3285" w:type="dxa"/>
            <w:tcBorders>
              <w:top w:val="nil"/>
              <w:bottom w:val="nil"/>
            </w:tcBorders>
          </w:tcPr>
          <w:p w14:paraId="4B812E26" w14:textId="77777777" w:rsidR="0077344D" w:rsidRPr="007F6C56" w:rsidRDefault="0077344D">
            <w:pPr>
              <w:pStyle w:val="WitnessRegular"/>
            </w:pPr>
          </w:p>
        </w:tc>
        <w:tc>
          <w:tcPr>
            <w:tcW w:w="2635" w:type="dxa"/>
            <w:tcBorders>
              <w:top w:val="nil"/>
              <w:bottom w:val="nil"/>
            </w:tcBorders>
          </w:tcPr>
          <w:p w14:paraId="35D4538D" w14:textId="77777777" w:rsidR="0077344D" w:rsidRPr="007F6C56" w:rsidRDefault="0077344D">
            <w:pPr>
              <w:pStyle w:val="WitnessRegular"/>
              <w:spacing w:after="120"/>
            </w:pPr>
            <w:r>
              <w:t>Mr Damien Timbs</w:t>
            </w:r>
          </w:p>
        </w:tc>
        <w:tc>
          <w:tcPr>
            <w:tcW w:w="3935" w:type="dxa"/>
            <w:tcBorders>
              <w:top w:val="nil"/>
              <w:bottom w:val="nil"/>
            </w:tcBorders>
          </w:tcPr>
          <w:p w14:paraId="2D9629B5" w14:textId="0C520C36" w:rsidR="0077344D" w:rsidRPr="007F6C56" w:rsidRDefault="0077344D">
            <w:pPr>
              <w:pStyle w:val="WitnessRegular"/>
            </w:pPr>
            <w:r>
              <w:t>Member, Voice for Walch</w:t>
            </w:r>
            <w:r w:rsidR="000569C1">
              <w:t>a</w:t>
            </w:r>
          </w:p>
        </w:tc>
      </w:tr>
      <w:tr w:rsidR="0077344D" w:rsidRPr="007F6C56" w14:paraId="5042502A" w14:textId="77777777" w:rsidTr="00A829FE">
        <w:tc>
          <w:tcPr>
            <w:tcW w:w="3285" w:type="dxa"/>
            <w:tcBorders>
              <w:top w:val="nil"/>
              <w:bottom w:val="nil"/>
            </w:tcBorders>
          </w:tcPr>
          <w:p w14:paraId="21D94C49" w14:textId="77777777" w:rsidR="0077344D" w:rsidRPr="007F6C56" w:rsidRDefault="0077344D">
            <w:pPr>
              <w:pStyle w:val="WitnessRegular"/>
            </w:pPr>
          </w:p>
        </w:tc>
        <w:tc>
          <w:tcPr>
            <w:tcW w:w="2635" w:type="dxa"/>
            <w:tcBorders>
              <w:top w:val="nil"/>
              <w:bottom w:val="nil"/>
            </w:tcBorders>
          </w:tcPr>
          <w:p w14:paraId="28505AAC" w14:textId="77777777" w:rsidR="0077344D" w:rsidRPr="007F6C56" w:rsidRDefault="0077344D">
            <w:pPr>
              <w:pStyle w:val="WitnessRegular"/>
              <w:spacing w:after="120"/>
            </w:pPr>
            <w:r>
              <w:t>Mr Tim White</w:t>
            </w:r>
          </w:p>
        </w:tc>
        <w:tc>
          <w:tcPr>
            <w:tcW w:w="3935" w:type="dxa"/>
            <w:tcBorders>
              <w:top w:val="nil"/>
              <w:bottom w:val="nil"/>
            </w:tcBorders>
          </w:tcPr>
          <w:p w14:paraId="2DB33D45" w14:textId="77777777" w:rsidR="0077344D" w:rsidRPr="007F6C56" w:rsidRDefault="0077344D">
            <w:pPr>
              <w:pStyle w:val="WitnessRegular"/>
            </w:pPr>
            <w:r>
              <w:t>President, Valley Alliance</w:t>
            </w:r>
          </w:p>
        </w:tc>
      </w:tr>
      <w:tr w:rsidR="0077344D" w:rsidRPr="007F6C56" w14:paraId="6BFEAF48" w14:textId="77777777" w:rsidTr="00A829FE">
        <w:tc>
          <w:tcPr>
            <w:tcW w:w="3285" w:type="dxa"/>
            <w:tcBorders>
              <w:top w:val="nil"/>
              <w:bottom w:val="nil"/>
            </w:tcBorders>
          </w:tcPr>
          <w:p w14:paraId="1B0A3BC5" w14:textId="77777777" w:rsidR="0077344D" w:rsidRPr="007F6C56" w:rsidRDefault="0077344D">
            <w:pPr>
              <w:pStyle w:val="WitnessRegular"/>
            </w:pPr>
          </w:p>
        </w:tc>
        <w:tc>
          <w:tcPr>
            <w:tcW w:w="2635" w:type="dxa"/>
            <w:tcBorders>
              <w:top w:val="nil"/>
              <w:bottom w:val="nil"/>
            </w:tcBorders>
          </w:tcPr>
          <w:p w14:paraId="72A3A63E" w14:textId="77777777" w:rsidR="0077344D" w:rsidRPr="007F6C56" w:rsidRDefault="0077344D">
            <w:pPr>
              <w:pStyle w:val="WitnessRegular"/>
              <w:spacing w:after="120"/>
            </w:pPr>
            <w:r>
              <w:t>Mr Peter Dawson</w:t>
            </w:r>
          </w:p>
        </w:tc>
        <w:tc>
          <w:tcPr>
            <w:tcW w:w="3935" w:type="dxa"/>
            <w:tcBorders>
              <w:top w:val="nil"/>
              <w:bottom w:val="nil"/>
            </w:tcBorders>
          </w:tcPr>
          <w:p w14:paraId="0B2D82C6" w14:textId="77777777" w:rsidR="0077344D" w:rsidRPr="007F6C56" w:rsidRDefault="0077344D">
            <w:pPr>
              <w:pStyle w:val="WitnessRegular"/>
            </w:pPr>
            <w:r>
              <w:t>Property owner, Salisbury Plains</w:t>
            </w:r>
          </w:p>
        </w:tc>
      </w:tr>
      <w:tr w:rsidR="0077344D" w:rsidRPr="007F6C56" w14:paraId="47EAE022" w14:textId="77777777" w:rsidTr="00A829FE">
        <w:tc>
          <w:tcPr>
            <w:tcW w:w="3285" w:type="dxa"/>
            <w:tcBorders>
              <w:top w:val="nil"/>
              <w:bottom w:val="nil"/>
            </w:tcBorders>
          </w:tcPr>
          <w:p w14:paraId="249756B1" w14:textId="77777777" w:rsidR="0077344D" w:rsidRPr="007F6C56" w:rsidRDefault="0077344D">
            <w:pPr>
              <w:pStyle w:val="WitnessRegular"/>
            </w:pPr>
          </w:p>
        </w:tc>
        <w:tc>
          <w:tcPr>
            <w:tcW w:w="2635" w:type="dxa"/>
            <w:tcBorders>
              <w:top w:val="nil"/>
              <w:bottom w:val="nil"/>
            </w:tcBorders>
          </w:tcPr>
          <w:p w14:paraId="5CE58FC1" w14:textId="77777777" w:rsidR="0077344D" w:rsidRPr="007F6C56" w:rsidRDefault="0077344D">
            <w:pPr>
              <w:pStyle w:val="WitnessRegular"/>
            </w:pPr>
            <w:r>
              <w:t>Mrs Karen Zirkler</w:t>
            </w:r>
          </w:p>
        </w:tc>
        <w:tc>
          <w:tcPr>
            <w:tcW w:w="3935" w:type="dxa"/>
            <w:tcBorders>
              <w:top w:val="nil"/>
              <w:bottom w:val="nil"/>
            </w:tcBorders>
          </w:tcPr>
          <w:p w14:paraId="6DC8B594" w14:textId="77777777" w:rsidR="0077344D" w:rsidRPr="007F6C56" w:rsidRDefault="0077344D">
            <w:pPr>
              <w:pStyle w:val="WitnessRegular"/>
            </w:pPr>
            <w:r>
              <w:t>Regenerative Agriculture Grazier, Kentucky district</w:t>
            </w:r>
          </w:p>
        </w:tc>
      </w:tr>
      <w:tr w:rsidR="0077344D" w:rsidRPr="007F6C56" w14:paraId="5B2CEC4F" w14:textId="77777777" w:rsidTr="00A829FE">
        <w:tc>
          <w:tcPr>
            <w:tcW w:w="3285" w:type="dxa"/>
            <w:tcBorders>
              <w:top w:val="nil"/>
              <w:bottom w:val="nil"/>
            </w:tcBorders>
          </w:tcPr>
          <w:p w14:paraId="18A54B73" w14:textId="77777777" w:rsidR="0077344D" w:rsidRPr="007F6C56" w:rsidRDefault="0077344D">
            <w:pPr>
              <w:pStyle w:val="WitnessRegular"/>
            </w:pPr>
          </w:p>
        </w:tc>
        <w:tc>
          <w:tcPr>
            <w:tcW w:w="2635" w:type="dxa"/>
            <w:tcBorders>
              <w:top w:val="nil"/>
              <w:bottom w:val="nil"/>
            </w:tcBorders>
          </w:tcPr>
          <w:p w14:paraId="184C3F1D" w14:textId="77777777" w:rsidR="0077344D" w:rsidRPr="007F6C56" w:rsidRDefault="0077344D">
            <w:pPr>
              <w:pStyle w:val="WitnessRegular"/>
              <w:spacing w:after="120"/>
            </w:pPr>
            <w:r>
              <w:t>Mrs Selena Sylvester</w:t>
            </w:r>
          </w:p>
        </w:tc>
        <w:tc>
          <w:tcPr>
            <w:tcW w:w="3935" w:type="dxa"/>
            <w:tcBorders>
              <w:top w:val="nil"/>
              <w:bottom w:val="nil"/>
            </w:tcBorders>
          </w:tcPr>
          <w:p w14:paraId="401E0830" w14:textId="77777777" w:rsidR="0077344D" w:rsidRPr="007F6C56" w:rsidRDefault="0077344D">
            <w:pPr>
              <w:pStyle w:val="WitnessRegular"/>
            </w:pPr>
            <w:r>
              <w:t>Hills of Gold Preservation Inc.</w:t>
            </w:r>
          </w:p>
        </w:tc>
      </w:tr>
      <w:tr w:rsidR="0077344D" w:rsidRPr="007F6C56" w14:paraId="71DA3F6B" w14:textId="77777777" w:rsidTr="00A829FE">
        <w:tc>
          <w:tcPr>
            <w:tcW w:w="3285" w:type="dxa"/>
            <w:tcBorders>
              <w:top w:val="nil"/>
              <w:bottom w:val="nil"/>
            </w:tcBorders>
          </w:tcPr>
          <w:p w14:paraId="6572687D" w14:textId="77777777" w:rsidR="0077344D" w:rsidRPr="007F6C56" w:rsidRDefault="0077344D">
            <w:pPr>
              <w:pStyle w:val="WitnessRegular"/>
            </w:pPr>
          </w:p>
        </w:tc>
        <w:tc>
          <w:tcPr>
            <w:tcW w:w="2635" w:type="dxa"/>
            <w:tcBorders>
              <w:top w:val="nil"/>
              <w:bottom w:val="nil"/>
            </w:tcBorders>
          </w:tcPr>
          <w:p w14:paraId="711F82C9" w14:textId="77777777" w:rsidR="0077344D" w:rsidRPr="007F6C56" w:rsidRDefault="0077344D">
            <w:pPr>
              <w:pStyle w:val="WitnessRegular"/>
              <w:spacing w:after="120"/>
            </w:pPr>
            <w:r>
              <w:t>Mr Mark Fogarty</w:t>
            </w:r>
          </w:p>
        </w:tc>
        <w:tc>
          <w:tcPr>
            <w:tcW w:w="3935" w:type="dxa"/>
            <w:tcBorders>
              <w:top w:val="nil"/>
              <w:bottom w:val="nil"/>
            </w:tcBorders>
          </w:tcPr>
          <w:p w14:paraId="60E95121" w14:textId="77777777" w:rsidR="0077344D" w:rsidRPr="007F6C56" w:rsidRDefault="0077344D">
            <w:pPr>
              <w:pStyle w:val="WitnessRegular"/>
            </w:pPr>
            <w:r>
              <w:t>Director, Bushtricity – ReD4NE</w:t>
            </w:r>
          </w:p>
        </w:tc>
      </w:tr>
      <w:tr w:rsidR="0077344D" w:rsidRPr="007F6C56" w14:paraId="68B0DC07" w14:textId="77777777" w:rsidTr="00A829FE">
        <w:tc>
          <w:tcPr>
            <w:tcW w:w="3285" w:type="dxa"/>
            <w:tcBorders>
              <w:top w:val="nil"/>
              <w:bottom w:val="nil"/>
            </w:tcBorders>
          </w:tcPr>
          <w:p w14:paraId="5CBFE34E" w14:textId="77777777" w:rsidR="0077344D" w:rsidRPr="007F6C56" w:rsidRDefault="0077344D">
            <w:pPr>
              <w:pStyle w:val="WitnessRegular"/>
            </w:pPr>
          </w:p>
        </w:tc>
        <w:tc>
          <w:tcPr>
            <w:tcW w:w="2635" w:type="dxa"/>
            <w:tcBorders>
              <w:top w:val="nil"/>
              <w:bottom w:val="nil"/>
            </w:tcBorders>
          </w:tcPr>
          <w:p w14:paraId="488015DB" w14:textId="77777777" w:rsidR="0077344D" w:rsidRPr="007F6C56" w:rsidRDefault="0077344D">
            <w:pPr>
              <w:pStyle w:val="WitnessRegular"/>
              <w:spacing w:after="120"/>
            </w:pPr>
            <w:r>
              <w:t>Ms Susan Newey</w:t>
            </w:r>
          </w:p>
        </w:tc>
        <w:tc>
          <w:tcPr>
            <w:tcW w:w="3935" w:type="dxa"/>
            <w:tcBorders>
              <w:top w:val="nil"/>
              <w:bottom w:val="nil"/>
            </w:tcBorders>
          </w:tcPr>
          <w:p w14:paraId="74D34953" w14:textId="77777777" w:rsidR="0077344D" w:rsidRPr="007F6C56" w:rsidRDefault="0077344D">
            <w:pPr>
              <w:pStyle w:val="WitnessRegular"/>
            </w:pPr>
            <w:r>
              <w:t>Chair, ReD4NE</w:t>
            </w:r>
          </w:p>
        </w:tc>
      </w:tr>
      <w:tr w:rsidR="0077344D" w:rsidRPr="007F6C56" w14:paraId="6F54308C" w14:textId="77777777" w:rsidTr="00A829FE">
        <w:tc>
          <w:tcPr>
            <w:tcW w:w="3285" w:type="dxa"/>
            <w:tcBorders>
              <w:top w:val="nil"/>
              <w:bottom w:val="nil"/>
            </w:tcBorders>
          </w:tcPr>
          <w:p w14:paraId="63F5E184" w14:textId="77777777" w:rsidR="0077344D" w:rsidRPr="007F6C56" w:rsidRDefault="0077344D">
            <w:pPr>
              <w:pStyle w:val="WitnessRegular"/>
            </w:pPr>
          </w:p>
        </w:tc>
        <w:tc>
          <w:tcPr>
            <w:tcW w:w="2635" w:type="dxa"/>
            <w:tcBorders>
              <w:top w:val="nil"/>
              <w:bottom w:val="nil"/>
            </w:tcBorders>
          </w:tcPr>
          <w:p w14:paraId="6AD97126" w14:textId="77777777" w:rsidR="0077344D" w:rsidRPr="007F6C56" w:rsidRDefault="0077344D">
            <w:pPr>
              <w:pStyle w:val="WitnessRegular"/>
              <w:spacing w:after="120"/>
            </w:pPr>
            <w:r>
              <w:t>Mr Antony (Tony) Menkens</w:t>
            </w:r>
          </w:p>
        </w:tc>
        <w:tc>
          <w:tcPr>
            <w:tcW w:w="3935" w:type="dxa"/>
            <w:tcBorders>
              <w:top w:val="nil"/>
              <w:bottom w:val="nil"/>
            </w:tcBorders>
          </w:tcPr>
          <w:p w14:paraId="32D6A3BC" w14:textId="77777777" w:rsidR="0077344D" w:rsidRPr="007F6C56" w:rsidRDefault="0077344D" w:rsidP="00572BEB">
            <w:pPr>
              <w:pStyle w:val="WitnessRegular"/>
              <w:spacing w:after="0"/>
            </w:pPr>
            <w:r>
              <w:t>Beef cattle producer, Chair, Batting for Booroolong Community Group</w:t>
            </w:r>
          </w:p>
        </w:tc>
      </w:tr>
      <w:tr w:rsidR="0077344D" w:rsidRPr="007F6C56" w14:paraId="6992CB0F" w14:textId="77777777" w:rsidTr="00A829FE">
        <w:tc>
          <w:tcPr>
            <w:tcW w:w="3285" w:type="dxa"/>
            <w:tcBorders>
              <w:top w:val="nil"/>
              <w:bottom w:val="nil"/>
            </w:tcBorders>
          </w:tcPr>
          <w:p w14:paraId="0BD74F1E" w14:textId="77777777" w:rsidR="0077344D" w:rsidRPr="007F6C56" w:rsidRDefault="0077344D">
            <w:pPr>
              <w:pStyle w:val="WitnessRegular"/>
            </w:pPr>
          </w:p>
        </w:tc>
        <w:tc>
          <w:tcPr>
            <w:tcW w:w="2635" w:type="dxa"/>
            <w:tcBorders>
              <w:top w:val="nil"/>
              <w:bottom w:val="nil"/>
            </w:tcBorders>
          </w:tcPr>
          <w:p w14:paraId="5E02E6DF" w14:textId="77777777" w:rsidR="0077344D" w:rsidRPr="007F6C56" w:rsidRDefault="0077344D">
            <w:pPr>
              <w:pStyle w:val="WitnessRegular"/>
            </w:pPr>
            <w:r>
              <w:t>Mr Stuart Grills</w:t>
            </w:r>
          </w:p>
        </w:tc>
        <w:tc>
          <w:tcPr>
            <w:tcW w:w="3935" w:type="dxa"/>
            <w:tcBorders>
              <w:top w:val="nil"/>
              <w:bottom w:val="nil"/>
            </w:tcBorders>
          </w:tcPr>
          <w:p w14:paraId="305FE2F6" w14:textId="77777777" w:rsidR="0077344D" w:rsidRPr="007F6C56" w:rsidRDefault="0077344D">
            <w:pPr>
              <w:pStyle w:val="WitnessRegular"/>
            </w:pPr>
            <w:r>
              <w:t>Property owner</w:t>
            </w:r>
          </w:p>
        </w:tc>
      </w:tr>
    </w:tbl>
    <w:p w14:paraId="3D9FC233" w14:textId="77777777" w:rsidR="00EF6C42" w:rsidRPr="00EF6C42" w:rsidRDefault="00EF6C42" w:rsidP="00EF6C42">
      <w:pPr>
        <w:pStyle w:val="AppxTitle"/>
      </w:pPr>
      <w:bookmarkStart w:id="485" w:name="_Toc206597955"/>
      <w:r w:rsidRPr="00EF6C42">
        <w:t>Minutes</w:t>
      </w:r>
      <w:bookmarkEnd w:id="485"/>
    </w:p>
    <w:p w14:paraId="6699C939" w14:textId="34C58B6C" w:rsidR="009B3FE4" w:rsidRDefault="00CE2C2E" w:rsidP="009B3FE4">
      <w:pPr>
        <w:pStyle w:val="AppxMinutesTitle"/>
      </w:pPr>
      <w:bookmarkStart w:id="486" w:name="AppxPageTwo"/>
      <w:bookmarkEnd w:id="486"/>
      <w:r>
        <w:t>M</w:t>
      </w:r>
      <w:r w:rsidR="009B3FE4">
        <w:t xml:space="preserve">inutes no. </w:t>
      </w:r>
      <w:bookmarkStart w:id="487" w:name="MinutesNo"/>
      <w:bookmarkEnd w:id="487"/>
      <w:r w:rsidR="009B3FE4">
        <w:t>23</w:t>
      </w:r>
    </w:p>
    <w:p w14:paraId="34C9857F" w14:textId="77777777" w:rsidR="009B3FE4" w:rsidRPr="00092D22" w:rsidRDefault="009B3FE4" w:rsidP="009B3FE4">
      <w:pPr>
        <w:pStyle w:val="AppxMinutesInfo"/>
        <w:rPr>
          <w:szCs w:val="24"/>
        </w:rPr>
      </w:pPr>
      <w:r>
        <w:rPr>
          <w:szCs w:val="24"/>
        </w:rPr>
        <w:t xml:space="preserve">Tuesday 30 July 2024 </w:t>
      </w:r>
    </w:p>
    <w:p w14:paraId="3213214B" w14:textId="77777777" w:rsidR="009B3FE4" w:rsidRPr="00092D22" w:rsidRDefault="009B3FE4" w:rsidP="009B3FE4">
      <w:pPr>
        <w:pStyle w:val="AppxMinutesInfo"/>
        <w:rPr>
          <w:szCs w:val="24"/>
        </w:rPr>
      </w:pPr>
      <w:r>
        <w:rPr>
          <w:szCs w:val="24"/>
        </w:rPr>
        <w:t>Portfolio Committee no. 4</w:t>
      </w:r>
    </w:p>
    <w:p w14:paraId="22F11104" w14:textId="77777777" w:rsidR="009B3FE4" w:rsidRPr="00092D22" w:rsidRDefault="009B3FE4" w:rsidP="009B3FE4">
      <w:pPr>
        <w:pStyle w:val="AppxMinutesInfo"/>
        <w:rPr>
          <w:szCs w:val="24"/>
        </w:rPr>
      </w:pPr>
      <w:r>
        <w:rPr>
          <w:szCs w:val="24"/>
        </w:rPr>
        <w:t xml:space="preserve">Room 1034, NSW Parliament House, 4.03 pm </w:t>
      </w:r>
    </w:p>
    <w:p w14:paraId="152686F8" w14:textId="77777777" w:rsidR="009B3FE4" w:rsidRDefault="009B3FE4" w:rsidP="009B3FE4">
      <w:pPr>
        <w:pStyle w:val="AppxMinutesHeadingOne"/>
        <w:rPr>
          <w:szCs w:val="24"/>
        </w:rPr>
      </w:pPr>
      <w:r w:rsidRPr="00092D22">
        <w:rPr>
          <w:szCs w:val="24"/>
        </w:rPr>
        <w:t>Members present</w:t>
      </w:r>
    </w:p>
    <w:p w14:paraId="02149AA2" w14:textId="77777777" w:rsidR="009B3FE4" w:rsidRPr="00667C45" w:rsidRDefault="009B3FE4" w:rsidP="009B3FE4">
      <w:pPr>
        <w:pStyle w:val="AppxMinutesBody"/>
        <w:spacing w:after="0"/>
        <w:rPr>
          <w:i/>
          <w:iCs/>
        </w:rPr>
      </w:pPr>
      <w:r>
        <w:t xml:space="preserve">Mr Banasiak, </w:t>
      </w:r>
      <w:r w:rsidRPr="0025164B">
        <w:rPr>
          <w:i/>
          <w:iCs/>
        </w:rPr>
        <w:t>Chair</w:t>
      </w:r>
      <w:r>
        <w:rPr>
          <w:i/>
          <w:iCs/>
        </w:rPr>
        <w:t xml:space="preserve"> </w:t>
      </w:r>
      <w:r w:rsidRPr="00A9020C">
        <w:t>(via videoconference)</w:t>
      </w:r>
    </w:p>
    <w:p w14:paraId="6B7CF7B7" w14:textId="77777777" w:rsidR="009B3FE4" w:rsidRDefault="009B3FE4" w:rsidP="009B3FE4">
      <w:pPr>
        <w:pStyle w:val="AppxMinutesBody"/>
        <w:spacing w:after="0"/>
      </w:pPr>
      <w:r>
        <w:t xml:space="preserve">Ms Hurst, </w:t>
      </w:r>
      <w:r w:rsidRPr="0025164B">
        <w:rPr>
          <w:i/>
          <w:iCs/>
        </w:rPr>
        <w:t>Deputy Chair</w:t>
      </w:r>
      <w:r>
        <w:rPr>
          <w:i/>
          <w:iCs/>
        </w:rPr>
        <w:t xml:space="preserve"> </w:t>
      </w:r>
      <w:r w:rsidRPr="00A9020C">
        <w:t>(via videoconference)</w:t>
      </w:r>
    </w:p>
    <w:p w14:paraId="34381089" w14:textId="77777777" w:rsidR="009B3FE4" w:rsidRDefault="009B3FE4" w:rsidP="009B3FE4">
      <w:pPr>
        <w:pStyle w:val="AppxMinutesBody"/>
        <w:spacing w:after="0"/>
      </w:pPr>
      <w:r>
        <w:t xml:space="preserve">Mr Donnelly </w:t>
      </w:r>
    </w:p>
    <w:p w14:paraId="65DF1549" w14:textId="77777777" w:rsidR="009B3FE4" w:rsidRPr="00667C45" w:rsidRDefault="009B3FE4" w:rsidP="009B3FE4">
      <w:pPr>
        <w:pStyle w:val="AppxMinutesBody"/>
        <w:spacing w:after="0"/>
      </w:pPr>
      <w:r>
        <w:t xml:space="preserve">M Fang (substituting for Mrs Mitchell for the POCTAA inquiry) </w:t>
      </w:r>
      <w:r w:rsidRPr="00A9020C">
        <w:t>(via video</w:t>
      </w:r>
      <w:r>
        <w:t>conference, until 4.14 pm)</w:t>
      </w:r>
    </w:p>
    <w:p w14:paraId="3A40703B" w14:textId="77777777" w:rsidR="009B3FE4" w:rsidRDefault="009B3FE4" w:rsidP="009B3FE4">
      <w:pPr>
        <w:pStyle w:val="AppxMinutesBody"/>
        <w:spacing w:after="0"/>
      </w:pPr>
      <w:r>
        <w:t xml:space="preserve">Mrs MacDonald </w:t>
      </w:r>
    </w:p>
    <w:p w14:paraId="551E51B0" w14:textId="77777777" w:rsidR="009B3FE4" w:rsidRDefault="009B3FE4" w:rsidP="009B3FE4">
      <w:pPr>
        <w:pStyle w:val="AppxMinutesBody"/>
        <w:spacing w:after="0"/>
      </w:pPr>
      <w:r>
        <w:t xml:space="preserve">Mrs Mitchell </w:t>
      </w:r>
      <w:r w:rsidRPr="00A9020C">
        <w:t>(via videoconference)</w:t>
      </w:r>
    </w:p>
    <w:p w14:paraId="0730A701" w14:textId="77777777" w:rsidR="009B3FE4" w:rsidRPr="00667C45" w:rsidRDefault="009B3FE4" w:rsidP="009B3FE4">
      <w:pPr>
        <w:pStyle w:val="AppxMinutesBody"/>
        <w:spacing w:after="0"/>
      </w:pPr>
      <w:r>
        <w:t xml:space="preserve">Mr Murphy </w:t>
      </w:r>
      <w:r w:rsidRPr="00A9020C">
        <w:t>(via videoconference)</w:t>
      </w:r>
    </w:p>
    <w:p w14:paraId="70839193" w14:textId="77777777" w:rsidR="009B3FE4" w:rsidRPr="00746DC4" w:rsidRDefault="009B3FE4" w:rsidP="009B3FE4">
      <w:pPr>
        <w:pStyle w:val="AppxMinutesBody"/>
        <w:spacing w:after="0"/>
      </w:pPr>
      <w:r>
        <w:t>Mr Primrose</w:t>
      </w:r>
    </w:p>
    <w:p w14:paraId="0274A7CC" w14:textId="77777777" w:rsidR="009B3FE4" w:rsidRDefault="009B3FE4" w:rsidP="009B3FE4">
      <w:pPr>
        <w:pStyle w:val="AppxMinutesHeadingOne"/>
        <w:rPr>
          <w:szCs w:val="24"/>
        </w:rPr>
      </w:pPr>
      <w:r w:rsidRPr="00092D22">
        <w:rPr>
          <w:szCs w:val="24"/>
        </w:rPr>
        <w:t>Previous minutes</w:t>
      </w:r>
    </w:p>
    <w:p w14:paraId="5055E618" w14:textId="77777777" w:rsidR="009B3FE4" w:rsidRPr="00746DC4" w:rsidRDefault="009B3FE4" w:rsidP="009B3FE4">
      <w:pPr>
        <w:pStyle w:val="AppxMinutesBody"/>
      </w:pPr>
      <w:r>
        <w:t xml:space="preserve">Resolved, on the motion of Mr Donnelly: </w:t>
      </w:r>
      <w:r w:rsidRPr="00746DC4">
        <w:rPr>
          <w:iCs/>
        </w:rPr>
        <w:t>That draft minutes no. 22 be confirmed.</w:t>
      </w:r>
    </w:p>
    <w:p w14:paraId="0A690E47" w14:textId="77777777" w:rsidR="009B3FE4" w:rsidRPr="00092D22" w:rsidRDefault="009B3FE4" w:rsidP="009B3FE4">
      <w:pPr>
        <w:pStyle w:val="AppxMinutesHeadingOne"/>
        <w:rPr>
          <w:szCs w:val="24"/>
        </w:rPr>
      </w:pPr>
      <w:r w:rsidRPr="00092D22">
        <w:rPr>
          <w:szCs w:val="24"/>
        </w:rPr>
        <w:t>Correspondence</w:t>
      </w:r>
    </w:p>
    <w:p w14:paraId="7B555EF4" w14:textId="77777777" w:rsidR="009B3FE4" w:rsidRPr="00092D22" w:rsidRDefault="009B3FE4" w:rsidP="009B3FE4">
      <w:pPr>
        <w:pStyle w:val="AppxMinutesBody"/>
        <w:rPr>
          <w:szCs w:val="24"/>
        </w:rPr>
      </w:pPr>
      <w:r>
        <w:rPr>
          <w:szCs w:val="24"/>
        </w:rPr>
        <w:t>The c</w:t>
      </w:r>
      <w:r w:rsidRPr="00092D22">
        <w:rPr>
          <w:szCs w:val="24"/>
        </w:rPr>
        <w:t>ommittee noted the following items of correspondence:</w:t>
      </w:r>
    </w:p>
    <w:p w14:paraId="1528BA71" w14:textId="77777777" w:rsidR="009B3FE4" w:rsidRDefault="009B3FE4" w:rsidP="009B3FE4">
      <w:pPr>
        <w:pStyle w:val="AppxMinutesSubHeading"/>
      </w:pPr>
      <w:r>
        <w:t>Received:</w:t>
      </w:r>
    </w:p>
    <w:p w14:paraId="56854802" w14:textId="77777777" w:rsidR="009B3FE4" w:rsidRDefault="009B3FE4" w:rsidP="009B3FE4">
      <w:pPr>
        <w:pStyle w:val="AppxMinutesBullet"/>
      </w:pPr>
      <w:r>
        <w:t xml:space="preserve">18 July 2024 – Email from Witness H to the secretariat providing a clarification to evidence before the committee on 18 July 2024, for the inquiry into the operations of the approved charitable organisations under the </w:t>
      </w:r>
      <w:r>
        <w:rPr>
          <w:i/>
          <w:iCs/>
        </w:rPr>
        <w:t>Prevention of Cruelty to Animals Act (1979)</w:t>
      </w:r>
      <w:r>
        <w:t xml:space="preserve"> </w:t>
      </w:r>
    </w:p>
    <w:p w14:paraId="52284F17" w14:textId="77777777" w:rsidR="009B3FE4" w:rsidRDefault="009B3FE4" w:rsidP="009B3FE4">
      <w:pPr>
        <w:pStyle w:val="AppxMinutesBullet"/>
      </w:pPr>
      <w:r>
        <w:t xml:space="preserve">19 July 2024 – Email from Witness D to the secretariat providing a clarification to evidence she gave before the committee on 18 July 2024, for the inquiry into the operations of the approved charitable organisations under the </w:t>
      </w:r>
      <w:r>
        <w:rPr>
          <w:i/>
          <w:iCs/>
        </w:rPr>
        <w:t>Prevention of Cruelty to Animals Act (1979)</w:t>
      </w:r>
      <w:r>
        <w:t xml:space="preserve"> </w:t>
      </w:r>
    </w:p>
    <w:p w14:paraId="6F6F0171" w14:textId="77777777" w:rsidR="009B3FE4" w:rsidRDefault="009B3FE4" w:rsidP="009B3FE4">
      <w:pPr>
        <w:pStyle w:val="AppxMinutesBullet"/>
      </w:pPr>
      <w:r>
        <w:t xml:space="preserve">21 July 2024 – Email from Witness H to the secretariat providing further observations to the committee, for the inquiry into the operations of the approved charitable organisations under the </w:t>
      </w:r>
      <w:r>
        <w:rPr>
          <w:i/>
          <w:iCs/>
        </w:rPr>
        <w:t>Prevention of Cruelty to Animals Act (1979)</w:t>
      </w:r>
      <w:r>
        <w:t xml:space="preserve"> </w:t>
      </w:r>
    </w:p>
    <w:p w14:paraId="10972EF6" w14:textId="77777777" w:rsidR="009B3FE4" w:rsidRDefault="009B3FE4" w:rsidP="009B3FE4">
      <w:pPr>
        <w:pStyle w:val="AppxMinutesBullet"/>
      </w:pPr>
      <w:r>
        <w:t xml:space="preserve">22 July 2024 – Email from Ms Abigail Wiley to the secretariat querying a committee comment in the report of the inquiry into the veterinary workforce </w:t>
      </w:r>
    </w:p>
    <w:p w14:paraId="12F13DDB" w14:textId="77777777" w:rsidR="009B3FE4" w:rsidRDefault="009B3FE4" w:rsidP="009B3FE4">
      <w:pPr>
        <w:pStyle w:val="AppxMinutesBullet"/>
      </w:pPr>
      <w:r>
        <w:t xml:space="preserve">23 July 2024 – Email from Mr Stephen Albin acknowledging receipt of the Chair's letter regarding the Turner allegations, for the inquiry into the operations of the approved charitable organisations under the </w:t>
      </w:r>
      <w:r>
        <w:rPr>
          <w:i/>
          <w:iCs/>
        </w:rPr>
        <w:t>Prevention of Cruelty to Animals Act (1979)</w:t>
      </w:r>
      <w:r>
        <w:t xml:space="preserve"> </w:t>
      </w:r>
    </w:p>
    <w:p w14:paraId="4BDEADA9" w14:textId="77777777" w:rsidR="009B3FE4" w:rsidRDefault="009B3FE4" w:rsidP="009B3FE4">
      <w:pPr>
        <w:pStyle w:val="AppxMinutesBullet"/>
      </w:pPr>
      <w:r>
        <w:t xml:space="preserve">23 July 2024 – Email from Ms Amanda Gray to the secretariat requesting further information about the Turner allegations, for the inquiry into the operations of the approved charitable organisations under the </w:t>
      </w:r>
      <w:r>
        <w:rPr>
          <w:i/>
          <w:iCs/>
        </w:rPr>
        <w:t>Prevention of Cruelty to Animals Act (1979)</w:t>
      </w:r>
      <w:r>
        <w:t xml:space="preserve"> </w:t>
      </w:r>
    </w:p>
    <w:p w14:paraId="38B90197" w14:textId="77777777" w:rsidR="009B3FE4" w:rsidRDefault="009B3FE4" w:rsidP="009B3FE4">
      <w:pPr>
        <w:pStyle w:val="AppxMinutesBullet"/>
      </w:pPr>
      <w:r>
        <w:t>23 July 2024 – Letter from the Hon Sarah Mitchell, MLC, the Hon Mark Banasiak MLC and the Hon Aileen McDonald MLC requesting a meeting of Portfolio Committee No. 4 – Regional NSW to consider a proposed self-reference into the impact of the phaseout of Australian live sheep exports by sea on New South Wales</w:t>
      </w:r>
      <w:r w:rsidRPr="00D3313D">
        <w:t xml:space="preserve"> </w:t>
      </w:r>
    </w:p>
    <w:p w14:paraId="2C7EC57D" w14:textId="77777777" w:rsidR="009B3FE4" w:rsidRDefault="009B3FE4" w:rsidP="009B3FE4">
      <w:pPr>
        <w:pStyle w:val="AppxMinutesBullet"/>
      </w:pPr>
      <w:r>
        <w:t xml:space="preserve">23 July 2024 – Letter from the Hon Mark Banasiak MLC, Hon Sarah Mitchell, MLC, and the Hon Aileen McDonald MLC requesting a meeting of Portfolio Committee No. 4 – Regional NSW to consider a proposed self-reference into Impact of Renewable Energy Zones (REZ's) on Rural and regional communities and industries in New South Wales </w:t>
      </w:r>
    </w:p>
    <w:p w14:paraId="166B18C4" w14:textId="77777777" w:rsidR="009B3FE4" w:rsidRDefault="009B3FE4" w:rsidP="009B3FE4">
      <w:pPr>
        <w:pStyle w:val="AppxMinutesBullet"/>
      </w:pPr>
      <w:r>
        <w:t xml:space="preserve">24 July 2024 – Email from Mr Michael Sheehy, Detective Chief Superintendent – Chief of Staff, NSW Police, to the secretariat, requesting further information regarding the Turner allegations, for the inquiry into the operations of the approved charitable organisations under the </w:t>
      </w:r>
      <w:r>
        <w:rPr>
          <w:i/>
          <w:iCs/>
        </w:rPr>
        <w:t>Prevention of Cruelty to Animals Act (1979)</w:t>
      </w:r>
      <w:r>
        <w:t xml:space="preserve"> </w:t>
      </w:r>
    </w:p>
    <w:p w14:paraId="25A1CE34" w14:textId="77777777" w:rsidR="009B3FE4" w:rsidRDefault="009B3FE4" w:rsidP="009B3FE4">
      <w:pPr>
        <w:pStyle w:val="AppxMinutesBullet"/>
      </w:pPr>
      <w:r>
        <w:t xml:space="preserve">24 July 2024 – Email from Ms Amanda Gray, Chief Inspector, Animal Welfare League with report of inspection of property belonging to Ms Suzette Turner, for the inquiry into the operations of the approved charitable organisations under the </w:t>
      </w:r>
      <w:r>
        <w:rPr>
          <w:i/>
          <w:iCs/>
        </w:rPr>
        <w:t>Prevention of Cruelty to Animals Act (1979)</w:t>
      </w:r>
      <w:r>
        <w:t>.</w:t>
      </w:r>
    </w:p>
    <w:p w14:paraId="4B7060CE" w14:textId="77777777" w:rsidR="009B3FE4" w:rsidRDefault="009B3FE4" w:rsidP="009B3FE4">
      <w:pPr>
        <w:pStyle w:val="AppxMinutesSubHeading"/>
      </w:pPr>
      <w:r>
        <w:t>Sent:</w:t>
      </w:r>
    </w:p>
    <w:p w14:paraId="313E965A" w14:textId="77777777" w:rsidR="009B3FE4" w:rsidRDefault="009B3FE4" w:rsidP="009B3FE4">
      <w:pPr>
        <w:pStyle w:val="AppxMinutesBullet"/>
      </w:pPr>
      <w:r>
        <w:t xml:space="preserve">11 July 2024 – Email from the secretariat to Ms Suzette Turner regarding whether she would provide a written response to adverse mention of her at the hearing on 27 May 2024, for the inquiry into the operations of the approved charitable organisations under the </w:t>
      </w:r>
      <w:r>
        <w:rPr>
          <w:i/>
          <w:iCs/>
        </w:rPr>
        <w:t>Prevention of Cruelty to Animals Act (1979)</w:t>
      </w:r>
      <w:r>
        <w:t xml:space="preserve"> </w:t>
      </w:r>
    </w:p>
    <w:p w14:paraId="491ADA87" w14:textId="77777777" w:rsidR="009B3FE4" w:rsidRDefault="009B3FE4" w:rsidP="009B3FE4">
      <w:pPr>
        <w:pStyle w:val="AppxMinutesBullet"/>
      </w:pPr>
      <w:r>
        <w:t xml:space="preserve">23 July 2024 – Letter from the Chair to Ms Karen Webb, NSW Police Commissioner regarding allegations made about Ms Suzette Turner during the POCTAA hearing on 27 May 2024, for the inquiry into the operations of the approved charitable organisations under the </w:t>
      </w:r>
      <w:r>
        <w:rPr>
          <w:i/>
          <w:iCs/>
        </w:rPr>
        <w:t>Prevention of Cruelty to Animals Act (1979)</w:t>
      </w:r>
      <w:r>
        <w:t xml:space="preserve"> </w:t>
      </w:r>
    </w:p>
    <w:p w14:paraId="263E5319" w14:textId="77777777" w:rsidR="009B3FE4" w:rsidRDefault="009B3FE4" w:rsidP="009B3FE4">
      <w:pPr>
        <w:pStyle w:val="AppxMinutesBullet"/>
      </w:pPr>
      <w:r>
        <w:t xml:space="preserve">23 July 2024 – Letter from the Chair to Mr Stephen Albin, CEO, Animal Welfare League regarding allegations made about Ms Suzette Turner during the POCTAA hearing on 27 May 2024, for the inquiry into the operations of the approved charitable organisations under the </w:t>
      </w:r>
      <w:r>
        <w:rPr>
          <w:i/>
          <w:iCs/>
        </w:rPr>
        <w:t>Prevention of Cruelty to Animals Act (1979)</w:t>
      </w:r>
      <w:r>
        <w:t xml:space="preserve"> </w:t>
      </w:r>
    </w:p>
    <w:p w14:paraId="4006A8B2" w14:textId="77777777" w:rsidR="009B3FE4" w:rsidRDefault="009B3FE4" w:rsidP="009B3FE4">
      <w:pPr>
        <w:pStyle w:val="AppxMinutesBullet"/>
      </w:pPr>
      <w:r>
        <w:t xml:space="preserve">23 July 2024 – Email from the secretariat to Ms Amanda Grey, Chief Inspector, AWL regarding the Turner allegations, for the inquiry into the operations of the approved charitable organisations under the </w:t>
      </w:r>
      <w:r>
        <w:rPr>
          <w:i/>
          <w:iCs/>
        </w:rPr>
        <w:t>Prevention of Cruelty to Animals Act (1979).</w:t>
      </w:r>
      <w:r>
        <w:t xml:space="preserve"> </w:t>
      </w:r>
    </w:p>
    <w:p w14:paraId="5A827A7F" w14:textId="77777777" w:rsidR="009B3FE4" w:rsidRPr="00746DC4" w:rsidRDefault="009B3FE4" w:rsidP="009B3FE4">
      <w:pPr>
        <w:pStyle w:val="AppxMinutesBullet"/>
        <w:numPr>
          <w:ilvl w:val="0"/>
          <w:numId w:val="0"/>
        </w:numPr>
        <w:spacing w:before="120"/>
        <w:ind w:left="567"/>
      </w:pPr>
      <w:r w:rsidRPr="00746DC4">
        <w:t xml:space="preserve">Resolved, on the motion of </w:t>
      </w:r>
      <w:r>
        <w:t>Mr Murphy</w:t>
      </w:r>
      <w:r w:rsidRPr="00746DC4">
        <w:t xml:space="preserve">: That the committee keep confidential the following items of correspondence due to identifying/sensitive information of </w:t>
      </w:r>
      <w:r w:rsidRPr="000306E7">
        <w:rPr>
          <w:i/>
          <w:iCs/>
        </w:rPr>
        <w:t>in camera</w:t>
      </w:r>
      <w:r w:rsidRPr="00746DC4">
        <w:t xml:space="preserve"> witnesses:</w:t>
      </w:r>
    </w:p>
    <w:p w14:paraId="5AA23F10" w14:textId="77777777" w:rsidR="009B3FE4" w:rsidRPr="00746DC4" w:rsidRDefault="009B3FE4" w:rsidP="009B3FE4">
      <w:pPr>
        <w:pStyle w:val="AppxMinutesBullet"/>
      </w:pPr>
      <w:r w:rsidRPr="00746DC4">
        <w:t xml:space="preserve">Emails from </w:t>
      </w:r>
      <w:r>
        <w:t>Witness H</w:t>
      </w:r>
      <w:r w:rsidRPr="00746DC4">
        <w:t xml:space="preserve"> received 18 July 2024 and 21 July 2024</w:t>
      </w:r>
    </w:p>
    <w:p w14:paraId="1D5A3C5B" w14:textId="77777777" w:rsidR="009B3FE4" w:rsidRPr="00746DC4" w:rsidRDefault="009B3FE4" w:rsidP="009B3FE4">
      <w:pPr>
        <w:pStyle w:val="AppxMinutesBullet"/>
      </w:pPr>
      <w:r w:rsidRPr="00746DC4">
        <w:t xml:space="preserve">Email from </w:t>
      </w:r>
      <w:r>
        <w:t>Witness D</w:t>
      </w:r>
      <w:r w:rsidRPr="00746DC4">
        <w:t xml:space="preserve"> received 19 July 2024.</w:t>
      </w:r>
    </w:p>
    <w:p w14:paraId="29CA25FC" w14:textId="77777777" w:rsidR="009B3FE4" w:rsidRPr="005F5C70" w:rsidRDefault="009B3FE4" w:rsidP="009B3FE4">
      <w:pPr>
        <w:pStyle w:val="AppxMinutesHeadingOne"/>
        <w:spacing w:before="120"/>
        <w:jc w:val="both"/>
        <w:rPr>
          <w:i/>
          <w:iCs/>
          <w:szCs w:val="24"/>
        </w:rPr>
      </w:pPr>
      <w:r>
        <w:rPr>
          <w:szCs w:val="24"/>
        </w:rPr>
        <w:t xml:space="preserve">Inquiry into the operations of the approved charitable organisations under the </w:t>
      </w:r>
      <w:r>
        <w:rPr>
          <w:i/>
          <w:iCs/>
          <w:szCs w:val="24"/>
        </w:rPr>
        <w:t>Prevention of Cruelty to Animals Act (1979)</w:t>
      </w:r>
    </w:p>
    <w:p w14:paraId="4B1FED7E" w14:textId="77777777" w:rsidR="009B3FE4" w:rsidRPr="00DF00D9" w:rsidRDefault="009B3FE4" w:rsidP="009B3FE4">
      <w:pPr>
        <w:pStyle w:val="AppxMinutesHeadingTwo"/>
        <w:tabs>
          <w:tab w:val="clear" w:pos="567"/>
          <w:tab w:val="num" w:pos="633"/>
        </w:tabs>
        <w:rPr>
          <w:szCs w:val="24"/>
        </w:rPr>
      </w:pPr>
      <w:r>
        <w:rPr>
          <w:szCs w:val="24"/>
        </w:rPr>
        <w:t xml:space="preserve">Correspondence from </w:t>
      </w:r>
      <w:r w:rsidRPr="00DF00D9">
        <w:rPr>
          <w:szCs w:val="24"/>
        </w:rPr>
        <w:t>NSW Police</w:t>
      </w:r>
    </w:p>
    <w:p w14:paraId="22E6D66A" w14:textId="77777777" w:rsidR="009B3FE4" w:rsidRDefault="009B3FE4" w:rsidP="009B3FE4">
      <w:pPr>
        <w:pStyle w:val="AppxMinutesBullet"/>
        <w:numPr>
          <w:ilvl w:val="0"/>
          <w:numId w:val="0"/>
        </w:numPr>
        <w:spacing w:after="120"/>
        <w:ind w:left="567"/>
        <w:rPr>
          <w:color w:val="000000" w:themeColor="text1"/>
        </w:rPr>
      </w:pPr>
      <w:r>
        <w:rPr>
          <w:color w:val="000000" w:themeColor="text1"/>
        </w:rPr>
        <w:t>The committee considered the request by the NSW Police for more information about the allegations the committee had referred to NSW Police.</w:t>
      </w:r>
    </w:p>
    <w:p w14:paraId="0CBC599B" w14:textId="77777777" w:rsidR="009B3FE4" w:rsidRPr="003F6C6D" w:rsidRDefault="009B3FE4" w:rsidP="009B3FE4">
      <w:pPr>
        <w:pStyle w:val="AppxMinutesBullet"/>
        <w:numPr>
          <w:ilvl w:val="0"/>
          <w:numId w:val="0"/>
        </w:numPr>
        <w:spacing w:after="120"/>
        <w:ind w:left="567"/>
        <w:rPr>
          <w:color w:val="000000" w:themeColor="text1"/>
        </w:rPr>
      </w:pPr>
      <w:r>
        <w:rPr>
          <w:color w:val="000000" w:themeColor="text1"/>
        </w:rPr>
        <w:t xml:space="preserve">Resolved, on the motion of Ms Hurst: That the secretariat contact the </w:t>
      </w:r>
      <w:r w:rsidRPr="000306E7">
        <w:rPr>
          <w:i/>
          <w:iCs/>
          <w:color w:val="000000" w:themeColor="text1"/>
        </w:rPr>
        <w:t>in camera</w:t>
      </w:r>
      <w:r>
        <w:rPr>
          <w:color w:val="000000" w:themeColor="text1"/>
        </w:rPr>
        <w:t xml:space="preserve"> witness who provided the information to see if they would be willing for the secretariat to provide their contact details to the NSW Police.  </w:t>
      </w:r>
    </w:p>
    <w:p w14:paraId="30C65285" w14:textId="77777777" w:rsidR="009B3FE4" w:rsidRDefault="009B3FE4" w:rsidP="009B3FE4">
      <w:pPr>
        <w:pStyle w:val="AppxMinutesHeadingTwo"/>
        <w:keepNext/>
        <w:tabs>
          <w:tab w:val="clear" w:pos="567"/>
          <w:tab w:val="num" w:pos="633"/>
        </w:tabs>
        <w:rPr>
          <w:szCs w:val="24"/>
        </w:rPr>
      </w:pPr>
      <w:r>
        <w:rPr>
          <w:szCs w:val="24"/>
        </w:rPr>
        <w:t xml:space="preserve">Inquiry next steps </w:t>
      </w:r>
    </w:p>
    <w:p w14:paraId="43588F88" w14:textId="77777777" w:rsidR="009B3FE4" w:rsidRPr="007E4024" w:rsidRDefault="009B3FE4" w:rsidP="009B3FE4">
      <w:pPr>
        <w:pStyle w:val="AppxMinutesBullet"/>
        <w:numPr>
          <w:ilvl w:val="0"/>
          <w:numId w:val="0"/>
        </w:numPr>
        <w:spacing w:after="120"/>
        <w:ind w:left="567"/>
        <w:rPr>
          <w:color w:val="000000" w:themeColor="text1"/>
        </w:rPr>
      </w:pPr>
      <w:r w:rsidRPr="007E4024">
        <w:rPr>
          <w:color w:val="000000" w:themeColor="text1"/>
        </w:rPr>
        <w:t>Resolved, on the motion of Mr Fang</w:t>
      </w:r>
      <w:r>
        <w:rPr>
          <w:color w:val="000000" w:themeColor="text1"/>
        </w:rPr>
        <w:t>:</w:t>
      </w:r>
      <w:r w:rsidRPr="007E4024">
        <w:rPr>
          <w:color w:val="000000" w:themeColor="text1"/>
        </w:rPr>
        <w:t xml:space="preserve"> that the secretariat canvass potential dates for a half day hearing after 15 August</w:t>
      </w:r>
      <w:r>
        <w:rPr>
          <w:color w:val="000000" w:themeColor="text1"/>
        </w:rPr>
        <w:t xml:space="preserve">, and that the Chair report to the House an extension of the reporting date for the inquiry until 30 November 2024. </w:t>
      </w:r>
      <w:r w:rsidRPr="007E4024">
        <w:rPr>
          <w:color w:val="000000" w:themeColor="text1"/>
        </w:rPr>
        <w:t xml:space="preserve"> </w:t>
      </w:r>
    </w:p>
    <w:p w14:paraId="37873EBB" w14:textId="77777777" w:rsidR="009B3FE4" w:rsidRPr="00BA4904" w:rsidRDefault="009B3FE4" w:rsidP="009B3FE4">
      <w:pPr>
        <w:pStyle w:val="AppxMinutesHeadingOne"/>
        <w:spacing w:before="120"/>
        <w:contextualSpacing/>
        <w:jc w:val="both"/>
        <w:rPr>
          <w:szCs w:val="24"/>
        </w:rPr>
      </w:pPr>
      <w:r w:rsidRPr="00BA4904">
        <w:rPr>
          <w:szCs w:val="24"/>
        </w:rPr>
        <w:t xml:space="preserve">Consideration of </w:t>
      </w:r>
      <w:r>
        <w:rPr>
          <w:szCs w:val="24"/>
        </w:rPr>
        <w:t>terms of reference - I</w:t>
      </w:r>
      <w:r>
        <w:t>mpact of the phase-out of Australian live sheep exports by sea on New South Wales</w:t>
      </w:r>
    </w:p>
    <w:p w14:paraId="5A7E5C1B" w14:textId="77777777" w:rsidR="009B3FE4" w:rsidRPr="007E4024" w:rsidRDefault="009B3FE4" w:rsidP="009B3FE4">
      <w:pPr>
        <w:ind w:firstLine="567"/>
        <w:jc w:val="both"/>
        <w:rPr>
          <w:color w:val="000000" w:themeColor="text1"/>
        </w:rPr>
      </w:pPr>
      <w:r w:rsidRPr="007E4024">
        <w:rPr>
          <w:color w:val="000000" w:themeColor="text1"/>
        </w:rPr>
        <w:t>The Chair tabled a letter proposing the following self-reference:</w:t>
      </w:r>
    </w:p>
    <w:p w14:paraId="3CA05F49" w14:textId="77777777" w:rsidR="009B3FE4" w:rsidRPr="007E4024" w:rsidRDefault="009B3FE4" w:rsidP="009B3FE4">
      <w:pPr>
        <w:pStyle w:val="AppxMinutesBullet"/>
        <w:numPr>
          <w:ilvl w:val="0"/>
          <w:numId w:val="0"/>
        </w:numPr>
        <w:spacing w:before="120" w:after="120"/>
        <w:ind w:left="567"/>
        <w:rPr>
          <w:color w:val="000000" w:themeColor="text1"/>
        </w:rPr>
      </w:pPr>
      <w:r w:rsidRPr="007E4024">
        <w:rPr>
          <w:color w:val="000000" w:themeColor="text1"/>
        </w:rPr>
        <w:t xml:space="preserve">That Portfolio Committee No. 4 - Regional NSW inquire into and report on the impact of the phase­out of Australian live sheep exports by sea on </w:t>
      </w:r>
      <w:r>
        <w:t>New South Wales</w:t>
      </w:r>
      <w:r w:rsidRPr="007E4024">
        <w:rPr>
          <w:color w:val="000000" w:themeColor="text1"/>
        </w:rPr>
        <w:t xml:space="preserve">, considering the economic and social implications of such a phase-out on regional </w:t>
      </w:r>
      <w:r>
        <w:t xml:space="preserve">New South Wales </w:t>
      </w:r>
      <w:r w:rsidRPr="007E4024">
        <w:rPr>
          <w:color w:val="000000" w:themeColor="text1"/>
        </w:rPr>
        <w:t>communities, and in particular:</w:t>
      </w:r>
    </w:p>
    <w:p w14:paraId="6F744770" w14:textId="77777777" w:rsidR="009B3FE4" w:rsidRPr="007E4024" w:rsidRDefault="009B3FE4" w:rsidP="009B3FE4">
      <w:pPr>
        <w:pStyle w:val="AppxMinutesBullet"/>
        <w:numPr>
          <w:ilvl w:val="0"/>
          <w:numId w:val="0"/>
        </w:numPr>
        <w:ind w:left="1134" w:hanging="567"/>
      </w:pPr>
      <w:r w:rsidRPr="007E4024">
        <w:t>(a)</w:t>
      </w:r>
      <w:r w:rsidRPr="007E4024">
        <w:tab/>
        <w:t xml:space="preserve">evaluate the economic impact of phasing out live sheep exports on </w:t>
      </w:r>
      <w:r>
        <w:t xml:space="preserve">New South Wales </w:t>
      </w:r>
      <w:r w:rsidRPr="007E4024">
        <w:t>sheep producers and related supply chains in regional towns, including:</w:t>
      </w:r>
    </w:p>
    <w:p w14:paraId="5AE57E4F" w14:textId="77777777" w:rsidR="009B3FE4" w:rsidRPr="007E4024" w:rsidRDefault="009B3FE4" w:rsidP="009B3FE4">
      <w:pPr>
        <w:pStyle w:val="AppxMinutesBullet"/>
        <w:numPr>
          <w:ilvl w:val="0"/>
          <w:numId w:val="0"/>
        </w:numPr>
        <w:spacing w:before="120" w:after="120"/>
        <w:ind w:left="1701" w:hanging="567"/>
        <w:rPr>
          <w:color w:val="000000" w:themeColor="text1"/>
        </w:rPr>
      </w:pPr>
      <w:r w:rsidRPr="007E4024">
        <w:rPr>
          <w:color w:val="000000" w:themeColor="text1"/>
        </w:rPr>
        <w:t>(i)</w:t>
      </w:r>
      <w:r w:rsidRPr="007E4024">
        <w:rPr>
          <w:color w:val="000000" w:themeColor="text1"/>
        </w:rPr>
        <w:tab/>
        <w:t>transport operators</w:t>
      </w:r>
    </w:p>
    <w:p w14:paraId="312B88D2" w14:textId="77777777" w:rsidR="009B3FE4" w:rsidRPr="007E4024" w:rsidRDefault="009B3FE4" w:rsidP="009B3FE4">
      <w:pPr>
        <w:pStyle w:val="AppxMinutesBullet"/>
        <w:numPr>
          <w:ilvl w:val="0"/>
          <w:numId w:val="0"/>
        </w:numPr>
        <w:spacing w:before="120" w:after="120"/>
        <w:ind w:left="1701" w:hanging="567"/>
        <w:rPr>
          <w:color w:val="000000" w:themeColor="text1"/>
        </w:rPr>
      </w:pPr>
      <w:r w:rsidRPr="007E4024">
        <w:rPr>
          <w:color w:val="000000" w:themeColor="text1"/>
        </w:rPr>
        <w:t>(ii)</w:t>
      </w:r>
      <w:r w:rsidRPr="007E4024">
        <w:rPr>
          <w:color w:val="000000" w:themeColor="text1"/>
        </w:rPr>
        <w:tab/>
        <w:t>fodder and grain producers</w:t>
      </w:r>
    </w:p>
    <w:p w14:paraId="6E2CBE3F" w14:textId="77777777" w:rsidR="009B3FE4" w:rsidRPr="007E4024" w:rsidRDefault="009B3FE4" w:rsidP="009B3FE4">
      <w:pPr>
        <w:pStyle w:val="AppxMinutesBullet"/>
        <w:numPr>
          <w:ilvl w:val="0"/>
          <w:numId w:val="0"/>
        </w:numPr>
        <w:spacing w:before="120" w:after="120"/>
        <w:ind w:left="1701" w:hanging="567"/>
        <w:rPr>
          <w:color w:val="000000" w:themeColor="text1"/>
        </w:rPr>
      </w:pPr>
      <w:r w:rsidRPr="007E4024">
        <w:rPr>
          <w:color w:val="000000" w:themeColor="text1"/>
        </w:rPr>
        <w:t>(iii)</w:t>
      </w:r>
      <w:r w:rsidRPr="007E4024">
        <w:rPr>
          <w:color w:val="000000" w:themeColor="text1"/>
        </w:rPr>
        <w:tab/>
        <w:t>other associated industries</w:t>
      </w:r>
    </w:p>
    <w:p w14:paraId="458B6E8C" w14:textId="77777777" w:rsidR="009B3FE4" w:rsidRPr="007E4024" w:rsidRDefault="009B3FE4" w:rsidP="009B3FE4">
      <w:pPr>
        <w:pStyle w:val="AppxMinutesBullet"/>
        <w:numPr>
          <w:ilvl w:val="0"/>
          <w:numId w:val="0"/>
        </w:numPr>
        <w:spacing w:before="120" w:after="120"/>
        <w:ind w:left="1134" w:hanging="567"/>
        <w:rPr>
          <w:color w:val="000000" w:themeColor="text1"/>
        </w:rPr>
      </w:pPr>
      <w:r w:rsidRPr="007E4024">
        <w:rPr>
          <w:color w:val="000000" w:themeColor="text1"/>
        </w:rPr>
        <w:t>(b)</w:t>
      </w:r>
      <w:r w:rsidRPr="007E4024">
        <w:rPr>
          <w:color w:val="000000" w:themeColor="text1"/>
        </w:rPr>
        <w:tab/>
        <w:t xml:space="preserve">evaluate the impact on the sheep industry in </w:t>
      </w:r>
      <w:r>
        <w:t xml:space="preserve">New South Wales </w:t>
      </w:r>
      <w:r w:rsidRPr="007E4024">
        <w:rPr>
          <w:color w:val="000000" w:themeColor="text1"/>
        </w:rPr>
        <w:t>if farmers are unable to restock with animals from Western Australia (WA)</w:t>
      </w:r>
    </w:p>
    <w:p w14:paraId="111CCDD9" w14:textId="77777777" w:rsidR="009B3FE4" w:rsidRPr="007E4024" w:rsidRDefault="009B3FE4" w:rsidP="009B3FE4">
      <w:pPr>
        <w:pStyle w:val="AppxMinutesBullet"/>
        <w:numPr>
          <w:ilvl w:val="0"/>
          <w:numId w:val="0"/>
        </w:numPr>
        <w:spacing w:before="120" w:after="120"/>
        <w:ind w:left="1134" w:hanging="567"/>
        <w:rPr>
          <w:color w:val="000000" w:themeColor="text1"/>
        </w:rPr>
      </w:pPr>
      <w:r w:rsidRPr="007E4024">
        <w:rPr>
          <w:color w:val="000000" w:themeColor="text1"/>
        </w:rPr>
        <w:t>(c)</w:t>
      </w:r>
      <w:r w:rsidRPr="007E4024">
        <w:rPr>
          <w:color w:val="000000" w:themeColor="text1"/>
        </w:rPr>
        <w:tab/>
        <w:t xml:space="preserve">evaluate the price implications on </w:t>
      </w:r>
      <w:r>
        <w:t xml:space="preserve">New South Wales </w:t>
      </w:r>
      <w:r w:rsidRPr="007E4024">
        <w:rPr>
          <w:color w:val="000000" w:themeColor="text1"/>
        </w:rPr>
        <w:t>sheep and lamb producers of having stock from WA regularly sold at our sales</w:t>
      </w:r>
    </w:p>
    <w:p w14:paraId="1911C145" w14:textId="77777777" w:rsidR="009B3FE4" w:rsidRPr="007E4024" w:rsidRDefault="009B3FE4" w:rsidP="009B3FE4">
      <w:pPr>
        <w:pStyle w:val="AppxMinutesBullet"/>
        <w:numPr>
          <w:ilvl w:val="0"/>
          <w:numId w:val="0"/>
        </w:numPr>
        <w:spacing w:before="120" w:after="120"/>
        <w:ind w:left="1134" w:hanging="567"/>
        <w:rPr>
          <w:color w:val="000000" w:themeColor="text1"/>
        </w:rPr>
      </w:pPr>
      <w:r w:rsidRPr="007E4024">
        <w:rPr>
          <w:color w:val="000000" w:themeColor="text1"/>
        </w:rPr>
        <w:t>(d)</w:t>
      </w:r>
      <w:r w:rsidRPr="007E4024">
        <w:rPr>
          <w:color w:val="000000" w:themeColor="text1"/>
        </w:rPr>
        <w:tab/>
        <w:t xml:space="preserve">examine whether the phase-out of live sheep exports by sea will have any impact on </w:t>
      </w:r>
      <w:r>
        <w:t xml:space="preserve">NSW </w:t>
      </w:r>
      <w:r w:rsidRPr="007E4024">
        <w:rPr>
          <w:color w:val="000000" w:themeColor="text1"/>
        </w:rPr>
        <w:t>Government revenue and bottom line</w:t>
      </w:r>
    </w:p>
    <w:p w14:paraId="593039D3" w14:textId="77777777" w:rsidR="009B3FE4" w:rsidRPr="007E4024" w:rsidRDefault="009B3FE4" w:rsidP="009B3FE4">
      <w:pPr>
        <w:pStyle w:val="AppxMinutesBullet"/>
        <w:numPr>
          <w:ilvl w:val="0"/>
          <w:numId w:val="0"/>
        </w:numPr>
        <w:spacing w:before="120" w:after="120"/>
        <w:ind w:left="1134" w:hanging="567"/>
        <w:rPr>
          <w:color w:val="000000" w:themeColor="text1"/>
        </w:rPr>
      </w:pPr>
      <w:r w:rsidRPr="007E4024">
        <w:rPr>
          <w:color w:val="000000" w:themeColor="text1"/>
        </w:rPr>
        <w:t>(e)</w:t>
      </w:r>
      <w:r w:rsidRPr="007E4024">
        <w:rPr>
          <w:color w:val="000000" w:themeColor="text1"/>
        </w:rPr>
        <w:tab/>
        <w:t xml:space="preserve">examine potential implications in demand for </w:t>
      </w:r>
      <w:r>
        <w:t xml:space="preserve">New South Wales </w:t>
      </w:r>
      <w:r w:rsidRPr="007E4024">
        <w:rPr>
          <w:color w:val="000000" w:themeColor="text1"/>
        </w:rPr>
        <w:t>mutton after the phase out of the live sheep trade</w:t>
      </w:r>
    </w:p>
    <w:p w14:paraId="2A27319D" w14:textId="77777777" w:rsidR="009B3FE4" w:rsidRPr="007E4024" w:rsidRDefault="009B3FE4" w:rsidP="009B3FE4">
      <w:pPr>
        <w:pStyle w:val="AppxMinutesBullet"/>
        <w:numPr>
          <w:ilvl w:val="0"/>
          <w:numId w:val="0"/>
        </w:numPr>
        <w:spacing w:before="120" w:after="120"/>
        <w:ind w:left="1134" w:hanging="567"/>
        <w:rPr>
          <w:color w:val="000000" w:themeColor="text1"/>
        </w:rPr>
      </w:pPr>
      <w:r w:rsidRPr="007E4024">
        <w:rPr>
          <w:color w:val="000000" w:themeColor="text1"/>
        </w:rPr>
        <w:t>(f)</w:t>
      </w:r>
      <w:r w:rsidRPr="007E4024">
        <w:rPr>
          <w:color w:val="000000" w:themeColor="text1"/>
        </w:rPr>
        <w:tab/>
        <w:t xml:space="preserve">examine reasons used by the Federal Government for the phase-out of Australian live sheep exports by sea and whether the Federal Government should provide compensation to </w:t>
      </w:r>
      <w:r>
        <w:t xml:space="preserve">New South Wales </w:t>
      </w:r>
      <w:r w:rsidRPr="007E4024">
        <w:rPr>
          <w:color w:val="000000" w:themeColor="text1"/>
        </w:rPr>
        <w:t>sheep producers</w:t>
      </w:r>
    </w:p>
    <w:p w14:paraId="3CA72555" w14:textId="77777777" w:rsidR="009B3FE4" w:rsidRPr="007E4024" w:rsidRDefault="009B3FE4" w:rsidP="009B3FE4">
      <w:pPr>
        <w:pStyle w:val="AppxMinutesBullet"/>
        <w:numPr>
          <w:ilvl w:val="0"/>
          <w:numId w:val="0"/>
        </w:numPr>
        <w:spacing w:before="120" w:after="120"/>
        <w:ind w:left="1134" w:hanging="567"/>
        <w:rPr>
          <w:color w:val="000000" w:themeColor="text1"/>
        </w:rPr>
      </w:pPr>
      <w:r w:rsidRPr="007E4024">
        <w:rPr>
          <w:color w:val="000000" w:themeColor="text1"/>
        </w:rPr>
        <w:t>(g)</w:t>
      </w:r>
      <w:r w:rsidRPr="007E4024">
        <w:rPr>
          <w:color w:val="000000" w:themeColor="text1"/>
        </w:rPr>
        <w:tab/>
        <w:t>examine animal welfare standards relating to live sheep export including any information used in the determination to cease live sheep export by sea by the Federal Government</w:t>
      </w:r>
    </w:p>
    <w:p w14:paraId="73500ACA" w14:textId="77777777" w:rsidR="009B3FE4" w:rsidRPr="007E4024" w:rsidRDefault="009B3FE4" w:rsidP="009B3FE4">
      <w:pPr>
        <w:pStyle w:val="AppxMinutesBullet"/>
        <w:numPr>
          <w:ilvl w:val="0"/>
          <w:numId w:val="0"/>
        </w:numPr>
        <w:spacing w:before="120" w:after="120"/>
        <w:ind w:left="1134" w:hanging="567"/>
        <w:rPr>
          <w:color w:val="000000" w:themeColor="text1"/>
        </w:rPr>
      </w:pPr>
      <w:r w:rsidRPr="007E4024">
        <w:rPr>
          <w:color w:val="000000" w:themeColor="text1"/>
        </w:rPr>
        <w:t>(h)</w:t>
      </w:r>
      <w:r w:rsidRPr="007E4024">
        <w:rPr>
          <w:color w:val="000000" w:themeColor="text1"/>
        </w:rPr>
        <w:tab/>
        <w:t>examine the impact to local meat processors</w:t>
      </w:r>
    </w:p>
    <w:p w14:paraId="60BACA36" w14:textId="77777777" w:rsidR="009B3FE4" w:rsidRPr="007E4024" w:rsidRDefault="009B3FE4" w:rsidP="009B3FE4">
      <w:pPr>
        <w:pStyle w:val="AppxMinutesBullet"/>
        <w:numPr>
          <w:ilvl w:val="0"/>
          <w:numId w:val="0"/>
        </w:numPr>
        <w:spacing w:before="120" w:after="120"/>
        <w:ind w:left="1134" w:hanging="567"/>
        <w:rPr>
          <w:color w:val="000000" w:themeColor="text1"/>
        </w:rPr>
      </w:pPr>
      <w:r w:rsidRPr="007E4024">
        <w:rPr>
          <w:color w:val="000000" w:themeColor="text1"/>
        </w:rPr>
        <w:t>(i)</w:t>
      </w:r>
      <w:r w:rsidRPr="007E4024">
        <w:rPr>
          <w:color w:val="000000" w:themeColor="text1"/>
        </w:rPr>
        <w:tab/>
        <w:t xml:space="preserve">examine proven alternative markets and opportunities for </w:t>
      </w:r>
      <w:r>
        <w:t xml:space="preserve">New South Wales </w:t>
      </w:r>
      <w:r w:rsidRPr="007E4024">
        <w:rPr>
          <w:color w:val="000000" w:themeColor="text1"/>
        </w:rPr>
        <w:t>sheep producers</w:t>
      </w:r>
    </w:p>
    <w:p w14:paraId="78EC69EE" w14:textId="77777777" w:rsidR="009B3FE4" w:rsidRPr="007E4024" w:rsidRDefault="009B3FE4" w:rsidP="009B3FE4">
      <w:pPr>
        <w:pStyle w:val="AppxMinutesBullet"/>
        <w:numPr>
          <w:ilvl w:val="0"/>
          <w:numId w:val="0"/>
        </w:numPr>
        <w:spacing w:before="120" w:after="120"/>
        <w:ind w:left="1134" w:hanging="567"/>
        <w:rPr>
          <w:color w:val="000000" w:themeColor="text1"/>
        </w:rPr>
      </w:pPr>
      <w:r w:rsidRPr="007E4024">
        <w:rPr>
          <w:color w:val="000000" w:themeColor="text1"/>
        </w:rPr>
        <w:t>(j)</w:t>
      </w:r>
      <w:r w:rsidRPr="007E4024">
        <w:rPr>
          <w:color w:val="000000" w:themeColor="text1"/>
        </w:rPr>
        <w:tab/>
        <w:t xml:space="preserve">explore the social and community impacts of income loss for </w:t>
      </w:r>
      <w:r>
        <w:t xml:space="preserve">New South Wales </w:t>
      </w:r>
      <w:r w:rsidRPr="007E4024">
        <w:rPr>
          <w:color w:val="000000" w:themeColor="text1"/>
        </w:rPr>
        <w:t>sheep producers, including the evaluation of support mechanisms for affected communities and workers</w:t>
      </w:r>
    </w:p>
    <w:p w14:paraId="20A8DA61" w14:textId="77777777" w:rsidR="009B3FE4" w:rsidRPr="007E4024" w:rsidRDefault="009B3FE4" w:rsidP="009B3FE4">
      <w:pPr>
        <w:pStyle w:val="AppxMinutesBullet"/>
        <w:numPr>
          <w:ilvl w:val="0"/>
          <w:numId w:val="0"/>
        </w:numPr>
        <w:spacing w:before="120" w:after="120"/>
        <w:ind w:left="1134" w:hanging="567"/>
        <w:rPr>
          <w:color w:val="000000" w:themeColor="text1"/>
        </w:rPr>
      </w:pPr>
      <w:r w:rsidRPr="007E4024">
        <w:rPr>
          <w:color w:val="000000" w:themeColor="text1"/>
        </w:rPr>
        <w:t>(k)</w:t>
      </w:r>
      <w:r w:rsidRPr="007E4024">
        <w:rPr>
          <w:color w:val="000000" w:themeColor="text1"/>
        </w:rPr>
        <w:tab/>
        <w:t xml:space="preserve">analysis of potential economic losses from the phase-out and the impact on employment across regional </w:t>
      </w:r>
      <w:r>
        <w:t>New South Wales</w:t>
      </w:r>
      <w:r w:rsidRPr="007E4024">
        <w:rPr>
          <w:color w:val="000000" w:themeColor="text1"/>
        </w:rPr>
        <w:t>, including but not limited to transport, contract musterers and veterinary suppliers</w:t>
      </w:r>
    </w:p>
    <w:p w14:paraId="08CE8C17" w14:textId="77777777" w:rsidR="009B3FE4" w:rsidRPr="007E4024" w:rsidRDefault="009B3FE4" w:rsidP="009B3FE4">
      <w:pPr>
        <w:pStyle w:val="AppxMinutesBullet"/>
        <w:numPr>
          <w:ilvl w:val="0"/>
          <w:numId w:val="0"/>
        </w:numPr>
        <w:spacing w:before="120" w:after="120"/>
        <w:ind w:left="1134" w:hanging="567"/>
        <w:rPr>
          <w:color w:val="000000" w:themeColor="text1"/>
        </w:rPr>
      </w:pPr>
      <w:r w:rsidRPr="007E4024">
        <w:rPr>
          <w:color w:val="000000" w:themeColor="text1"/>
        </w:rPr>
        <w:t>(l)</w:t>
      </w:r>
      <w:r w:rsidRPr="007E4024">
        <w:rPr>
          <w:color w:val="000000" w:themeColor="text1"/>
        </w:rPr>
        <w:tab/>
        <w:t>identify case studies of graziers in other regions or countries that have successfully transitioned from live exports, and</w:t>
      </w:r>
    </w:p>
    <w:p w14:paraId="76E10174" w14:textId="77777777" w:rsidR="009B3FE4" w:rsidRPr="007E4024" w:rsidRDefault="009B3FE4" w:rsidP="009B3FE4">
      <w:pPr>
        <w:pStyle w:val="AppxMinutesBullet"/>
        <w:numPr>
          <w:ilvl w:val="0"/>
          <w:numId w:val="0"/>
        </w:numPr>
        <w:spacing w:before="120" w:after="120"/>
        <w:ind w:left="1134" w:hanging="567"/>
        <w:rPr>
          <w:color w:val="000000" w:themeColor="text1"/>
        </w:rPr>
      </w:pPr>
      <w:r w:rsidRPr="007E4024">
        <w:rPr>
          <w:color w:val="000000" w:themeColor="text1"/>
        </w:rPr>
        <w:t>(m)</w:t>
      </w:r>
      <w:r w:rsidRPr="007E4024">
        <w:rPr>
          <w:color w:val="000000" w:themeColor="text1"/>
        </w:rPr>
        <w:tab/>
        <w:t xml:space="preserve">examine alternative income streams for </w:t>
      </w:r>
      <w:r>
        <w:t xml:space="preserve">New South Wales </w:t>
      </w:r>
      <w:r w:rsidRPr="007E4024">
        <w:rPr>
          <w:color w:val="000000" w:themeColor="text1"/>
        </w:rPr>
        <w:t>sheep producers</w:t>
      </w:r>
    </w:p>
    <w:p w14:paraId="3101BAB3" w14:textId="77777777" w:rsidR="009B3FE4" w:rsidRPr="00746DC4" w:rsidRDefault="009B3FE4" w:rsidP="009B3FE4">
      <w:pPr>
        <w:pStyle w:val="AppxMinutesBullet"/>
        <w:numPr>
          <w:ilvl w:val="0"/>
          <w:numId w:val="0"/>
        </w:numPr>
        <w:spacing w:before="120" w:after="240"/>
        <w:ind w:left="1134" w:hanging="567"/>
        <w:rPr>
          <w:color w:val="FF0000"/>
        </w:rPr>
      </w:pPr>
      <w:r w:rsidRPr="007E4024">
        <w:rPr>
          <w:color w:val="000000" w:themeColor="text1"/>
        </w:rPr>
        <w:t>(n)</w:t>
      </w:r>
      <w:r w:rsidRPr="007E4024">
        <w:rPr>
          <w:color w:val="000000" w:themeColor="text1"/>
        </w:rPr>
        <w:tab/>
        <w:t>any other related matters</w:t>
      </w:r>
      <w:r w:rsidRPr="00A9020C">
        <w:t xml:space="preserve">. </w:t>
      </w:r>
    </w:p>
    <w:p w14:paraId="2A642CBC" w14:textId="77777777" w:rsidR="009B3FE4" w:rsidRPr="00611824" w:rsidRDefault="009B3FE4" w:rsidP="009B3FE4">
      <w:pPr>
        <w:pStyle w:val="AppxMinutesBullet"/>
        <w:numPr>
          <w:ilvl w:val="0"/>
          <w:numId w:val="0"/>
        </w:numPr>
        <w:ind w:left="567"/>
        <w:rPr>
          <w:color w:val="000000" w:themeColor="text1"/>
          <w:szCs w:val="22"/>
        </w:rPr>
      </w:pPr>
      <w:r w:rsidRPr="00611824">
        <w:rPr>
          <w:color w:val="000000" w:themeColor="text1"/>
          <w:szCs w:val="22"/>
        </w:rPr>
        <w:t>Resolved, on the motion of Ms Hurst: That the committee adopt the terms of reference with the following amendments:</w:t>
      </w:r>
    </w:p>
    <w:p w14:paraId="6014FB9E" w14:textId="77777777" w:rsidR="009B3FE4" w:rsidRPr="00611824" w:rsidRDefault="009B3FE4" w:rsidP="009B3FE4">
      <w:pPr>
        <w:pStyle w:val="AppxMinutesBullet"/>
        <w:rPr>
          <w:szCs w:val="22"/>
        </w:rPr>
      </w:pPr>
      <w:r w:rsidRPr="00611824">
        <w:rPr>
          <w:szCs w:val="22"/>
        </w:rPr>
        <w:t>in the first paragraph, insert 'and the animal welfare considerations relevant  to the phase-out' after '</w:t>
      </w:r>
      <w:r w:rsidRPr="00611824">
        <w:rPr>
          <w:color w:val="000000" w:themeColor="text1"/>
          <w:szCs w:val="22"/>
        </w:rPr>
        <w:t xml:space="preserve">regional </w:t>
      </w:r>
      <w:r w:rsidRPr="00611824">
        <w:rPr>
          <w:szCs w:val="22"/>
        </w:rPr>
        <w:t xml:space="preserve">New South Wales </w:t>
      </w:r>
      <w:r w:rsidRPr="00611824">
        <w:rPr>
          <w:color w:val="000000" w:themeColor="text1"/>
          <w:szCs w:val="22"/>
        </w:rPr>
        <w:t>communities'</w:t>
      </w:r>
    </w:p>
    <w:p w14:paraId="2005B5A4" w14:textId="77777777" w:rsidR="009B3FE4" w:rsidRPr="00611824" w:rsidRDefault="009B3FE4" w:rsidP="009B3FE4">
      <w:pPr>
        <w:pStyle w:val="AppxMinutesBullet"/>
        <w:rPr>
          <w:szCs w:val="22"/>
        </w:rPr>
      </w:pPr>
      <w:r w:rsidRPr="00611824">
        <w:rPr>
          <w:szCs w:val="22"/>
        </w:rPr>
        <w:t xml:space="preserve">in paragraph (g), omit 'standards relating to live sheep export including any information used in' and insert instead 'concerns relevant to' </w:t>
      </w:r>
    </w:p>
    <w:p w14:paraId="161614DF" w14:textId="77777777" w:rsidR="009B3FE4" w:rsidRPr="00611824" w:rsidRDefault="009B3FE4" w:rsidP="009B3FE4">
      <w:pPr>
        <w:pStyle w:val="AppxMinutesBullet"/>
        <w:spacing w:after="120"/>
        <w:rPr>
          <w:szCs w:val="22"/>
        </w:rPr>
      </w:pPr>
      <w:r w:rsidRPr="00611824">
        <w:rPr>
          <w:szCs w:val="22"/>
        </w:rPr>
        <w:t>insert after paragraph (m) the following new paragraph: 'examine community views in New South Wales of the live export industry'.</w:t>
      </w:r>
    </w:p>
    <w:p w14:paraId="682B5CA4" w14:textId="77777777" w:rsidR="009B3FE4" w:rsidRPr="00611824" w:rsidRDefault="009B3FE4" w:rsidP="009B3FE4">
      <w:pPr>
        <w:pStyle w:val="AppxMinutesHeadingOne"/>
        <w:tabs>
          <w:tab w:val="clear" w:pos="567"/>
          <w:tab w:val="num" w:pos="633"/>
        </w:tabs>
        <w:rPr>
          <w:szCs w:val="22"/>
        </w:rPr>
      </w:pPr>
      <w:r w:rsidRPr="00611824">
        <w:rPr>
          <w:szCs w:val="22"/>
        </w:rPr>
        <w:t>Conduct of the inquiry into the impact of the phase-out of Australian live sheep exports by sea on New South Wales</w:t>
      </w:r>
    </w:p>
    <w:p w14:paraId="628DF12B" w14:textId="77777777" w:rsidR="009B3FE4" w:rsidRPr="00611824" w:rsidRDefault="009B3FE4" w:rsidP="009B3FE4">
      <w:pPr>
        <w:pStyle w:val="AppxMinutesHeadingTwo"/>
        <w:tabs>
          <w:tab w:val="clear" w:pos="567"/>
          <w:tab w:val="num" w:pos="633"/>
        </w:tabs>
        <w:rPr>
          <w:szCs w:val="22"/>
        </w:rPr>
      </w:pPr>
      <w:r w:rsidRPr="00611824">
        <w:rPr>
          <w:szCs w:val="22"/>
        </w:rPr>
        <w:t>Proposed timeline</w:t>
      </w:r>
    </w:p>
    <w:p w14:paraId="7A69E68B" w14:textId="77777777" w:rsidR="009B3FE4" w:rsidRPr="00611824" w:rsidRDefault="009B3FE4" w:rsidP="009B3FE4">
      <w:pPr>
        <w:ind w:left="567"/>
        <w:jc w:val="both"/>
        <w:rPr>
          <w:iCs/>
          <w:color w:val="000000" w:themeColor="text1"/>
          <w:sz w:val="22"/>
          <w:szCs w:val="22"/>
        </w:rPr>
      </w:pPr>
      <w:r w:rsidRPr="00611824">
        <w:rPr>
          <w:iCs/>
          <w:color w:val="000000" w:themeColor="text1"/>
          <w:sz w:val="22"/>
          <w:szCs w:val="22"/>
        </w:rPr>
        <w:t>Resolved, on the motion of Mrs Mitchell: That the committee adopt the following timeline for the administration of the inquiry:</w:t>
      </w:r>
    </w:p>
    <w:p w14:paraId="4BBE603A" w14:textId="77777777" w:rsidR="009B3FE4" w:rsidRPr="00611824" w:rsidRDefault="009B3FE4" w:rsidP="009B3FE4">
      <w:pPr>
        <w:pStyle w:val="AppxMinutesBullet"/>
        <w:tabs>
          <w:tab w:val="clear" w:pos="851"/>
          <w:tab w:val="num" w:pos="917"/>
        </w:tabs>
        <w:rPr>
          <w:iCs/>
          <w:color w:val="000000" w:themeColor="text1"/>
          <w:szCs w:val="22"/>
        </w:rPr>
      </w:pPr>
      <w:r w:rsidRPr="00611824">
        <w:rPr>
          <w:iCs/>
          <w:color w:val="000000" w:themeColor="text1"/>
          <w:szCs w:val="22"/>
        </w:rPr>
        <w:t>Submission closing date – Friday 20 September 2024</w:t>
      </w:r>
    </w:p>
    <w:p w14:paraId="617E631D" w14:textId="77777777" w:rsidR="009B3FE4" w:rsidRPr="00611824" w:rsidRDefault="009B3FE4" w:rsidP="009B3FE4">
      <w:pPr>
        <w:pStyle w:val="AppxMinutesBullet"/>
        <w:tabs>
          <w:tab w:val="clear" w:pos="851"/>
          <w:tab w:val="num" w:pos="917"/>
        </w:tabs>
        <w:rPr>
          <w:iCs/>
          <w:color w:val="000000" w:themeColor="text1"/>
          <w:szCs w:val="22"/>
        </w:rPr>
      </w:pPr>
      <w:r w:rsidRPr="00611824">
        <w:rPr>
          <w:iCs/>
          <w:color w:val="000000" w:themeColor="text1"/>
          <w:szCs w:val="22"/>
        </w:rPr>
        <w:t>Hearing(s) – One hearing and one reserve hearing date in October/November 2024</w:t>
      </w:r>
    </w:p>
    <w:p w14:paraId="48AD4BC4" w14:textId="77777777" w:rsidR="009B3FE4" w:rsidRPr="00611824" w:rsidRDefault="009B3FE4" w:rsidP="009B3FE4">
      <w:pPr>
        <w:pStyle w:val="AppxMinutesBullet"/>
        <w:tabs>
          <w:tab w:val="clear" w:pos="851"/>
          <w:tab w:val="num" w:pos="917"/>
        </w:tabs>
        <w:rPr>
          <w:iCs/>
          <w:color w:val="000000" w:themeColor="text1"/>
          <w:szCs w:val="22"/>
        </w:rPr>
      </w:pPr>
      <w:r w:rsidRPr="00611824">
        <w:rPr>
          <w:iCs/>
          <w:color w:val="000000" w:themeColor="text1"/>
          <w:szCs w:val="22"/>
        </w:rPr>
        <w:t>Report tabling – February 2025.</w:t>
      </w:r>
    </w:p>
    <w:p w14:paraId="3B407E30" w14:textId="77777777" w:rsidR="009B3FE4" w:rsidRPr="00611824" w:rsidRDefault="009B3FE4" w:rsidP="009B3FE4">
      <w:pPr>
        <w:pStyle w:val="AppxMinutesHeadingTwo"/>
        <w:tabs>
          <w:tab w:val="clear" w:pos="567"/>
          <w:tab w:val="num" w:pos="633"/>
        </w:tabs>
        <w:rPr>
          <w:color w:val="000000" w:themeColor="text1"/>
          <w:szCs w:val="22"/>
        </w:rPr>
      </w:pPr>
      <w:r w:rsidRPr="00611824">
        <w:rPr>
          <w:color w:val="000000" w:themeColor="text1"/>
          <w:szCs w:val="22"/>
        </w:rPr>
        <w:t xml:space="preserve">Stakeholder list </w:t>
      </w:r>
    </w:p>
    <w:p w14:paraId="3435C510" w14:textId="77777777" w:rsidR="009B3FE4" w:rsidRPr="00611824" w:rsidRDefault="009B3FE4" w:rsidP="009B3FE4">
      <w:pPr>
        <w:pStyle w:val="AppxMinutesBody"/>
        <w:spacing w:after="0"/>
        <w:rPr>
          <w:iCs/>
          <w:color w:val="000000" w:themeColor="text1"/>
          <w:szCs w:val="22"/>
        </w:rPr>
      </w:pPr>
      <w:r w:rsidRPr="00611824">
        <w:rPr>
          <w:iCs/>
          <w:color w:val="000000" w:themeColor="text1"/>
          <w:szCs w:val="22"/>
        </w:rPr>
        <w:t>Resolved, on the motion of Mrs Mitchell: That:</w:t>
      </w:r>
    </w:p>
    <w:p w14:paraId="0DD5D78C" w14:textId="77777777" w:rsidR="009B3FE4" w:rsidRPr="00611824" w:rsidRDefault="009B3FE4" w:rsidP="009B3FE4">
      <w:pPr>
        <w:pStyle w:val="AppxMinutesBullet"/>
        <w:rPr>
          <w:iCs/>
          <w:color w:val="000000" w:themeColor="text1"/>
          <w:szCs w:val="22"/>
        </w:rPr>
      </w:pPr>
      <w:r w:rsidRPr="00611824">
        <w:rPr>
          <w:iCs/>
          <w:color w:val="000000" w:themeColor="text1"/>
          <w:szCs w:val="22"/>
        </w:rPr>
        <w:t>the secretariat circulate to members the Chair's proposed list of stakeholders to be invited to make a submission</w:t>
      </w:r>
    </w:p>
    <w:p w14:paraId="5FBADC71" w14:textId="77777777" w:rsidR="009B3FE4" w:rsidRPr="00611824" w:rsidRDefault="009B3FE4" w:rsidP="009B3FE4">
      <w:pPr>
        <w:pStyle w:val="AppxMinutesBullet"/>
        <w:rPr>
          <w:iCs/>
          <w:color w:val="000000" w:themeColor="text1"/>
          <w:szCs w:val="22"/>
        </w:rPr>
      </w:pPr>
      <w:r w:rsidRPr="00611824">
        <w:rPr>
          <w:iCs/>
          <w:color w:val="000000" w:themeColor="text1"/>
          <w:szCs w:val="22"/>
        </w:rPr>
        <w:t>members have two days from when the Chair's proposed list is circulated to make amendments or nominate additional stakeholders</w:t>
      </w:r>
    </w:p>
    <w:p w14:paraId="1EA7B8F0" w14:textId="77777777" w:rsidR="009B3FE4" w:rsidRPr="00611824" w:rsidRDefault="009B3FE4" w:rsidP="009B3FE4">
      <w:pPr>
        <w:pStyle w:val="AppxMinutesBullet"/>
        <w:rPr>
          <w:iCs/>
          <w:color w:val="000000" w:themeColor="text1"/>
          <w:szCs w:val="22"/>
        </w:rPr>
      </w:pPr>
      <w:r w:rsidRPr="00611824">
        <w:rPr>
          <w:iCs/>
          <w:color w:val="000000" w:themeColor="text1"/>
          <w:szCs w:val="22"/>
        </w:rPr>
        <w:t>the committee agree to the stakeholder list by email, unless a meeting of the committee is required to resolve any disagreement.</w:t>
      </w:r>
    </w:p>
    <w:p w14:paraId="236E9985" w14:textId="77777777" w:rsidR="009B3FE4" w:rsidRPr="00611824" w:rsidRDefault="009B3FE4" w:rsidP="009B3FE4">
      <w:pPr>
        <w:pStyle w:val="AppxMinutesHeadingTwo"/>
        <w:tabs>
          <w:tab w:val="clear" w:pos="567"/>
          <w:tab w:val="num" w:pos="633"/>
        </w:tabs>
        <w:rPr>
          <w:szCs w:val="22"/>
        </w:rPr>
      </w:pPr>
      <w:r w:rsidRPr="00611824">
        <w:rPr>
          <w:szCs w:val="22"/>
        </w:rPr>
        <w:t xml:space="preserve">Approach to submissions </w:t>
      </w:r>
    </w:p>
    <w:p w14:paraId="65043DFC" w14:textId="77777777" w:rsidR="009B3FE4" w:rsidRPr="00611824" w:rsidRDefault="009B3FE4" w:rsidP="009B3FE4">
      <w:pPr>
        <w:ind w:left="556"/>
        <w:rPr>
          <w:color w:val="000000" w:themeColor="text1"/>
          <w:sz w:val="22"/>
          <w:szCs w:val="22"/>
        </w:rPr>
      </w:pPr>
      <w:bookmarkStart w:id="488" w:name="_Hlk107304800"/>
      <w:r w:rsidRPr="00611824">
        <w:rPr>
          <w:color w:val="000000" w:themeColor="text1"/>
          <w:sz w:val="22"/>
          <w:szCs w:val="22"/>
        </w:rPr>
        <w:t>Resolved, on the motion of Mrs Mitchell: That, to enable significant efficiencies for members and the secretariat while maintaining the integrity of how submissions are treated, in the event that 50 or more individual submissions are received, the committee may adopt the following approach to processing short submissions:</w:t>
      </w:r>
    </w:p>
    <w:p w14:paraId="6ECACF00" w14:textId="77777777" w:rsidR="009B3FE4" w:rsidRPr="00611824" w:rsidRDefault="009B3FE4" w:rsidP="009B3FE4">
      <w:pPr>
        <w:pStyle w:val="AppxMinutesBullet"/>
        <w:rPr>
          <w:szCs w:val="22"/>
        </w:rPr>
      </w:pPr>
      <w:r w:rsidRPr="00611824">
        <w:rPr>
          <w:szCs w:val="22"/>
        </w:rPr>
        <w:t>All submissions from individuals 250 words or less in length will:</w:t>
      </w:r>
    </w:p>
    <w:p w14:paraId="757426C3" w14:textId="77777777" w:rsidR="009B3FE4" w:rsidRPr="00611824" w:rsidRDefault="009B3FE4" w:rsidP="009B3FE4">
      <w:pPr>
        <w:numPr>
          <w:ilvl w:val="0"/>
          <w:numId w:val="26"/>
        </w:numPr>
        <w:tabs>
          <w:tab w:val="clear" w:pos="1984"/>
        </w:tabs>
        <w:ind w:left="1248" w:hanging="397"/>
        <w:rPr>
          <w:color w:val="000000" w:themeColor="text1"/>
          <w:sz w:val="22"/>
          <w:szCs w:val="22"/>
        </w:rPr>
      </w:pPr>
      <w:r w:rsidRPr="00611824">
        <w:rPr>
          <w:color w:val="000000" w:themeColor="text1"/>
          <w:sz w:val="22"/>
          <w:szCs w:val="22"/>
        </w:rPr>
        <w:t>have an individual submission number, and be published with the author's name or as name suppressed, or kept confidential, according to the author's request</w:t>
      </w:r>
    </w:p>
    <w:p w14:paraId="03FFF91C" w14:textId="77777777" w:rsidR="009B3FE4" w:rsidRPr="00611824" w:rsidRDefault="009B3FE4" w:rsidP="009B3FE4">
      <w:pPr>
        <w:numPr>
          <w:ilvl w:val="0"/>
          <w:numId w:val="26"/>
        </w:numPr>
        <w:tabs>
          <w:tab w:val="clear" w:pos="1984"/>
        </w:tabs>
        <w:ind w:left="1248" w:hanging="397"/>
        <w:rPr>
          <w:color w:val="000000" w:themeColor="text1"/>
          <w:sz w:val="22"/>
          <w:szCs w:val="22"/>
        </w:rPr>
      </w:pPr>
      <w:r w:rsidRPr="00611824">
        <w:rPr>
          <w:color w:val="000000" w:themeColor="text1"/>
          <w:sz w:val="22"/>
          <w:szCs w:val="22"/>
        </w:rPr>
        <w:t>be reviewed by the secretariat for adverse mention and sensitive/identifying information, in accordance with practice</w:t>
      </w:r>
    </w:p>
    <w:p w14:paraId="0E045ACD" w14:textId="77777777" w:rsidR="009B3FE4" w:rsidRPr="00611824" w:rsidRDefault="009B3FE4" w:rsidP="009B3FE4">
      <w:pPr>
        <w:numPr>
          <w:ilvl w:val="0"/>
          <w:numId w:val="26"/>
        </w:numPr>
        <w:tabs>
          <w:tab w:val="clear" w:pos="1984"/>
        </w:tabs>
        <w:ind w:left="1248" w:hanging="397"/>
        <w:rPr>
          <w:color w:val="000000" w:themeColor="text1"/>
          <w:sz w:val="22"/>
          <w:szCs w:val="22"/>
        </w:rPr>
      </w:pPr>
      <w:r w:rsidRPr="00611824">
        <w:rPr>
          <w:color w:val="000000" w:themeColor="text1"/>
          <w:sz w:val="22"/>
          <w:szCs w:val="22"/>
        </w:rPr>
        <w:t>be channelled into one single document to be published on the inquiry website</w:t>
      </w:r>
    </w:p>
    <w:p w14:paraId="581C23B7" w14:textId="77777777" w:rsidR="009B3FE4" w:rsidRPr="00611824" w:rsidRDefault="009B3FE4" w:rsidP="009B3FE4">
      <w:pPr>
        <w:pStyle w:val="AppxMinutesBullet"/>
        <w:rPr>
          <w:szCs w:val="22"/>
        </w:rPr>
      </w:pPr>
      <w:r w:rsidRPr="00611824">
        <w:rPr>
          <w:szCs w:val="22"/>
        </w:rPr>
        <w:t>All other submissions will be processed and published as normal.</w:t>
      </w:r>
      <w:bookmarkEnd w:id="488"/>
    </w:p>
    <w:p w14:paraId="4A931AFE" w14:textId="77777777" w:rsidR="009B3FE4" w:rsidRPr="00611824" w:rsidRDefault="009B3FE4" w:rsidP="009B3FE4">
      <w:pPr>
        <w:pStyle w:val="AppxMinutesHeadingTwo"/>
        <w:rPr>
          <w:color w:val="000000" w:themeColor="text1"/>
          <w:szCs w:val="22"/>
        </w:rPr>
      </w:pPr>
      <w:r w:rsidRPr="00611824">
        <w:rPr>
          <w:color w:val="000000" w:themeColor="text1"/>
          <w:szCs w:val="22"/>
        </w:rPr>
        <w:t xml:space="preserve">Online questionnaire </w:t>
      </w:r>
    </w:p>
    <w:p w14:paraId="087F5140" w14:textId="77777777" w:rsidR="009B3FE4" w:rsidRPr="00611824" w:rsidRDefault="009B3FE4" w:rsidP="009B3FE4">
      <w:pPr>
        <w:pStyle w:val="AppxMinutesBody"/>
        <w:rPr>
          <w:iCs/>
          <w:color w:val="000000" w:themeColor="text1"/>
          <w:szCs w:val="22"/>
        </w:rPr>
      </w:pPr>
      <w:r w:rsidRPr="00611824">
        <w:rPr>
          <w:iCs/>
          <w:color w:val="000000" w:themeColor="text1"/>
          <w:szCs w:val="22"/>
        </w:rPr>
        <w:t>Resolved, on the motion of Mrs Mitchell: That the committee use an online questionnaire to capture individuals' views, and that the draft questions be circulated to the committee for comment, with a meeting on request from any committee member if there is disagreement on the questions.</w:t>
      </w:r>
    </w:p>
    <w:p w14:paraId="175CC8F6" w14:textId="77777777" w:rsidR="009B3FE4" w:rsidRPr="00611824" w:rsidRDefault="009B3FE4" w:rsidP="009B3FE4">
      <w:pPr>
        <w:pStyle w:val="AppxMinutesBody"/>
        <w:spacing w:after="0"/>
        <w:rPr>
          <w:iCs/>
          <w:color w:val="000000" w:themeColor="text1"/>
          <w:szCs w:val="22"/>
        </w:rPr>
      </w:pPr>
      <w:r w:rsidRPr="00611824">
        <w:rPr>
          <w:iCs/>
          <w:color w:val="000000" w:themeColor="text1"/>
          <w:szCs w:val="22"/>
        </w:rPr>
        <w:t xml:space="preserve">Resolved, on the motion of Mrs Mitchell: That: </w:t>
      </w:r>
    </w:p>
    <w:p w14:paraId="5D964E7F" w14:textId="77777777" w:rsidR="009B3FE4" w:rsidRPr="00611824" w:rsidRDefault="009B3FE4" w:rsidP="009B3FE4">
      <w:pPr>
        <w:pStyle w:val="AppxMinutesBullet"/>
        <w:rPr>
          <w:szCs w:val="22"/>
        </w:rPr>
      </w:pPr>
      <w:r w:rsidRPr="00611824">
        <w:rPr>
          <w:szCs w:val="22"/>
        </w:rPr>
        <w:t xml:space="preserve">the committee not accept proformas </w:t>
      </w:r>
    </w:p>
    <w:p w14:paraId="6A4E42C3" w14:textId="77777777" w:rsidR="009B3FE4" w:rsidRPr="00611824" w:rsidRDefault="009B3FE4" w:rsidP="009B3FE4">
      <w:pPr>
        <w:pStyle w:val="AppxMinutesBullet"/>
        <w:rPr>
          <w:szCs w:val="22"/>
        </w:rPr>
      </w:pPr>
      <w:r w:rsidRPr="00611824">
        <w:rPr>
          <w:szCs w:val="22"/>
        </w:rPr>
        <w:t xml:space="preserve">the media release announcing the establishment of the inquiry and emails to stakeholders note that there will be an online questionnaire to capture individuals' views </w:t>
      </w:r>
    </w:p>
    <w:p w14:paraId="576430DE" w14:textId="77777777" w:rsidR="009B3FE4" w:rsidRPr="00611824" w:rsidRDefault="009B3FE4" w:rsidP="009B3FE4">
      <w:pPr>
        <w:pStyle w:val="AppxMinutesBullet"/>
        <w:rPr>
          <w:szCs w:val="22"/>
        </w:rPr>
      </w:pPr>
      <w:r w:rsidRPr="00611824">
        <w:rPr>
          <w:szCs w:val="22"/>
        </w:rPr>
        <w:t>the closing date for the online questionnaire be [date]</w:t>
      </w:r>
    </w:p>
    <w:p w14:paraId="39B3A26B" w14:textId="77777777" w:rsidR="009B3FE4" w:rsidRPr="00611824" w:rsidRDefault="009B3FE4" w:rsidP="009B3FE4">
      <w:pPr>
        <w:pStyle w:val="AppxMinutesBullet"/>
        <w:rPr>
          <w:szCs w:val="22"/>
        </w:rPr>
      </w:pPr>
      <w:r w:rsidRPr="00611824">
        <w:rPr>
          <w:szCs w:val="22"/>
        </w:rPr>
        <w:t xml:space="preserve">the following wording be included on the committee's website: </w:t>
      </w:r>
    </w:p>
    <w:p w14:paraId="3B6AC0AF" w14:textId="77777777" w:rsidR="009B3FE4" w:rsidRPr="00611824" w:rsidRDefault="009B3FE4" w:rsidP="009B3FE4">
      <w:pPr>
        <w:pStyle w:val="AppxMinutesBody"/>
        <w:numPr>
          <w:ilvl w:val="0"/>
          <w:numId w:val="25"/>
        </w:numPr>
        <w:spacing w:before="120"/>
        <w:ind w:left="1248" w:hanging="397"/>
        <w:rPr>
          <w:b/>
          <w:iCs/>
          <w:color w:val="000000" w:themeColor="text1"/>
          <w:szCs w:val="22"/>
        </w:rPr>
      </w:pPr>
      <w:r w:rsidRPr="00611824">
        <w:rPr>
          <w:b/>
          <w:iCs/>
          <w:color w:val="000000" w:themeColor="text1"/>
          <w:szCs w:val="22"/>
        </w:rPr>
        <w:t xml:space="preserve">Online questionnaire </w:t>
      </w:r>
    </w:p>
    <w:p w14:paraId="096EBCF0" w14:textId="77777777" w:rsidR="009B3FE4" w:rsidRPr="00611824" w:rsidRDefault="009B3FE4" w:rsidP="00DB0A75">
      <w:pPr>
        <w:pStyle w:val="AppxMinutesBody"/>
        <w:ind w:left="1560"/>
        <w:rPr>
          <w:iCs/>
          <w:color w:val="000000" w:themeColor="text1"/>
          <w:szCs w:val="22"/>
        </w:rPr>
      </w:pPr>
      <w:r w:rsidRPr="00611824">
        <w:rPr>
          <w:iCs/>
          <w:color w:val="000000" w:themeColor="text1"/>
          <w:szCs w:val="22"/>
        </w:rPr>
        <w:t>Contributions to the inquiry may be made via the submissions tab below. The closing date for submissions is [date].</w:t>
      </w:r>
    </w:p>
    <w:p w14:paraId="785301F9" w14:textId="77777777" w:rsidR="009B3FE4" w:rsidRPr="00611824" w:rsidRDefault="009B3FE4" w:rsidP="00DB0A75">
      <w:pPr>
        <w:pStyle w:val="AppxMinutesBody"/>
        <w:ind w:left="1560"/>
        <w:rPr>
          <w:iCs/>
          <w:color w:val="000000" w:themeColor="text1"/>
          <w:szCs w:val="22"/>
        </w:rPr>
      </w:pPr>
      <w:r w:rsidRPr="00611824">
        <w:rPr>
          <w:iCs/>
          <w:color w:val="000000" w:themeColor="text1"/>
          <w:szCs w:val="22"/>
        </w:rPr>
        <w:t>Individual contributors may prefer to complete an online questionnaire rather than make a submission [insert link to online questionnaire]. The closing date for the online questionnaire is [date].</w:t>
      </w:r>
    </w:p>
    <w:p w14:paraId="237FB5E7" w14:textId="77777777" w:rsidR="009B3FE4" w:rsidRPr="00611824" w:rsidRDefault="009B3FE4" w:rsidP="009B3FE4">
      <w:pPr>
        <w:pStyle w:val="AppxMinutesBody"/>
        <w:spacing w:after="0"/>
        <w:rPr>
          <w:iCs/>
          <w:color w:val="000000" w:themeColor="text1"/>
          <w:szCs w:val="22"/>
        </w:rPr>
      </w:pPr>
      <w:r w:rsidRPr="00611824">
        <w:rPr>
          <w:iCs/>
          <w:color w:val="000000" w:themeColor="text1"/>
          <w:szCs w:val="22"/>
        </w:rPr>
        <w:t xml:space="preserve">Resolved, on the motion of Mrs Mitchell: That the secretariat prepare a summary report of responses to the online questionnaire for publication on the website and use in the report, and that: </w:t>
      </w:r>
    </w:p>
    <w:p w14:paraId="75722FEA" w14:textId="77777777" w:rsidR="009B3FE4" w:rsidRPr="00611824" w:rsidRDefault="009B3FE4" w:rsidP="009B3FE4">
      <w:pPr>
        <w:pStyle w:val="AppxMinutesBullet"/>
        <w:rPr>
          <w:szCs w:val="22"/>
        </w:rPr>
      </w:pPr>
      <w:r w:rsidRPr="00611824">
        <w:rPr>
          <w:szCs w:val="22"/>
        </w:rPr>
        <w:t xml:space="preserve">the committee agree to publication of the report via email, unless a member raises any concerns </w:t>
      </w:r>
    </w:p>
    <w:p w14:paraId="38A50B69" w14:textId="77777777" w:rsidR="009B3FE4" w:rsidRPr="00611824" w:rsidRDefault="009B3FE4" w:rsidP="009B3FE4">
      <w:pPr>
        <w:pStyle w:val="AppxMinutesBullet"/>
        <w:rPr>
          <w:szCs w:val="22"/>
        </w:rPr>
      </w:pPr>
      <w:r w:rsidRPr="00611824">
        <w:rPr>
          <w:szCs w:val="22"/>
        </w:rPr>
        <w:t xml:space="preserve">individual responses be kept confidential on tabling. </w:t>
      </w:r>
    </w:p>
    <w:p w14:paraId="2EB38819" w14:textId="77777777" w:rsidR="009B3FE4" w:rsidRPr="00611824" w:rsidRDefault="009B3FE4" w:rsidP="009B3FE4">
      <w:pPr>
        <w:pStyle w:val="AppxMinutesHeadingOne"/>
        <w:jc w:val="both"/>
        <w:rPr>
          <w:szCs w:val="22"/>
        </w:rPr>
      </w:pPr>
      <w:r w:rsidRPr="00611824">
        <w:rPr>
          <w:color w:val="000000" w:themeColor="text1"/>
          <w:szCs w:val="22"/>
        </w:rPr>
        <w:t xml:space="preserve">Consideration of terms of reference - Impact of Renewable </w:t>
      </w:r>
      <w:r w:rsidRPr="00611824">
        <w:rPr>
          <w:szCs w:val="22"/>
        </w:rPr>
        <w:t>Energy Zones (REZs) on Rural and regional communities and industries in New South Wales</w:t>
      </w:r>
    </w:p>
    <w:p w14:paraId="3878EF77" w14:textId="77777777" w:rsidR="009B3FE4" w:rsidRPr="00611824" w:rsidRDefault="009B3FE4" w:rsidP="009B3FE4">
      <w:pPr>
        <w:pStyle w:val="AppxMinutesBody"/>
        <w:spacing w:before="120"/>
        <w:rPr>
          <w:szCs w:val="22"/>
        </w:rPr>
      </w:pPr>
      <w:r w:rsidRPr="00611824">
        <w:rPr>
          <w:szCs w:val="22"/>
        </w:rPr>
        <w:t>The Chair tabled a letter proposing the following self-reference:</w:t>
      </w:r>
    </w:p>
    <w:p w14:paraId="12876D8B" w14:textId="77777777" w:rsidR="009B3FE4" w:rsidRPr="00611824" w:rsidRDefault="009B3FE4" w:rsidP="009B3FE4">
      <w:pPr>
        <w:pStyle w:val="AppxMinutesBody"/>
        <w:spacing w:before="120"/>
        <w:rPr>
          <w:color w:val="000000" w:themeColor="text1"/>
          <w:szCs w:val="22"/>
        </w:rPr>
      </w:pPr>
      <w:r w:rsidRPr="00611824">
        <w:rPr>
          <w:color w:val="000000" w:themeColor="text1"/>
          <w:szCs w:val="22"/>
        </w:rPr>
        <w:t>That Portfolio Committee No. 4 - Regional NSW inquire into and report on the impact of Renewable Energy Zones (REZs) on rural and regional communities and industries in New South Wales, and in particular:</w:t>
      </w:r>
    </w:p>
    <w:p w14:paraId="708221A5" w14:textId="77777777" w:rsidR="009B3FE4" w:rsidRPr="00611824" w:rsidRDefault="009B3FE4" w:rsidP="009B3FE4">
      <w:pPr>
        <w:spacing w:before="120"/>
        <w:ind w:left="1134" w:hanging="567"/>
        <w:jc w:val="both"/>
        <w:rPr>
          <w:color w:val="000000" w:themeColor="text1"/>
          <w:sz w:val="22"/>
          <w:szCs w:val="22"/>
        </w:rPr>
      </w:pPr>
      <w:r w:rsidRPr="00611824">
        <w:rPr>
          <w:color w:val="000000" w:themeColor="text1"/>
          <w:sz w:val="22"/>
          <w:szCs w:val="22"/>
        </w:rPr>
        <w:t>(a)</w:t>
      </w:r>
      <w:r w:rsidRPr="00611824">
        <w:rPr>
          <w:color w:val="000000" w:themeColor="text1"/>
          <w:sz w:val="22"/>
          <w:szCs w:val="22"/>
        </w:rPr>
        <w:tab/>
        <w:t>the current and projected socioeconomic, cultural, agricultural and environmental impacts of projects within renewable energy zones in New South Wales including the cumulative impacts</w:t>
      </w:r>
    </w:p>
    <w:p w14:paraId="4B51A0F7" w14:textId="77777777" w:rsidR="009B3FE4" w:rsidRPr="00611824" w:rsidRDefault="009B3FE4" w:rsidP="009B3FE4">
      <w:pPr>
        <w:spacing w:before="120"/>
        <w:ind w:left="1134" w:hanging="567"/>
        <w:jc w:val="both"/>
        <w:rPr>
          <w:color w:val="000000" w:themeColor="text1"/>
          <w:sz w:val="22"/>
          <w:szCs w:val="22"/>
        </w:rPr>
      </w:pPr>
      <w:r w:rsidRPr="00611824">
        <w:rPr>
          <w:color w:val="000000" w:themeColor="text1"/>
          <w:sz w:val="22"/>
          <w:szCs w:val="22"/>
        </w:rPr>
        <w:t>(b)</w:t>
      </w:r>
      <w:r w:rsidRPr="00611824">
        <w:rPr>
          <w:color w:val="000000" w:themeColor="text1"/>
          <w:sz w:val="22"/>
          <w:szCs w:val="22"/>
        </w:rPr>
        <w:tab/>
        <w:t>current and projected considerations needed with regards to fire risk, management and containment and potential implications on insurance for land holders and/or project proponents in and around Renewable Energy Zones (REZs)</w:t>
      </w:r>
    </w:p>
    <w:p w14:paraId="1598FE79" w14:textId="77777777" w:rsidR="009B3FE4" w:rsidRPr="00611824" w:rsidRDefault="009B3FE4" w:rsidP="009B3FE4">
      <w:pPr>
        <w:spacing w:before="120"/>
        <w:ind w:left="1134" w:hanging="567"/>
        <w:jc w:val="both"/>
        <w:rPr>
          <w:color w:val="000000" w:themeColor="text1"/>
          <w:sz w:val="22"/>
          <w:szCs w:val="22"/>
        </w:rPr>
      </w:pPr>
      <w:r w:rsidRPr="00611824">
        <w:rPr>
          <w:color w:val="000000" w:themeColor="text1"/>
          <w:sz w:val="22"/>
          <w:szCs w:val="22"/>
        </w:rPr>
        <w:t>(c)</w:t>
      </w:r>
      <w:r w:rsidRPr="00611824">
        <w:rPr>
          <w:color w:val="000000" w:themeColor="text1"/>
          <w:sz w:val="22"/>
          <w:szCs w:val="22"/>
        </w:rPr>
        <w:tab/>
        <w:t>the historical, current and projected future financial costs associated with construction and maintenance of large scale projects within Renewable Energy Zones</w:t>
      </w:r>
    </w:p>
    <w:p w14:paraId="29671A29" w14:textId="77777777" w:rsidR="009B3FE4" w:rsidRPr="00611824" w:rsidRDefault="009B3FE4" w:rsidP="009B3FE4">
      <w:pPr>
        <w:spacing w:before="120"/>
        <w:ind w:left="1134" w:hanging="567"/>
        <w:jc w:val="both"/>
        <w:rPr>
          <w:color w:val="000000" w:themeColor="text1"/>
          <w:sz w:val="22"/>
          <w:szCs w:val="22"/>
        </w:rPr>
      </w:pPr>
      <w:r w:rsidRPr="00611824">
        <w:rPr>
          <w:color w:val="000000" w:themeColor="text1"/>
          <w:sz w:val="22"/>
          <w:szCs w:val="22"/>
        </w:rPr>
        <w:t>(d)</w:t>
      </w:r>
      <w:r w:rsidRPr="00611824">
        <w:rPr>
          <w:color w:val="000000" w:themeColor="text1"/>
          <w:sz w:val="22"/>
          <w:szCs w:val="22"/>
        </w:rPr>
        <w:tab/>
        <w:t xml:space="preserve">proposed compensation to regional </w:t>
      </w:r>
      <w:r w:rsidRPr="00611824">
        <w:rPr>
          <w:sz w:val="22"/>
          <w:szCs w:val="22"/>
        </w:rPr>
        <w:t xml:space="preserve">New South Wales </w:t>
      </w:r>
      <w:r w:rsidRPr="00611824">
        <w:rPr>
          <w:color w:val="000000" w:themeColor="text1"/>
          <w:sz w:val="22"/>
          <w:szCs w:val="22"/>
        </w:rPr>
        <w:t>residents impacted by Renewable Energy Zone transmission lines</w:t>
      </w:r>
    </w:p>
    <w:p w14:paraId="73636531" w14:textId="54718D74" w:rsidR="009B3FE4" w:rsidRPr="00611824" w:rsidRDefault="009B3FE4" w:rsidP="00DB0A75">
      <w:pPr>
        <w:spacing w:before="120"/>
        <w:ind w:left="1701" w:hanging="567"/>
        <w:jc w:val="both"/>
        <w:rPr>
          <w:color w:val="000000" w:themeColor="text1"/>
          <w:sz w:val="22"/>
          <w:szCs w:val="22"/>
        </w:rPr>
      </w:pPr>
      <w:r w:rsidRPr="00611824">
        <w:rPr>
          <w:color w:val="000000" w:themeColor="text1"/>
          <w:sz w:val="22"/>
          <w:szCs w:val="22"/>
        </w:rPr>
        <w:t>(i)</w:t>
      </w:r>
      <w:r w:rsidRPr="00611824">
        <w:rPr>
          <w:color w:val="000000" w:themeColor="text1"/>
          <w:sz w:val="22"/>
          <w:szCs w:val="22"/>
        </w:rPr>
        <w:tab/>
        <w:t>adequacy of compensation currently being offered for hosting transmission lines</w:t>
      </w:r>
    </w:p>
    <w:p w14:paraId="472E01E3" w14:textId="77777777" w:rsidR="009B3FE4" w:rsidRPr="00611824" w:rsidRDefault="009B3FE4" w:rsidP="00DB0A75">
      <w:pPr>
        <w:spacing w:before="120"/>
        <w:ind w:left="1701" w:hanging="567"/>
        <w:jc w:val="both"/>
        <w:rPr>
          <w:color w:val="000000" w:themeColor="text1"/>
          <w:sz w:val="22"/>
          <w:szCs w:val="22"/>
        </w:rPr>
      </w:pPr>
      <w:r w:rsidRPr="00611824">
        <w:rPr>
          <w:color w:val="000000" w:themeColor="text1"/>
          <w:sz w:val="22"/>
          <w:szCs w:val="22"/>
        </w:rPr>
        <w:t>(ii)</w:t>
      </w:r>
      <w:r w:rsidRPr="00611824">
        <w:rPr>
          <w:color w:val="000000" w:themeColor="text1"/>
          <w:sz w:val="22"/>
          <w:szCs w:val="22"/>
        </w:rPr>
        <w:tab/>
        <w:t>adequacy of the shared benefits being offered to neighbours of large scale renewable projects</w:t>
      </w:r>
    </w:p>
    <w:p w14:paraId="4B0B2952" w14:textId="77777777" w:rsidR="009B3FE4" w:rsidRPr="00611824" w:rsidRDefault="009B3FE4" w:rsidP="00DB0A75">
      <w:pPr>
        <w:spacing w:before="120"/>
        <w:ind w:left="1701" w:hanging="567"/>
        <w:jc w:val="both"/>
        <w:rPr>
          <w:color w:val="000000" w:themeColor="text1"/>
          <w:sz w:val="22"/>
          <w:szCs w:val="22"/>
        </w:rPr>
      </w:pPr>
      <w:r w:rsidRPr="00611824">
        <w:rPr>
          <w:color w:val="000000" w:themeColor="text1"/>
          <w:sz w:val="22"/>
          <w:szCs w:val="22"/>
        </w:rPr>
        <w:t>(iii)</w:t>
      </w:r>
      <w:r w:rsidRPr="00611824">
        <w:rPr>
          <w:color w:val="000000" w:themeColor="text1"/>
          <w:sz w:val="22"/>
          <w:szCs w:val="22"/>
        </w:rPr>
        <w:tab/>
        <w:t>financial impact of compensation on the state's economy</w:t>
      </w:r>
    </w:p>
    <w:p w14:paraId="063D100D" w14:textId="234C9068" w:rsidR="009B3FE4" w:rsidRPr="00611824" w:rsidRDefault="009B3FE4" w:rsidP="00DB0A75">
      <w:pPr>
        <w:spacing w:before="120"/>
        <w:ind w:left="1701" w:hanging="567"/>
        <w:jc w:val="both"/>
        <w:rPr>
          <w:color w:val="000000" w:themeColor="text1"/>
          <w:sz w:val="22"/>
          <w:szCs w:val="22"/>
        </w:rPr>
      </w:pPr>
      <w:r w:rsidRPr="00611824">
        <w:rPr>
          <w:color w:val="000000" w:themeColor="text1"/>
          <w:sz w:val="22"/>
          <w:szCs w:val="22"/>
        </w:rPr>
        <w:t>(iv)</w:t>
      </w:r>
      <w:r w:rsidRPr="00611824">
        <w:rPr>
          <w:color w:val="000000" w:themeColor="text1"/>
          <w:sz w:val="22"/>
          <w:szCs w:val="22"/>
        </w:rPr>
        <w:tab/>
        <w:t>tax implications resulting from compensation received by impacted residents.</w:t>
      </w:r>
    </w:p>
    <w:p w14:paraId="6F9D6D5B" w14:textId="4B4CA386" w:rsidR="009B3FE4" w:rsidRPr="00611824" w:rsidRDefault="009B3FE4" w:rsidP="009B3FE4">
      <w:pPr>
        <w:spacing w:before="120"/>
        <w:ind w:left="1134" w:hanging="567"/>
        <w:jc w:val="both"/>
        <w:rPr>
          <w:color w:val="000000" w:themeColor="text1"/>
          <w:sz w:val="22"/>
          <w:szCs w:val="22"/>
        </w:rPr>
      </w:pPr>
      <w:r w:rsidRPr="00611824">
        <w:rPr>
          <w:color w:val="000000" w:themeColor="text1"/>
          <w:sz w:val="22"/>
          <w:szCs w:val="22"/>
        </w:rPr>
        <w:t>(e)</w:t>
      </w:r>
      <w:r w:rsidRPr="00611824">
        <w:rPr>
          <w:color w:val="000000" w:themeColor="text1"/>
          <w:sz w:val="22"/>
          <w:szCs w:val="22"/>
        </w:rPr>
        <w:tab/>
        <w:t>adequacy, and management of voluntary planning agreements and payments made to the LGAs impacted by Renewable Energy Zones</w:t>
      </w:r>
    </w:p>
    <w:p w14:paraId="05792377" w14:textId="562A18EE" w:rsidR="009B3FE4" w:rsidRPr="00611824" w:rsidRDefault="009B3FE4" w:rsidP="009B3FE4">
      <w:pPr>
        <w:spacing w:before="120"/>
        <w:ind w:left="1134" w:hanging="567"/>
        <w:jc w:val="both"/>
        <w:rPr>
          <w:color w:val="000000" w:themeColor="text1"/>
          <w:sz w:val="22"/>
          <w:szCs w:val="22"/>
        </w:rPr>
      </w:pPr>
      <w:r w:rsidRPr="00611824">
        <w:rPr>
          <w:color w:val="000000" w:themeColor="text1"/>
          <w:sz w:val="22"/>
          <w:szCs w:val="22"/>
        </w:rPr>
        <w:t>(f)</w:t>
      </w:r>
      <w:r w:rsidRPr="00611824">
        <w:rPr>
          <w:color w:val="000000" w:themeColor="text1"/>
          <w:sz w:val="22"/>
          <w:szCs w:val="22"/>
        </w:rPr>
        <w:tab/>
        <w:t>current and projected supply and demand levels of manufactured products, raw materials, and human resources required for completion of Renewable Energy Zones and their source</w:t>
      </w:r>
    </w:p>
    <w:p w14:paraId="135232D2" w14:textId="280B46B7" w:rsidR="009B3FE4" w:rsidRPr="00611824" w:rsidRDefault="009B3FE4" w:rsidP="009B3FE4">
      <w:pPr>
        <w:spacing w:before="120"/>
        <w:ind w:left="1134" w:hanging="567"/>
        <w:jc w:val="both"/>
        <w:rPr>
          <w:color w:val="000000" w:themeColor="text1"/>
          <w:sz w:val="22"/>
          <w:szCs w:val="22"/>
        </w:rPr>
      </w:pPr>
      <w:r w:rsidRPr="00611824">
        <w:rPr>
          <w:color w:val="000000" w:themeColor="text1"/>
          <w:sz w:val="22"/>
          <w:szCs w:val="22"/>
        </w:rPr>
        <w:t>(g)</w:t>
      </w:r>
      <w:r w:rsidRPr="00611824">
        <w:rPr>
          <w:color w:val="000000" w:themeColor="text1"/>
          <w:sz w:val="22"/>
          <w:szCs w:val="22"/>
        </w:rPr>
        <w:tab/>
        <w:t>projected impact on visitation to regional areas with renewable energy zones resulting from changes to land use</w:t>
      </w:r>
    </w:p>
    <w:p w14:paraId="53746AAB" w14:textId="77777777" w:rsidR="009B3FE4" w:rsidRPr="00611824" w:rsidRDefault="009B3FE4" w:rsidP="009B3FE4">
      <w:pPr>
        <w:spacing w:before="120"/>
        <w:ind w:left="1134" w:hanging="567"/>
        <w:jc w:val="both"/>
        <w:rPr>
          <w:color w:val="000000" w:themeColor="text1"/>
          <w:sz w:val="22"/>
          <w:szCs w:val="22"/>
        </w:rPr>
      </w:pPr>
      <w:r w:rsidRPr="00611824">
        <w:rPr>
          <w:color w:val="000000" w:themeColor="text1"/>
          <w:sz w:val="22"/>
          <w:szCs w:val="22"/>
        </w:rPr>
        <w:t>(h)</w:t>
      </w:r>
      <w:r w:rsidRPr="00611824">
        <w:rPr>
          <w:color w:val="000000" w:themeColor="text1"/>
          <w:sz w:val="22"/>
          <w:szCs w:val="22"/>
        </w:rPr>
        <w:tab/>
        <w:t>suitable alternatives to traditional renewable energy sources such as large-scale wind and</w:t>
      </w:r>
      <w:r>
        <w:rPr>
          <w:color w:val="000000" w:themeColor="text1"/>
          <w:sz w:val="22"/>
          <w:szCs w:val="22"/>
        </w:rPr>
        <w:t xml:space="preserve"> </w:t>
      </w:r>
      <w:r w:rsidRPr="00611824">
        <w:rPr>
          <w:color w:val="000000" w:themeColor="text1"/>
          <w:sz w:val="22"/>
          <w:szCs w:val="22"/>
        </w:rPr>
        <w:t>solar</w:t>
      </w:r>
    </w:p>
    <w:p w14:paraId="342D0DCB" w14:textId="77777777" w:rsidR="009B3FE4" w:rsidRPr="00611824" w:rsidRDefault="009B3FE4" w:rsidP="0023177E">
      <w:pPr>
        <w:spacing w:before="120"/>
        <w:ind w:left="1134" w:hanging="567"/>
        <w:jc w:val="both"/>
        <w:rPr>
          <w:color w:val="000000" w:themeColor="text1"/>
          <w:sz w:val="22"/>
          <w:szCs w:val="22"/>
        </w:rPr>
      </w:pPr>
      <w:r w:rsidRPr="00611824">
        <w:rPr>
          <w:color w:val="000000" w:themeColor="text1"/>
          <w:sz w:val="22"/>
          <w:szCs w:val="22"/>
        </w:rPr>
        <w:t>(i)</w:t>
      </w:r>
      <w:r w:rsidRPr="00611824">
        <w:rPr>
          <w:color w:val="000000" w:themeColor="text1"/>
          <w:sz w:val="22"/>
          <w:szCs w:val="22"/>
        </w:rPr>
        <w:tab/>
        <w:t>adequacy of community consultation and engagement in the development of Renewable Energy Zones, and associated projects</w:t>
      </w:r>
    </w:p>
    <w:p w14:paraId="3F76FF43" w14:textId="77777777" w:rsidR="009B3FE4" w:rsidRPr="00611824" w:rsidRDefault="009B3FE4" w:rsidP="0023177E">
      <w:pPr>
        <w:spacing w:before="120"/>
        <w:ind w:left="1134" w:hanging="567"/>
        <w:jc w:val="both"/>
        <w:rPr>
          <w:color w:val="000000" w:themeColor="text1"/>
          <w:sz w:val="22"/>
          <w:szCs w:val="22"/>
        </w:rPr>
      </w:pPr>
      <w:r w:rsidRPr="00611824">
        <w:rPr>
          <w:color w:val="000000" w:themeColor="text1"/>
          <w:sz w:val="22"/>
          <w:szCs w:val="22"/>
        </w:rPr>
        <w:t>(j)</w:t>
      </w:r>
      <w:r w:rsidRPr="00611824">
        <w:rPr>
          <w:color w:val="000000" w:themeColor="text1"/>
          <w:sz w:val="22"/>
          <w:szCs w:val="22"/>
        </w:rPr>
        <w:tab/>
        <w:t>how decommissioning bonds are currently managed and should be managed as part of large scale renewable projects</w:t>
      </w:r>
    </w:p>
    <w:p w14:paraId="532B7100" w14:textId="77777777" w:rsidR="009B3FE4" w:rsidRPr="00611824" w:rsidRDefault="009B3FE4" w:rsidP="0023177E">
      <w:pPr>
        <w:spacing w:before="120"/>
        <w:ind w:left="1134" w:hanging="567"/>
        <w:jc w:val="both"/>
        <w:rPr>
          <w:color w:val="000000" w:themeColor="text1"/>
          <w:sz w:val="22"/>
          <w:szCs w:val="22"/>
        </w:rPr>
      </w:pPr>
      <w:r w:rsidRPr="00611824">
        <w:rPr>
          <w:color w:val="000000" w:themeColor="text1"/>
          <w:sz w:val="22"/>
          <w:szCs w:val="22"/>
        </w:rPr>
        <w:t>(k)</w:t>
      </w:r>
      <w:r w:rsidRPr="00611824">
        <w:rPr>
          <w:color w:val="000000" w:themeColor="text1"/>
          <w:sz w:val="22"/>
          <w:szCs w:val="22"/>
        </w:rPr>
        <w:tab/>
        <w:t>the role and responsibility of the Net Zero Commission and Commissioner in addressing matters set out above</w:t>
      </w:r>
    </w:p>
    <w:p w14:paraId="449AE7AA" w14:textId="77777777" w:rsidR="009B3FE4" w:rsidRPr="00611824" w:rsidRDefault="009B3FE4" w:rsidP="009B3FE4">
      <w:pPr>
        <w:spacing w:before="120" w:after="240"/>
        <w:ind w:left="1134" w:hanging="567"/>
        <w:jc w:val="both"/>
        <w:rPr>
          <w:color w:val="000000" w:themeColor="text1"/>
          <w:sz w:val="22"/>
          <w:szCs w:val="22"/>
        </w:rPr>
      </w:pPr>
      <w:r w:rsidRPr="00611824">
        <w:rPr>
          <w:color w:val="000000" w:themeColor="text1"/>
          <w:sz w:val="22"/>
          <w:szCs w:val="22"/>
        </w:rPr>
        <w:t>(l)</w:t>
      </w:r>
      <w:r w:rsidRPr="00611824">
        <w:rPr>
          <w:color w:val="000000" w:themeColor="text1"/>
          <w:sz w:val="22"/>
          <w:szCs w:val="22"/>
        </w:rPr>
        <w:tab/>
        <w:t>any other related matters.</w:t>
      </w:r>
    </w:p>
    <w:p w14:paraId="05B6365C" w14:textId="77777777" w:rsidR="009B3FE4" w:rsidRPr="00611824" w:rsidRDefault="009B3FE4" w:rsidP="009B3FE4">
      <w:pPr>
        <w:pStyle w:val="AppxMinutesBullet"/>
        <w:numPr>
          <w:ilvl w:val="0"/>
          <w:numId w:val="0"/>
        </w:numPr>
        <w:spacing w:after="120"/>
        <w:ind w:left="567"/>
        <w:rPr>
          <w:color w:val="000000" w:themeColor="text1"/>
          <w:szCs w:val="22"/>
        </w:rPr>
      </w:pPr>
      <w:r w:rsidRPr="00611824">
        <w:rPr>
          <w:color w:val="000000" w:themeColor="text1"/>
          <w:szCs w:val="22"/>
        </w:rPr>
        <w:t>Mrs Mitchell moved: That the committee adopt the terms of reference.</w:t>
      </w:r>
    </w:p>
    <w:p w14:paraId="3A50137B" w14:textId="77777777" w:rsidR="009B3FE4" w:rsidRPr="00611824" w:rsidRDefault="009B3FE4" w:rsidP="009B3FE4">
      <w:pPr>
        <w:pStyle w:val="AppxMinutesBullet"/>
        <w:numPr>
          <w:ilvl w:val="0"/>
          <w:numId w:val="0"/>
        </w:numPr>
        <w:spacing w:after="120"/>
        <w:ind w:left="567"/>
        <w:rPr>
          <w:color w:val="000000" w:themeColor="text1"/>
          <w:szCs w:val="22"/>
        </w:rPr>
      </w:pPr>
      <w:r w:rsidRPr="00611824">
        <w:rPr>
          <w:color w:val="000000" w:themeColor="text1"/>
          <w:szCs w:val="22"/>
        </w:rPr>
        <w:t>Question put.</w:t>
      </w:r>
    </w:p>
    <w:p w14:paraId="2D082808" w14:textId="77777777" w:rsidR="009B3FE4" w:rsidRPr="00611824" w:rsidRDefault="009B3FE4" w:rsidP="009B3FE4">
      <w:pPr>
        <w:pStyle w:val="AppxMinutesBullet"/>
        <w:numPr>
          <w:ilvl w:val="0"/>
          <w:numId w:val="0"/>
        </w:numPr>
        <w:spacing w:after="120"/>
        <w:ind w:left="567"/>
        <w:rPr>
          <w:color w:val="000000" w:themeColor="text1"/>
          <w:szCs w:val="22"/>
        </w:rPr>
      </w:pPr>
      <w:r w:rsidRPr="00611824">
        <w:rPr>
          <w:color w:val="000000" w:themeColor="text1"/>
          <w:szCs w:val="22"/>
        </w:rPr>
        <w:t>The committee divided.</w:t>
      </w:r>
    </w:p>
    <w:p w14:paraId="2CF48649" w14:textId="77777777" w:rsidR="009B3FE4" w:rsidRPr="00611824" w:rsidRDefault="009B3FE4" w:rsidP="009B3FE4">
      <w:pPr>
        <w:pStyle w:val="AppxMinutesBullet"/>
        <w:numPr>
          <w:ilvl w:val="0"/>
          <w:numId w:val="0"/>
        </w:numPr>
        <w:spacing w:after="120"/>
        <w:ind w:left="851" w:hanging="284"/>
        <w:rPr>
          <w:szCs w:val="22"/>
        </w:rPr>
      </w:pPr>
      <w:r w:rsidRPr="00611824">
        <w:rPr>
          <w:szCs w:val="22"/>
        </w:rPr>
        <w:t xml:space="preserve">Ayes: Mr Banasiak, Ms Hurst, Mrs McDonald, Mrs Mitchell. </w:t>
      </w:r>
    </w:p>
    <w:p w14:paraId="3BD06E05" w14:textId="77777777" w:rsidR="009B3FE4" w:rsidRPr="00611824" w:rsidRDefault="009B3FE4" w:rsidP="009B3FE4">
      <w:pPr>
        <w:pStyle w:val="AppxMinutesBullet"/>
        <w:numPr>
          <w:ilvl w:val="0"/>
          <w:numId w:val="0"/>
        </w:numPr>
        <w:spacing w:after="120"/>
        <w:ind w:left="851" w:hanging="284"/>
        <w:rPr>
          <w:szCs w:val="22"/>
        </w:rPr>
      </w:pPr>
      <w:r w:rsidRPr="00611824">
        <w:rPr>
          <w:szCs w:val="22"/>
        </w:rPr>
        <w:t>Noes: Mr Donnelly, Mr Murphy, Mr Primrose.</w:t>
      </w:r>
    </w:p>
    <w:p w14:paraId="461984F1" w14:textId="77777777" w:rsidR="009B3FE4" w:rsidRPr="00611824" w:rsidRDefault="009B3FE4" w:rsidP="009B3FE4">
      <w:pPr>
        <w:pStyle w:val="AppxMinutesBullet"/>
        <w:numPr>
          <w:ilvl w:val="0"/>
          <w:numId w:val="0"/>
        </w:numPr>
        <w:spacing w:after="120"/>
        <w:ind w:left="851" w:hanging="284"/>
        <w:rPr>
          <w:szCs w:val="22"/>
        </w:rPr>
      </w:pPr>
      <w:r w:rsidRPr="00611824">
        <w:rPr>
          <w:szCs w:val="22"/>
        </w:rPr>
        <w:t>Question resolved in the affirmative.</w:t>
      </w:r>
    </w:p>
    <w:p w14:paraId="5C0DE432" w14:textId="77777777" w:rsidR="009B3FE4" w:rsidRPr="00611824" w:rsidRDefault="009B3FE4" w:rsidP="009B3FE4">
      <w:pPr>
        <w:pStyle w:val="AppxMinutesHeadingOne"/>
        <w:tabs>
          <w:tab w:val="clear" w:pos="567"/>
          <w:tab w:val="num" w:pos="633"/>
        </w:tabs>
        <w:rPr>
          <w:szCs w:val="22"/>
        </w:rPr>
      </w:pPr>
      <w:r w:rsidRPr="00611824">
        <w:rPr>
          <w:szCs w:val="22"/>
        </w:rPr>
        <w:t>Conduct of the inquiry into the impact of Renewable Energy Zones (REZ's) on rural and regional communities and industries in New South Wales</w:t>
      </w:r>
    </w:p>
    <w:p w14:paraId="1BF8396B" w14:textId="77777777" w:rsidR="009B3FE4" w:rsidRPr="00611824" w:rsidRDefault="009B3FE4" w:rsidP="009B3FE4">
      <w:pPr>
        <w:pStyle w:val="AppxMinutesHeadingTwo"/>
        <w:tabs>
          <w:tab w:val="clear" w:pos="567"/>
          <w:tab w:val="num" w:pos="633"/>
        </w:tabs>
        <w:rPr>
          <w:szCs w:val="22"/>
        </w:rPr>
      </w:pPr>
      <w:r w:rsidRPr="00611824">
        <w:rPr>
          <w:szCs w:val="22"/>
        </w:rPr>
        <w:t xml:space="preserve">Proposed timeline </w:t>
      </w:r>
    </w:p>
    <w:p w14:paraId="1CBF7CE3" w14:textId="77777777" w:rsidR="009B3FE4" w:rsidRPr="00611824" w:rsidRDefault="009B3FE4" w:rsidP="009B3FE4">
      <w:pPr>
        <w:ind w:left="567"/>
        <w:jc w:val="both"/>
        <w:rPr>
          <w:iCs/>
          <w:color w:val="000000" w:themeColor="text1"/>
          <w:sz w:val="22"/>
          <w:szCs w:val="22"/>
        </w:rPr>
      </w:pPr>
      <w:r w:rsidRPr="00611824">
        <w:rPr>
          <w:iCs/>
          <w:color w:val="000000" w:themeColor="text1"/>
          <w:sz w:val="22"/>
          <w:szCs w:val="22"/>
        </w:rPr>
        <w:t>Resolved, on the motion of Mrs Mitchell: That the committee adopt the following timeline for the administration of the inquiry:</w:t>
      </w:r>
    </w:p>
    <w:p w14:paraId="7926E116" w14:textId="77777777" w:rsidR="009B3FE4" w:rsidRPr="00611824" w:rsidRDefault="009B3FE4" w:rsidP="009B3FE4">
      <w:pPr>
        <w:pStyle w:val="AppxMinutesBullet"/>
        <w:tabs>
          <w:tab w:val="clear" w:pos="851"/>
          <w:tab w:val="num" w:pos="917"/>
        </w:tabs>
        <w:rPr>
          <w:iCs/>
          <w:color w:val="000000" w:themeColor="text1"/>
          <w:szCs w:val="22"/>
        </w:rPr>
      </w:pPr>
      <w:r w:rsidRPr="00611824">
        <w:rPr>
          <w:iCs/>
          <w:color w:val="000000" w:themeColor="text1"/>
          <w:szCs w:val="22"/>
        </w:rPr>
        <w:t>Submission closing date – 31 January 2025</w:t>
      </w:r>
    </w:p>
    <w:p w14:paraId="6395F3EA" w14:textId="77777777" w:rsidR="009B3FE4" w:rsidRPr="00611824" w:rsidRDefault="009B3FE4" w:rsidP="009B3FE4">
      <w:pPr>
        <w:pStyle w:val="AppxMinutesBullet"/>
        <w:tabs>
          <w:tab w:val="clear" w:pos="851"/>
          <w:tab w:val="num" w:pos="917"/>
        </w:tabs>
        <w:rPr>
          <w:iCs/>
          <w:color w:val="000000" w:themeColor="text1"/>
          <w:szCs w:val="22"/>
        </w:rPr>
      </w:pPr>
      <w:r w:rsidRPr="00611824">
        <w:rPr>
          <w:iCs/>
          <w:color w:val="000000" w:themeColor="text1"/>
          <w:szCs w:val="22"/>
        </w:rPr>
        <w:t>Hearing(s) – That the timeline for hearings be considered by the committee following the receipt of submissions.</w:t>
      </w:r>
    </w:p>
    <w:p w14:paraId="0ABB39A5" w14:textId="77777777" w:rsidR="009B3FE4" w:rsidRPr="00611824" w:rsidRDefault="009B3FE4" w:rsidP="009B3FE4">
      <w:pPr>
        <w:pStyle w:val="AppxMinutesHeadingTwo"/>
        <w:tabs>
          <w:tab w:val="clear" w:pos="567"/>
          <w:tab w:val="num" w:pos="633"/>
        </w:tabs>
        <w:rPr>
          <w:color w:val="000000" w:themeColor="text1"/>
          <w:szCs w:val="22"/>
        </w:rPr>
      </w:pPr>
      <w:r w:rsidRPr="00611824">
        <w:rPr>
          <w:color w:val="000000" w:themeColor="text1"/>
          <w:szCs w:val="22"/>
        </w:rPr>
        <w:t xml:space="preserve">Stakeholder list </w:t>
      </w:r>
    </w:p>
    <w:p w14:paraId="4B9F160E" w14:textId="77777777" w:rsidR="009B3FE4" w:rsidRPr="00611824" w:rsidRDefault="009B3FE4" w:rsidP="009B3FE4">
      <w:pPr>
        <w:pStyle w:val="AppxMinutesBody"/>
        <w:spacing w:after="0"/>
        <w:rPr>
          <w:iCs/>
          <w:color w:val="000000" w:themeColor="text1"/>
          <w:szCs w:val="22"/>
        </w:rPr>
      </w:pPr>
      <w:r w:rsidRPr="00611824">
        <w:rPr>
          <w:iCs/>
          <w:color w:val="000000" w:themeColor="text1"/>
          <w:szCs w:val="22"/>
        </w:rPr>
        <w:t>Resolved, on the motion of Mrs Mitchell: That:</w:t>
      </w:r>
    </w:p>
    <w:p w14:paraId="311DE9E2" w14:textId="77777777" w:rsidR="009B3FE4" w:rsidRPr="00611824" w:rsidRDefault="009B3FE4" w:rsidP="009B3FE4">
      <w:pPr>
        <w:pStyle w:val="AppxMinutesBullet"/>
        <w:rPr>
          <w:iCs/>
          <w:color w:val="000000" w:themeColor="text1"/>
          <w:szCs w:val="22"/>
        </w:rPr>
      </w:pPr>
      <w:r w:rsidRPr="00611824">
        <w:rPr>
          <w:iCs/>
          <w:color w:val="000000" w:themeColor="text1"/>
          <w:szCs w:val="22"/>
        </w:rPr>
        <w:t>the secretariat circulate to members the Chair's proposed list of stakeholders to be invited to make a submission</w:t>
      </w:r>
    </w:p>
    <w:p w14:paraId="63A251ED" w14:textId="77777777" w:rsidR="009B3FE4" w:rsidRPr="00611824" w:rsidRDefault="009B3FE4" w:rsidP="009B3FE4">
      <w:pPr>
        <w:pStyle w:val="AppxMinutesBullet"/>
        <w:rPr>
          <w:iCs/>
          <w:color w:val="000000" w:themeColor="text1"/>
          <w:szCs w:val="22"/>
        </w:rPr>
      </w:pPr>
      <w:r w:rsidRPr="00611824">
        <w:rPr>
          <w:iCs/>
          <w:color w:val="000000" w:themeColor="text1"/>
          <w:szCs w:val="22"/>
        </w:rPr>
        <w:t>members have two days from when the Chair's proposed list is circulated to make amendments or nominate additional stakeholders</w:t>
      </w:r>
    </w:p>
    <w:p w14:paraId="652DCE3B" w14:textId="77777777" w:rsidR="009B3FE4" w:rsidRPr="00611824" w:rsidRDefault="009B3FE4" w:rsidP="009B3FE4">
      <w:pPr>
        <w:pStyle w:val="AppxMinutesBullet"/>
        <w:rPr>
          <w:iCs/>
          <w:color w:val="000000" w:themeColor="text1"/>
          <w:szCs w:val="22"/>
        </w:rPr>
      </w:pPr>
      <w:r w:rsidRPr="00611824">
        <w:rPr>
          <w:iCs/>
          <w:color w:val="000000" w:themeColor="text1"/>
          <w:szCs w:val="22"/>
        </w:rPr>
        <w:t>the committee agree to the stakeholder list by email, unless a meeting of the committee is required to resolve any disagreement.</w:t>
      </w:r>
    </w:p>
    <w:p w14:paraId="294DA52C" w14:textId="77777777" w:rsidR="009B3FE4" w:rsidRPr="00611824" w:rsidRDefault="009B3FE4" w:rsidP="009B3FE4">
      <w:pPr>
        <w:pStyle w:val="AppxMinutesHeadingTwo"/>
        <w:tabs>
          <w:tab w:val="clear" w:pos="567"/>
          <w:tab w:val="num" w:pos="633"/>
        </w:tabs>
        <w:rPr>
          <w:szCs w:val="22"/>
        </w:rPr>
      </w:pPr>
      <w:r w:rsidRPr="00611824">
        <w:rPr>
          <w:szCs w:val="22"/>
        </w:rPr>
        <w:t>Approach to submissions</w:t>
      </w:r>
    </w:p>
    <w:p w14:paraId="22C64681" w14:textId="77777777" w:rsidR="009B3FE4" w:rsidRPr="00611824" w:rsidRDefault="009B3FE4" w:rsidP="009B3FE4">
      <w:pPr>
        <w:ind w:left="556"/>
        <w:rPr>
          <w:color w:val="000000" w:themeColor="text1"/>
          <w:sz w:val="22"/>
          <w:szCs w:val="22"/>
        </w:rPr>
      </w:pPr>
      <w:r w:rsidRPr="00611824">
        <w:rPr>
          <w:color w:val="000000" w:themeColor="text1"/>
          <w:sz w:val="22"/>
          <w:szCs w:val="22"/>
        </w:rPr>
        <w:t>Resolved, on the motion of Mrs Mitchell: Suggested resolution: That, to enable significant efficiencies for members and the secretariat while maintaining the integrity of how submissions are treated, in the event that 50 or more individual submissions are received, the committee may adopt the following approach to processing short submissions:</w:t>
      </w:r>
    </w:p>
    <w:p w14:paraId="2B8B7B36" w14:textId="77777777" w:rsidR="009B3FE4" w:rsidRPr="00611824" w:rsidRDefault="009B3FE4" w:rsidP="0023177E">
      <w:pPr>
        <w:numPr>
          <w:ilvl w:val="0"/>
          <w:numId w:val="18"/>
        </w:numPr>
        <w:tabs>
          <w:tab w:val="clear" w:pos="851"/>
        </w:tabs>
        <w:rPr>
          <w:color w:val="000000" w:themeColor="text1"/>
          <w:sz w:val="22"/>
          <w:szCs w:val="22"/>
        </w:rPr>
      </w:pPr>
      <w:r w:rsidRPr="00611824">
        <w:rPr>
          <w:color w:val="000000" w:themeColor="text1"/>
          <w:sz w:val="22"/>
          <w:szCs w:val="22"/>
        </w:rPr>
        <w:t>All submissions from individuals 250 words or less in length will:</w:t>
      </w:r>
    </w:p>
    <w:p w14:paraId="210290E0" w14:textId="77777777" w:rsidR="009B3FE4" w:rsidRPr="00611824" w:rsidRDefault="009B3FE4" w:rsidP="009B3FE4">
      <w:pPr>
        <w:numPr>
          <w:ilvl w:val="0"/>
          <w:numId w:val="26"/>
        </w:numPr>
        <w:tabs>
          <w:tab w:val="clear" w:pos="1984"/>
        </w:tabs>
        <w:ind w:left="1191"/>
        <w:rPr>
          <w:color w:val="000000" w:themeColor="text1"/>
          <w:sz w:val="22"/>
          <w:szCs w:val="22"/>
        </w:rPr>
      </w:pPr>
      <w:r w:rsidRPr="00611824">
        <w:rPr>
          <w:color w:val="000000" w:themeColor="text1"/>
          <w:sz w:val="22"/>
          <w:szCs w:val="22"/>
        </w:rPr>
        <w:t>have an individual submission number, and be published with the author's name or as name suppressed, or kept confidential, according to the author's request</w:t>
      </w:r>
    </w:p>
    <w:p w14:paraId="7A7C9513" w14:textId="77777777" w:rsidR="009B3FE4" w:rsidRPr="00611824" w:rsidRDefault="009B3FE4" w:rsidP="009B3FE4">
      <w:pPr>
        <w:numPr>
          <w:ilvl w:val="0"/>
          <w:numId w:val="26"/>
        </w:numPr>
        <w:tabs>
          <w:tab w:val="clear" w:pos="1984"/>
        </w:tabs>
        <w:ind w:left="1191"/>
        <w:rPr>
          <w:color w:val="000000" w:themeColor="text1"/>
          <w:sz w:val="22"/>
          <w:szCs w:val="22"/>
        </w:rPr>
      </w:pPr>
      <w:r w:rsidRPr="00611824">
        <w:rPr>
          <w:color w:val="000000" w:themeColor="text1"/>
          <w:sz w:val="22"/>
          <w:szCs w:val="22"/>
        </w:rPr>
        <w:t>be reviewed by the secretariat for adverse mention and sensitive/identifying information, in accordance with practice</w:t>
      </w:r>
    </w:p>
    <w:p w14:paraId="186FE07B" w14:textId="77777777" w:rsidR="009B3FE4" w:rsidRPr="00611824" w:rsidRDefault="009B3FE4" w:rsidP="009B3FE4">
      <w:pPr>
        <w:numPr>
          <w:ilvl w:val="0"/>
          <w:numId w:val="26"/>
        </w:numPr>
        <w:tabs>
          <w:tab w:val="clear" w:pos="1984"/>
        </w:tabs>
        <w:ind w:left="1191"/>
        <w:rPr>
          <w:color w:val="000000" w:themeColor="text1"/>
          <w:sz w:val="22"/>
          <w:szCs w:val="22"/>
        </w:rPr>
      </w:pPr>
      <w:r w:rsidRPr="00611824">
        <w:rPr>
          <w:color w:val="000000" w:themeColor="text1"/>
          <w:sz w:val="22"/>
          <w:szCs w:val="22"/>
        </w:rPr>
        <w:t>be channelled into one single document to be published on the inquiry website</w:t>
      </w:r>
    </w:p>
    <w:p w14:paraId="17039BCA" w14:textId="77777777" w:rsidR="009B3FE4" w:rsidRPr="00611824" w:rsidRDefault="009B3FE4" w:rsidP="0023177E">
      <w:pPr>
        <w:numPr>
          <w:ilvl w:val="0"/>
          <w:numId w:val="18"/>
        </w:numPr>
        <w:tabs>
          <w:tab w:val="clear" w:pos="851"/>
        </w:tabs>
        <w:rPr>
          <w:color w:val="000000" w:themeColor="text1"/>
          <w:sz w:val="22"/>
          <w:szCs w:val="22"/>
        </w:rPr>
      </w:pPr>
      <w:r w:rsidRPr="00611824">
        <w:rPr>
          <w:color w:val="000000" w:themeColor="text1"/>
          <w:sz w:val="22"/>
          <w:szCs w:val="22"/>
        </w:rPr>
        <w:t>All other submissions will be processed and published as normal.</w:t>
      </w:r>
    </w:p>
    <w:p w14:paraId="007C4457" w14:textId="77777777" w:rsidR="009B3FE4" w:rsidRPr="00611824" w:rsidRDefault="009B3FE4" w:rsidP="009B3FE4">
      <w:pPr>
        <w:pStyle w:val="AppxMinutesHeadingTwo"/>
        <w:rPr>
          <w:color w:val="000000" w:themeColor="text1"/>
          <w:szCs w:val="22"/>
        </w:rPr>
      </w:pPr>
      <w:r w:rsidRPr="00611824">
        <w:rPr>
          <w:color w:val="000000" w:themeColor="text1"/>
          <w:szCs w:val="22"/>
        </w:rPr>
        <w:t xml:space="preserve">Online questionnaire </w:t>
      </w:r>
    </w:p>
    <w:p w14:paraId="3A567AAC" w14:textId="77777777" w:rsidR="009B3FE4" w:rsidRPr="00611824" w:rsidRDefault="009B3FE4" w:rsidP="009B3FE4">
      <w:pPr>
        <w:pStyle w:val="AppxMinutesBody"/>
        <w:rPr>
          <w:iCs/>
          <w:color w:val="000000" w:themeColor="text1"/>
          <w:szCs w:val="22"/>
        </w:rPr>
      </w:pPr>
      <w:r w:rsidRPr="00611824">
        <w:rPr>
          <w:color w:val="000000" w:themeColor="text1"/>
          <w:szCs w:val="22"/>
        </w:rPr>
        <w:t xml:space="preserve">Resolved, on the motion of Mrs Mitchell: </w:t>
      </w:r>
      <w:r w:rsidRPr="00611824">
        <w:rPr>
          <w:iCs/>
          <w:color w:val="000000" w:themeColor="text1"/>
          <w:szCs w:val="22"/>
        </w:rPr>
        <w:t>That the committee use an online questionnaire to capture individuals' views, and that the draft questions be circulated to the committee for comment, with a meeting on request from any committee member if there is disagreement on the questions.</w:t>
      </w:r>
    </w:p>
    <w:p w14:paraId="22ACF3C0" w14:textId="77777777" w:rsidR="009B3FE4" w:rsidRPr="00611824" w:rsidRDefault="009B3FE4" w:rsidP="009B3FE4">
      <w:pPr>
        <w:pStyle w:val="AppxMinutesBody"/>
        <w:spacing w:after="0"/>
        <w:rPr>
          <w:iCs/>
          <w:color w:val="000000" w:themeColor="text1"/>
          <w:szCs w:val="22"/>
        </w:rPr>
      </w:pPr>
      <w:r w:rsidRPr="00611824">
        <w:rPr>
          <w:iCs/>
          <w:color w:val="000000" w:themeColor="text1"/>
          <w:szCs w:val="22"/>
        </w:rPr>
        <w:t xml:space="preserve">Resolved, on the motion of Mrs Mitchell: That: </w:t>
      </w:r>
    </w:p>
    <w:p w14:paraId="600FD4D4" w14:textId="77777777" w:rsidR="009B3FE4" w:rsidRPr="00611824" w:rsidRDefault="009B3FE4" w:rsidP="0023177E">
      <w:pPr>
        <w:numPr>
          <w:ilvl w:val="0"/>
          <w:numId w:val="18"/>
        </w:numPr>
        <w:tabs>
          <w:tab w:val="clear" w:pos="851"/>
        </w:tabs>
        <w:rPr>
          <w:color w:val="000000" w:themeColor="text1"/>
          <w:sz w:val="22"/>
          <w:szCs w:val="22"/>
        </w:rPr>
      </w:pPr>
      <w:r w:rsidRPr="00611824">
        <w:rPr>
          <w:color w:val="000000" w:themeColor="text1"/>
          <w:sz w:val="22"/>
          <w:szCs w:val="22"/>
        </w:rPr>
        <w:t xml:space="preserve">the committee not accept proformas </w:t>
      </w:r>
    </w:p>
    <w:p w14:paraId="5A64BF2D" w14:textId="77777777" w:rsidR="009B3FE4" w:rsidRPr="00611824" w:rsidRDefault="009B3FE4" w:rsidP="0023177E">
      <w:pPr>
        <w:numPr>
          <w:ilvl w:val="0"/>
          <w:numId w:val="18"/>
        </w:numPr>
        <w:tabs>
          <w:tab w:val="clear" w:pos="851"/>
        </w:tabs>
        <w:rPr>
          <w:color w:val="000000" w:themeColor="text1"/>
          <w:sz w:val="22"/>
          <w:szCs w:val="22"/>
        </w:rPr>
      </w:pPr>
      <w:r w:rsidRPr="00611824">
        <w:rPr>
          <w:color w:val="000000" w:themeColor="text1"/>
          <w:sz w:val="22"/>
          <w:szCs w:val="22"/>
        </w:rPr>
        <w:t xml:space="preserve">the media release announcing the establishment of the inquiry and emails to stakeholders note that there will be an online questionnaire to capture individuals' views </w:t>
      </w:r>
    </w:p>
    <w:p w14:paraId="66070C58" w14:textId="77777777" w:rsidR="009B3FE4" w:rsidRPr="00611824" w:rsidRDefault="009B3FE4" w:rsidP="0023177E">
      <w:pPr>
        <w:numPr>
          <w:ilvl w:val="0"/>
          <w:numId w:val="18"/>
        </w:numPr>
        <w:tabs>
          <w:tab w:val="clear" w:pos="851"/>
        </w:tabs>
        <w:rPr>
          <w:color w:val="000000" w:themeColor="text1"/>
          <w:sz w:val="22"/>
          <w:szCs w:val="22"/>
        </w:rPr>
      </w:pPr>
      <w:r w:rsidRPr="00611824">
        <w:rPr>
          <w:color w:val="000000" w:themeColor="text1"/>
          <w:sz w:val="22"/>
          <w:szCs w:val="22"/>
        </w:rPr>
        <w:t>the closing date for the online questionnaire be [date]</w:t>
      </w:r>
    </w:p>
    <w:p w14:paraId="3771747F" w14:textId="77777777" w:rsidR="009B3FE4" w:rsidRPr="00611824" w:rsidRDefault="009B3FE4" w:rsidP="0023177E">
      <w:pPr>
        <w:numPr>
          <w:ilvl w:val="0"/>
          <w:numId w:val="18"/>
        </w:numPr>
        <w:tabs>
          <w:tab w:val="clear" w:pos="851"/>
        </w:tabs>
        <w:rPr>
          <w:color w:val="000000" w:themeColor="text1"/>
          <w:sz w:val="22"/>
          <w:szCs w:val="22"/>
        </w:rPr>
      </w:pPr>
      <w:r w:rsidRPr="00611824">
        <w:rPr>
          <w:color w:val="000000" w:themeColor="text1"/>
          <w:sz w:val="22"/>
          <w:szCs w:val="22"/>
        </w:rPr>
        <w:t xml:space="preserve">the following wording be included on the committee's website: </w:t>
      </w:r>
    </w:p>
    <w:p w14:paraId="168EEE87" w14:textId="77777777" w:rsidR="009B3FE4" w:rsidRPr="00611824" w:rsidRDefault="009B3FE4" w:rsidP="0023177E">
      <w:pPr>
        <w:pStyle w:val="AppxMinutesBody"/>
        <w:numPr>
          <w:ilvl w:val="0"/>
          <w:numId w:val="25"/>
        </w:numPr>
        <w:spacing w:before="120"/>
        <w:ind w:left="1248" w:hanging="397"/>
        <w:rPr>
          <w:b/>
          <w:iCs/>
          <w:color w:val="000000" w:themeColor="text1"/>
          <w:szCs w:val="22"/>
        </w:rPr>
      </w:pPr>
      <w:r w:rsidRPr="00611824">
        <w:rPr>
          <w:b/>
          <w:iCs/>
          <w:color w:val="000000" w:themeColor="text1"/>
          <w:szCs w:val="22"/>
        </w:rPr>
        <w:t xml:space="preserve">Online questionnaire </w:t>
      </w:r>
    </w:p>
    <w:p w14:paraId="046161FA" w14:textId="77777777" w:rsidR="009B3FE4" w:rsidRPr="00611824" w:rsidRDefault="009B3FE4" w:rsidP="009B3FE4">
      <w:pPr>
        <w:pStyle w:val="AppxMinutesBody"/>
        <w:ind w:left="1440"/>
        <w:rPr>
          <w:iCs/>
          <w:color w:val="000000" w:themeColor="text1"/>
          <w:szCs w:val="22"/>
        </w:rPr>
      </w:pPr>
      <w:r w:rsidRPr="00611824">
        <w:rPr>
          <w:iCs/>
          <w:color w:val="000000" w:themeColor="text1"/>
          <w:szCs w:val="22"/>
        </w:rPr>
        <w:t>Contributions to the inquiry may be made via the submissions tab below. The closing date for submissions is [date].</w:t>
      </w:r>
    </w:p>
    <w:p w14:paraId="26F85863" w14:textId="77777777" w:rsidR="009B3FE4" w:rsidRPr="00611824" w:rsidRDefault="009B3FE4" w:rsidP="009B3FE4">
      <w:pPr>
        <w:pStyle w:val="AppxMinutesBody"/>
        <w:ind w:left="1440"/>
        <w:rPr>
          <w:iCs/>
          <w:color w:val="000000" w:themeColor="text1"/>
          <w:szCs w:val="22"/>
        </w:rPr>
      </w:pPr>
      <w:r w:rsidRPr="00611824">
        <w:rPr>
          <w:iCs/>
          <w:color w:val="000000" w:themeColor="text1"/>
          <w:szCs w:val="22"/>
        </w:rPr>
        <w:t>Individual contributors may prefer to complete an online questionnaire rather than make a submission [insert link to online questionnaire]. The closing date for the online questionnaire is [date].</w:t>
      </w:r>
    </w:p>
    <w:p w14:paraId="2818734E" w14:textId="77777777" w:rsidR="009B3FE4" w:rsidRPr="00611824" w:rsidRDefault="009B3FE4" w:rsidP="0023177E">
      <w:pPr>
        <w:spacing w:before="120"/>
        <w:ind w:left="567"/>
        <w:jc w:val="both"/>
        <w:rPr>
          <w:color w:val="000000" w:themeColor="text1"/>
          <w:sz w:val="22"/>
          <w:szCs w:val="22"/>
        </w:rPr>
      </w:pPr>
      <w:r w:rsidRPr="00611824">
        <w:rPr>
          <w:color w:val="000000" w:themeColor="text1"/>
          <w:sz w:val="22"/>
          <w:szCs w:val="22"/>
        </w:rPr>
        <w:t xml:space="preserve">Resolved, on the motion of Mrs Mitchell: That the secretariat prepare a summary report of responses to the online questionnaire for publication on the website and use in the report, and that: </w:t>
      </w:r>
    </w:p>
    <w:p w14:paraId="4D0C47BC" w14:textId="77777777" w:rsidR="009B3FE4" w:rsidRPr="00611824" w:rsidRDefault="009B3FE4" w:rsidP="009B3FE4">
      <w:pPr>
        <w:numPr>
          <w:ilvl w:val="0"/>
          <w:numId w:val="18"/>
        </w:numPr>
        <w:tabs>
          <w:tab w:val="clear" w:pos="851"/>
        </w:tabs>
        <w:ind w:left="907" w:hanging="283"/>
        <w:rPr>
          <w:color w:val="000000" w:themeColor="text1"/>
          <w:sz w:val="22"/>
          <w:szCs w:val="22"/>
        </w:rPr>
      </w:pPr>
      <w:r w:rsidRPr="00611824">
        <w:rPr>
          <w:color w:val="000000" w:themeColor="text1"/>
          <w:sz w:val="22"/>
          <w:szCs w:val="22"/>
        </w:rPr>
        <w:t xml:space="preserve">the committee agree to publication of the report via email, unless a member raises any concerns </w:t>
      </w:r>
    </w:p>
    <w:p w14:paraId="6B28CD50" w14:textId="77777777" w:rsidR="009B3FE4" w:rsidRPr="00611824" w:rsidRDefault="009B3FE4" w:rsidP="009B3FE4">
      <w:pPr>
        <w:numPr>
          <w:ilvl w:val="0"/>
          <w:numId w:val="18"/>
        </w:numPr>
        <w:tabs>
          <w:tab w:val="clear" w:pos="851"/>
        </w:tabs>
        <w:ind w:left="907" w:hanging="283"/>
        <w:rPr>
          <w:color w:val="000000" w:themeColor="text1"/>
          <w:sz w:val="22"/>
          <w:szCs w:val="22"/>
        </w:rPr>
      </w:pPr>
      <w:r w:rsidRPr="00611824">
        <w:rPr>
          <w:color w:val="000000" w:themeColor="text1"/>
          <w:sz w:val="22"/>
          <w:szCs w:val="22"/>
        </w:rPr>
        <w:t xml:space="preserve">individual responses be kept confidential on tabling. </w:t>
      </w:r>
    </w:p>
    <w:p w14:paraId="175963FC" w14:textId="77777777" w:rsidR="009B3FE4" w:rsidRPr="00611824" w:rsidRDefault="009B3FE4" w:rsidP="009B3FE4">
      <w:pPr>
        <w:pStyle w:val="AppxMinutesHeadingOne"/>
        <w:rPr>
          <w:color w:val="000000" w:themeColor="text1"/>
          <w:szCs w:val="22"/>
        </w:rPr>
      </w:pPr>
      <w:r w:rsidRPr="00611824">
        <w:rPr>
          <w:color w:val="000000" w:themeColor="text1"/>
          <w:szCs w:val="22"/>
        </w:rPr>
        <w:t>Adjournment</w:t>
      </w:r>
    </w:p>
    <w:p w14:paraId="5B5D8001" w14:textId="77777777" w:rsidR="009B3FE4" w:rsidRPr="00611824" w:rsidRDefault="009B3FE4" w:rsidP="009B3FE4">
      <w:pPr>
        <w:pStyle w:val="AppxMinutesBody"/>
        <w:rPr>
          <w:i/>
          <w:iCs/>
          <w:szCs w:val="22"/>
        </w:rPr>
      </w:pPr>
      <w:r w:rsidRPr="00611824">
        <w:rPr>
          <w:szCs w:val="22"/>
        </w:rPr>
        <w:t xml:space="preserve">Adjourned at 4.27 pm, </w:t>
      </w:r>
      <w:r w:rsidRPr="00611824">
        <w:rPr>
          <w:i/>
          <w:iCs/>
          <w:szCs w:val="22"/>
        </w:rPr>
        <w:t>sine die.</w:t>
      </w:r>
    </w:p>
    <w:p w14:paraId="2D048ED1" w14:textId="77777777" w:rsidR="009B3FE4" w:rsidRPr="00611824" w:rsidRDefault="009B3FE4" w:rsidP="009B3FE4">
      <w:pPr>
        <w:pStyle w:val="AppxMinutesBodySingle"/>
        <w:ind w:left="0"/>
        <w:rPr>
          <w:szCs w:val="22"/>
        </w:rPr>
      </w:pPr>
    </w:p>
    <w:p w14:paraId="22E7A359" w14:textId="77777777" w:rsidR="009B3FE4" w:rsidRPr="00611824" w:rsidRDefault="009B3FE4" w:rsidP="009B3FE4">
      <w:pPr>
        <w:pStyle w:val="AppxMinutesBodySingle"/>
        <w:ind w:left="0"/>
        <w:rPr>
          <w:szCs w:val="22"/>
        </w:rPr>
      </w:pPr>
      <w:r w:rsidRPr="00611824">
        <w:rPr>
          <w:szCs w:val="22"/>
        </w:rPr>
        <w:t>Peta Leemen</w:t>
      </w:r>
    </w:p>
    <w:p w14:paraId="2B724262" w14:textId="77777777" w:rsidR="009B3FE4" w:rsidRPr="00611824" w:rsidRDefault="009B3FE4" w:rsidP="009B3FE4">
      <w:pPr>
        <w:pStyle w:val="AppxMinutesBodyBold"/>
        <w:ind w:left="0"/>
        <w:rPr>
          <w:szCs w:val="22"/>
        </w:rPr>
      </w:pPr>
      <w:r w:rsidRPr="00611824">
        <w:rPr>
          <w:szCs w:val="22"/>
        </w:rPr>
        <w:t>Committee Clerk</w:t>
      </w:r>
    </w:p>
    <w:p w14:paraId="59697427" w14:textId="3177A04B" w:rsidR="0023177E" w:rsidRDefault="0023177E">
      <w:pPr>
        <w:rPr>
          <w:sz w:val="22"/>
          <w:szCs w:val="22"/>
        </w:rPr>
      </w:pPr>
      <w:r>
        <w:rPr>
          <w:szCs w:val="22"/>
        </w:rPr>
        <w:br w:type="page"/>
      </w:r>
    </w:p>
    <w:p w14:paraId="09CF75AE" w14:textId="77777777" w:rsidR="009B3FE4" w:rsidRPr="00611824" w:rsidRDefault="009B3FE4" w:rsidP="009B3FE4">
      <w:pPr>
        <w:pStyle w:val="AppxMinutesTitle"/>
        <w:rPr>
          <w:szCs w:val="22"/>
        </w:rPr>
      </w:pPr>
      <w:r w:rsidRPr="00611824">
        <w:rPr>
          <w:szCs w:val="22"/>
        </w:rPr>
        <w:t>Minutes no. 24</w:t>
      </w:r>
    </w:p>
    <w:p w14:paraId="76E24FB3" w14:textId="77777777" w:rsidR="009B3FE4" w:rsidRPr="00611824" w:rsidRDefault="009B3FE4" w:rsidP="009B3FE4">
      <w:pPr>
        <w:pStyle w:val="AppxMinutesInfo"/>
        <w:rPr>
          <w:szCs w:val="22"/>
        </w:rPr>
      </w:pPr>
      <w:r w:rsidRPr="00611824">
        <w:rPr>
          <w:szCs w:val="22"/>
        </w:rPr>
        <w:t>Tuesday 27 August 2024</w:t>
      </w:r>
    </w:p>
    <w:p w14:paraId="63188EC5" w14:textId="77777777" w:rsidR="009B3FE4" w:rsidRPr="00611824" w:rsidRDefault="009B3FE4" w:rsidP="009B3FE4">
      <w:pPr>
        <w:pStyle w:val="AppxMinutesInfo"/>
        <w:rPr>
          <w:szCs w:val="22"/>
        </w:rPr>
      </w:pPr>
      <w:r w:rsidRPr="00611824">
        <w:rPr>
          <w:szCs w:val="22"/>
        </w:rPr>
        <w:t>Portfolio Committee No. 4 – Regional NSW</w:t>
      </w:r>
    </w:p>
    <w:p w14:paraId="402A0870" w14:textId="77777777" w:rsidR="009B3FE4" w:rsidRPr="00611824" w:rsidRDefault="009B3FE4" w:rsidP="009B3FE4">
      <w:pPr>
        <w:pStyle w:val="AppxMinutesInfo"/>
        <w:rPr>
          <w:szCs w:val="22"/>
        </w:rPr>
      </w:pPr>
      <w:r w:rsidRPr="00611824">
        <w:rPr>
          <w:szCs w:val="22"/>
        </w:rPr>
        <w:t>Jubilee Room, Parliament House, Sydney, 9.00 am</w:t>
      </w:r>
    </w:p>
    <w:p w14:paraId="2792879B" w14:textId="77777777" w:rsidR="009B3FE4" w:rsidRPr="00611824" w:rsidRDefault="009B3FE4" w:rsidP="008F689C">
      <w:pPr>
        <w:pStyle w:val="AppxMinutesHeadingOne"/>
        <w:numPr>
          <w:ilvl w:val="0"/>
          <w:numId w:val="28"/>
        </w:numPr>
        <w:rPr>
          <w:szCs w:val="22"/>
        </w:rPr>
      </w:pPr>
      <w:r w:rsidRPr="00611824">
        <w:rPr>
          <w:szCs w:val="22"/>
        </w:rPr>
        <w:t>Members present</w:t>
      </w:r>
    </w:p>
    <w:p w14:paraId="3B6913C2" w14:textId="77777777" w:rsidR="009B3FE4" w:rsidRPr="00611824" w:rsidRDefault="009B3FE4" w:rsidP="009B3FE4">
      <w:pPr>
        <w:pStyle w:val="AppxMinutesBody"/>
        <w:spacing w:after="0"/>
        <w:rPr>
          <w:i/>
          <w:iCs/>
          <w:szCs w:val="22"/>
        </w:rPr>
      </w:pPr>
      <w:r w:rsidRPr="00611824">
        <w:rPr>
          <w:szCs w:val="22"/>
        </w:rPr>
        <w:t xml:space="preserve">Mr Banasiak, </w:t>
      </w:r>
      <w:r w:rsidRPr="00611824">
        <w:rPr>
          <w:i/>
          <w:iCs/>
          <w:szCs w:val="22"/>
        </w:rPr>
        <w:t xml:space="preserve">Chair </w:t>
      </w:r>
      <w:r w:rsidRPr="00611824">
        <w:rPr>
          <w:szCs w:val="22"/>
        </w:rPr>
        <w:t>(until 10.00 am, from 10.43 am)</w:t>
      </w:r>
    </w:p>
    <w:p w14:paraId="4927DA22" w14:textId="77777777" w:rsidR="009B3FE4" w:rsidRPr="00611824" w:rsidRDefault="009B3FE4" w:rsidP="009B3FE4">
      <w:pPr>
        <w:pStyle w:val="AppxMinutesBody"/>
        <w:spacing w:after="0"/>
        <w:rPr>
          <w:szCs w:val="22"/>
        </w:rPr>
      </w:pPr>
      <w:r w:rsidRPr="00611824">
        <w:rPr>
          <w:szCs w:val="22"/>
        </w:rPr>
        <w:t xml:space="preserve">Ms Hurst, </w:t>
      </w:r>
      <w:r w:rsidRPr="00611824">
        <w:rPr>
          <w:i/>
          <w:iCs/>
          <w:szCs w:val="22"/>
        </w:rPr>
        <w:t>Deputy Chair</w:t>
      </w:r>
    </w:p>
    <w:p w14:paraId="18E83055" w14:textId="77777777" w:rsidR="009B3FE4" w:rsidRPr="00611824" w:rsidRDefault="009B3FE4" w:rsidP="009B3FE4">
      <w:pPr>
        <w:pStyle w:val="AppxMinutesBody"/>
        <w:spacing w:after="0"/>
        <w:jc w:val="left"/>
        <w:rPr>
          <w:szCs w:val="22"/>
        </w:rPr>
      </w:pPr>
      <w:r w:rsidRPr="00611824">
        <w:rPr>
          <w:szCs w:val="22"/>
        </w:rPr>
        <w:t>Mr Donnelly</w:t>
      </w:r>
    </w:p>
    <w:p w14:paraId="1E92E886" w14:textId="77777777" w:rsidR="009B3FE4" w:rsidRPr="00611824" w:rsidRDefault="009B3FE4" w:rsidP="009B3FE4">
      <w:pPr>
        <w:pStyle w:val="AppxMinutesBody"/>
        <w:spacing w:after="0"/>
        <w:jc w:val="left"/>
        <w:rPr>
          <w:rFonts w:eastAsia="Garamond" w:cs="Garamond"/>
          <w:color w:val="000000" w:themeColor="text1"/>
          <w:szCs w:val="22"/>
        </w:rPr>
      </w:pPr>
      <w:r w:rsidRPr="00611824">
        <w:rPr>
          <w:rFonts w:eastAsia="Garamond" w:cs="Garamond"/>
          <w:color w:val="000000" w:themeColor="text1"/>
          <w:szCs w:val="22"/>
        </w:rPr>
        <w:t>Ms Faehrmann (participating) (from 11.17 am until 12.48 pm, from 3.45 pm until 4.28 pm)</w:t>
      </w:r>
    </w:p>
    <w:p w14:paraId="04EF26A3" w14:textId="77777777" w:rsidR="009B3FE4" w:rsidRPr="00611824" w:rsidRDefault="009B3FE4" w:rsidP="009B3FE4">
      <w:pPr>
        <w:pStyle w:val="AppxMinutesBody"/>
        <w:spacing w:after="0"/>
        <w:jc w:val="left"/>
        <w:rPr>
          <w:szCs w:val="22"/>
        </w:rPr>
      </w:pPr>
      <w:r w:rsidRPr="00611824">
        <w:rPr>
          <w:szCs w:val="22"/>
        </w:rPr>
        <w:t>Mr Fang (substituting for Mrs MacDonald)</w:t>
      </w:r>
    </w:p>
    <w:p w14:paraId="65A9F967" w14:textId="77777777" w:rsidR="009B3FE4" w:rsidRPr="00611824" w:rsidRDefault="009B3FE4" w:rsidP="009B3FE4">
      <w:pPr>
        <w:pStyle w:val="AppxMinutesBody"/>
        <w:spacing w:after="0"/>
        <w:jc w:val="left"/>
        <w:rPr>
          <w:szCs w:val="22"/>
        </w:rPr>
      </w:pPr>
      <w:r w:rsidRPr="00611824">
        <w:rPr>
          <w:szCs w:val="22"/>
        </w:rPr>
        <w:t>Mr Farraway (substituting for Mrs Mitchell) (until 4.36 pm)</w:t>
      </w:r>
    </w:p>
    <w:p w14:paraId="44D1DB7B" w14:textId="77777777" w:rsidR="009B3FE4" w:rsidRPr="00611824" w:rsidRDefault="009B3FE4" w:rsidP="009B3FE4">
      <w:pPr>
        <w:pStyle w:val="AppxMinutesBody"/>
        <w:spacing w:after="0"/>
        <w:jc w:val="left"/>
        <w:rPr>
          <w:szCs w:val="22"/>
        </w:rPr>
      </w:pPr>
      <w:r w:rsidRPr="00611824">
        <w:rPr>
          <w:szCs w:val="22"/>
        </w:rPr>
        <w:t>Ms Higginson (participating)</w:t>
      </w:r>
    </w:p>
    <w:p w14:paraId="41DDC936" w14:textId="77777777" w:rsidR="009B3FE4" w:rsidRPr="00611824" w:rsidRDefault="009B3FE4" w:rsidP="009B3FE4">
      <w:pPr>
        <w:pStyle w:val="AppxMinutesBody"/>
        <w:spacing w:after="0"/>
        <w:jc w:val="left"/>
        <w:rPr>
          <w:szCs w:val="22"/>
        </w:rPr>
      </w:pPr>
      <w:r w:rsidRPr="00611824">
        <w:rPr>
          <w:szCs w:val="22"/>
        </w:rPr>
        <w:t>Mr Lawrence (substituting for Mr Primrose)</w:t>
      </w:r>
    </w:p>
    <w:p w14:paraId="747CFA0D" w14:textId="77777777" w:rsidR="009B3FE4" w:rsidRPr="00611824" w:rsidRDefault="009B3FE4" w:rsidP="009B3FE4">
      <w:pPr>
        <w:pStyle w:val="AppxMinutesBody"/>
        <w:spacing w:after="0"/>
        <w:jc w:val="left"/>
        <w:rPr>
          <w:szCs w:val="22"/>
        </w:rPr>
      </w:pPr>
      <w:r w:rsidRPr="00611824">
        <w:rPr>
          <w:szCs w:val="22"/>
        </w:rPr>
        <w:t>Mr Murphy</w:t>
      </w:r>
    </w:p>
    <w:p w14:paraId="7991B1F7" w14:textId="77777777" w:rsidR="009B3FE4" w:rsidRPr="00611824" w:rsidRDefault="009B3FE4" w:rsidP="009B3FE4">
      <w:pPr>
        <w:pStyle w:val="AppxMinutesHeadingOne"/>
        <w:rPr>
          <w:szCs w:val="22"/>
        </w:rPr>
      </w:pPr>
      <w:r w:rsidRPr="00611824">
        <w:rPr>
          <w:szCs w:val="22"/>
        </w:rPr>
        <w:t>Previous minutes</w:t>
      </w:r>
    </w:p>
    <w:p w14:paraId="65654AA3" w14:textId="77777777" w:rsidR="009B3FE4" w:rsidRPr="00611824" w:rsidRDefault="009B3FE4" w:rsidP="009B3FE4">
      <w:pPr>
        <w:pStyle w:val="AppxMinutesBody"/>
        <w:rPr>
          <w:szCs w:val="22"/>
        </w:rPr>
      </w:pPr>
      <w:r w:rsidRPr="00611824">
        <w:rPr>
          <w:szCs w:val="22"/>
        </w:rPr>
        <w:t>Resolved, on the motion of Ms Hurst: That draft minutes no. 21 be confirmed.</w:t>
      </w:r>
    </w:p>
    <w:p w14:paraId="79ED3D6E" w14:textId="77777777" w:rsidR="009B3FE4" w:rsidRPr="00611824" w:rsidRDefault="009B3FE4" w:rsidP="009B3FE4">
      <w:pPr>
        <w:pStyle w:val="AppxMinutesHeadingOne"/>
        <w:rPr>
          <w:szCs w:val="22"/>
        </w:rPr>
      </w:pPr>
      <w:r w:rsidRPr="00611824">
        <w:rPr>
          <w:szCs w:val="22"/>
        </w:rPr>
        <w:t>Correspondence</w:t>
      </w:r>
    </w:p>
    <w:p w14:paraId="1D5AAC95" w14:textId="77777777" w:rsidR="009B3FE4" w:rsidRPr="00611824" w:rsidRDefault="009B3FE4" w:rsidP="009B3FE4">
      <w:pPr>
        <w:pStyle w:val="AppxMinutesBody"/>
        <w:rPr>
          <w:szCs w:val="22"/>
        </w:rPr>
      </w:pPr>
      <w:r w:rsidRPr="00611824">
        <w:rPr>
          <w:szCs w:val="22"/>
        </w:rPr>
        <w:t>The committee noted the following items of correspondence:</w:t>
      </w:r>
    </w:p>
    <w:p w14:paraId="3A9BA147" w14:textId="77777777" w:rsidR="009B3FE4" w:rsidRPr="00611824" w:rsidRDefault="009B3FE4" w:rsidP="009B3FE4">
      <w:pPr>
        <w:pStyle w:val="AppxMinutesBodySingle"/>
        <w:rPr>
          <w:b/>
          <w:i/>
          <w:szCs w:val="22"/>
        </w:rPr>
      </w:pPr>
      <w:r w:rsidRPr="00611824">
        <w:rPr>
          <w:b/>
          <w:i/>
          <w:szCs w:val="22"/>
        </w:rPr>
        <w:t>Received</w:t>
      </w:r>
    </w:p>
    <w:p w14:paraId="7F86EFC4" w14:textId="77777777" w:rsidR="009B3FE4" w:rsidRPr="00611824" w:rsidRDefault="009B3FE4" w:rsidP="009B3FE4">
      <w:pPr>
        <w:pStyle w:val="AppxMinutesBullet"/>
        <w:rPr>
          <w:szCs w:val="22"/>
          <w:lang w:eastAsia="en-AU"/>
        </w:rPr>
      </w:pPr>
      <w:r w:rsidRPr="00611824">
        <w:rPr>
          <w:rStyle w:val="normaltextrun"/>
          <w:szCs w:val="22"/>
        </w:rPr>
        <w:t>2 August 2024 – Email from Tina Flakas, office of Hon. Stephen Kamper MP, Minister for Small Business, Minister for Lands and Property, Minister for Multiculturalism and Minister for Sport providing Minister Kamper's proposed amendments to the witness list for PC4 Budget Estimates hearing for his portfolios, 28 August 2024</w:t>
      </w:r>
    </w:p>
    <w:p w14:paraId="76A91D46" w14:textId="77777777" w:rsidR="009B3FE4" w:rsidRPr="00611824" w:rsidRDefault="009B3FE4" w:rsidP="009B3FE4">
      <w:pPr>
        <w:pStyle w:val="AppxMinutesBullet"/>
        <w:rPr>
          <w:szCs w:val="22"/>
        </w:rPr>
      </w:pPr>
      <w:r w:rsidRPr="00611824">
        <w:rPr>
          <w:rStyle w:val="normaltextrun"/>
          <w:szCs w:val="22"/>
        </w:rPr>
        <w:t>2 August 2024 – Further email from Tina Flakas, office of Hon. Stephen Kamper MP, Minister for Small Business, Minister for Lands and Property, Minister for Multiculturalism and Minister for Sport providing further detail about Minister Kamper's proposed amendments to the witness list for PC4 Budget Estimates hearing for his portfolios, 28 August 2024</w:t>
      </w:r>
    </w:p>
    <w:p w14:paraId="50D4F5FF" w14:textId="77777777" w:rsidR="009B3FE4" w:rsidRPr="00611824" w:rsidRDefault="009B3FE4" w:rsidP="009B3FE4">
      <w:pPr>
        <w:pStyle w:val="AppxMinutesBullet"/>
        <w:rPr>
          <w:szCs w:val="22"/>
        </w:rPr>
      </w:pPr>
      <w:r w:rsidRPr="00611824">
        <w:rPr>
          <w:szCs w:val="22"/>
        </w:rPr>
        <w:t>7 August 2024 – Letter from the Hon Sam Farraway MLC, to Chair, requesting that the committee hold hearings in Wellington and Mudgee as part of the inquiry into Renewable Energy Zones</w:t>
      </w:r>
    </w:p>
    <w:p w14:paraId="14EE2350" w14:textId="77777777" w:rsidR="009B3FE4" w:rsidRPr="00611824" w:rsidRDefault="009B3FE4" w:rsidP="009B3FE4">
      <w:pPr>
        <w:pStyle w:val="AppxMinutesBullet"/>
        <w:rPr>
          <w:szCs w:val="22"/>
        </w:rPr>
      </w:pPr>
      <w:r w:rsidRPr="00611824">
        <w:rPr>
          <w:szCs w:val="22"/>
        </w:rPr>
        <w:t>9 August 2024 – Email from Jessica Malnersic, office of Hon. Tara Moriarty MLC, Minister for Agriculture, Minister for Regional New South Wales, Minister for Western New South Wales providing the Minister's proposed amendments to the witness list for the PC4 Budget Estimates hearing for her portfolios, 27 August 2024</w:t>
      </w:r>
    </w:p>
    <w:p w14:paraId="0ECD6837" w14:textId="77777777" w:rsidR="009B3FE4" w:rsidRPr="00611824" w:rsidRDefault="009B3FE4" w:rsidP="009B3FE4">
      <w:pPr>
        <w:pStyle w:val="AppxMinutesBullet"/>
        <w:rPr>
          <w:szCs w:val="22"/>
        </w:rPr>
      </w:pPr>
      <w:r w:rsidRPr="00611824">
        <w:rPr>
          <w:rStyle w:val="normaltextrun"/>
          <w:color w:val="000000"/>
          <w:szCs w:val="22"/>
          <w:shd w:val="clear" w:color="auto" w:fill="FFFFFF"/>
        </w:rPr>
        <w:t>12 August 2024 – Email from Phillipa Gately, Office of the Secretary, Department of Planning, Housing and Infrastructure (DPHI) advising that Ms Kiersten Fishburn, Secretary, DPHI seeks leave from Budget Estimates hearing for Minister Kamper's portfolios on 28 August 2024 from 3.20 pm to 4.45 pm</w:t>
      </w:r>
    </w:p>
    <w:p w14:paraId="7923C9A3" w14:textId="77777777" w:rsidR="009B3FE4" w:rsidRPr="00611824" w:rsidRDefault="009B3FE4" w:rsidP="009B3FE4">
      <w:pPr>
        <w:pStyle w:val="AppxMinutesBullet"/>
        <w:rPr>
          <w:szCs w:val="22"/>
        </w:rPr>
      </w:pPr>
      <w:r w:rsidRPr="00611824">
        <w:rPr>
          <w:szCs w:val="22"/>
        </w:rPr>
        <w:t>15 August 2024 – Email from Jessica Malnersic, office of Hon. Tara Moriarty MLC, Minister for Agriculture, Minister for Regional New South Wales, Minister for Western New South Wales providing a further proposed amendment of the Minister to the witness list for the PC4 Budget Estimates hearing for her portfolios, 27 August 2024</w:t>
      </w:r>
    </w:p>
    <w:p w14:paraId="6CFB733D" w14:textId="77777777" w:rsidR="009B3FE4" w:rsidRPr="00611824" w:rsidRDefault="009B3FE4" w:rsidP="009B3FE4">
      <w:pPr>
        <w:pStyle w:val="AppxMinutesBullet"/>
        <w:rPr>
          <w:szCs w:val="22"/>
        </w:rPr>
      </w:pPr>
      <w:r w:rsidRPr="00611824">
        <w:rPr>
          <w:szCs w:val="22"/>
        </w:rPr>
        <w:t>20 August 2024 – Email from Jessica Malnersic, office of Hon. Tara Moriarty MLC, Minister for Agriculture, Minister for Regional New South Wales, Minister for Western New South Wales providing the Minister's further feedback on the witness list for the PC4 Budget Estimates hearing for her portfolios, 27 August 2024.</w:t>
      </w:r>
    </w:p>
    <w:p w14:paraId="3C9BAE80" w14:textId="77777777" w:rsidR="009B3FE4" w:rsidRPr="00611824" w:rsidRDefault="009B3FE4" w:rsidP="00F30071">
      <w:pPr>
        <w:pStyle w:val="AppxMinutesBodySingle"/>
        <w:spacing w:before="120"/>
        <w:rPr>
          <w:b/>
          <w:i/>
          <w:szCs w:val="22"/>
        </w:rPr>
      </w:pPr>
      <w:r w:rsidRPr="00611824">
        <w:rPr>
          <w:b/>
          <w:i/>
          <w:szCs w:val="22"/>
        </w:rPr>
        <w:t>Sent</w:t>
      </w:r>
    </w:p>
    <w:p w14:paraId="3B823593" w14:textId="77777777" w:rsidR="009B3FE4" w:rsidRPr="00611824" w:rsidRDefault="009B3FE4" w:rsidP="009B3FE4">
      <w:pPr>
        <w:pStyle w:val="AppxMinutesBullet"/>
        <w:rPr>
          <w:szCs w:val="22"/>
        </w:rPr>
      </w:pPr>
      <w:r w:rsidRPr="00611824">
        <w:rPr>
          <w:szCs w:val="22"/>
        </w:rPr>
        <w:t>2 August 2024 – Email to Hon Tara Moriarty MLC, Minister for Agriculture, Minister for Regional New South Wales, Minister for Western New South Wales inviting her to appear at PC4 Budget Estimates hearing for the Minister's portfolios and attaching witness list agreed to by the committee</w:t>
      </w:r>
    </w:p>
    <w:p w14:paraId="0D4E1069" w14:textId="77777777" w:rsidR="009B3FE4" w:rsidRPr="00611824" w:rsidRDefault="009B3FE4" w:rsidP="009B3FE4">
      <w:pPr>
        <w:pStyle w:val="AppxMinutesBullet"/>
        <w:rPr>
          <w:szCs w:val="22"/>
        </w:rPr>
      </w:pPr>
      <w:r w:rsidRPr="00611824">
        <w:rPr>
          <w:rStyle w:val="normaltextrun"/>
          <w:color w:val="000000"/>
          <w:szCs w:val="22"/>
          <w:shd w:val="clear" w:color="auto" w:fill="FFFFFF"/>
        </w:rPr>
        <w:t>2 August 2024 – Email to Hon Stephen Kamper MP, Minister for Small Business, Minister for Lands and Property, Minister for Multiculturalism and Minister for Sport, inviting him to appear at PC4 Budget Estimates hearings for the Minister's portfolios, 28 August 2024, and attaching witness list agreed to by the committee</w:t>
      </w:r>
    </w:p>
    <w:p w14:paraId="06D854FB" w14:textId="77777777" w:rsidR="009B3FE4" w:rsidRPr="00611824" w:rsidRDefault="009B3FE4" w:rsidP="009B3FE4">
      <w:pPr>
        <w:pStyle w:val="AppxMinutesBullet"/>
        <w:rPr>
          <w:szCs w:val="22"/>
        </w:rPr>
      </w:pPr>
      <w:r w:rsidRPr="00611824">
        <w:rPr>
          <w:szCs w:val="22"/>
        </w:rPr>
        <w:t>19 August 2024 – Email to Hon. Tara Moriarty MLC, Minister for Agriculture, Minister for Regional New South Wales, Minister for Western New South Wales advising that committee would like to insist on the appearance of Dr Jacqueline Tracey and Ms Harriet Whyte before PC4 Budget Estimates hearing for Minister Moriarty's portfolios, 27 August 2024.</w:t>
      </w:r>
    </w:p>
    <w:p w14:paraId="3440C394" w14:textId="77777777" w:rsidR="009B3FE4" w:rsidRPr="00611824" w:rsidRDefault="009B3FE4" w:rsidP="009B3FE4">
      <w:pPr>
        <w:pStyle w:val="AppxMinutesHeadingOne"/>
        <w:rPr>
          <w:szCs w:val="22"/>
        </w:rPr>
      </w:pPr>
      <w:r w:rsidRPr="00611824">
        <w:rPr>
          <w:szCs w:val="22"/>
        </w:rPr>
        <w:t>Inquiry into Budget Estimates 2024-2025</w:t>
      </w:r>
    </w:p>
    <w:p w14:paraId="339BC68E" w14:textId="77777777" w:rsidR="009B3FE4" w:rsidRPr="00611824" w:rsidRDefault="009B3FE4" w:rsidP="009B3FE4">
      <w:pPr>
        <w:pStyle w:val="AppxMinutesHeadingTwo"/>
        <w:rPr>
          <w:szCs w:val="22"/>
        </w:rPr>
      </w:pPr>
      <w:r w:rsidRPr="00611824">
        <w:rPr>
          <w:szCs w:val="22"/>
        </w:rPr>
        <w:t>Order of examination of portfolios</w:t>
      </w:r>
    </w:p>
    <w:p w14:paraId="7A1CFB7E" w14:textId="77777777" w:rsidR="009B3FE4" w:rsidRPr="00611824" w:rsidRDefault="009B3FE4" w:rsidP="009B3FE4">
      <w:pPr>
        <w:pStyle w:val="AppxMinutesBody"/>
        <w:spacing w:after="0"/>
        <w:rPr>
          <w:szCs w:val="22"/>
        </w:rPr>
      </w:pPr>
      <w:r w:rsidRPr="00611824">
        <w:rPr>
          <w:szCs w:val="22"/>
        </w:rPr>
        <w:t>The committee noted that under the Budget Estimates 2024-2025 resolution:</w:t>
      </w:r>
    </w:p>
    <w:p w14:paraId="44E8FCAC" w14:textId="77777777" w:rsidR="009B3FE4" w:rsidRPr="00611824" w:rsidRDefault="009B3FE4" w:rsidP="009B3FE4">
      <w:pPr>
        <w:pStyle w:val="Indent2"/>
        <w:numPr>
          <w:ilvl w:val="0"/>
          <w:numId w:val="27"/>
        </w:numPr>
        <w:spacing w:before="0"/>
        <w:ind w:left="1140" w:hanging="573"/>
        <w:rPr>
          <w:rFonts w:ascii="Garamond" w:hAnsi="Garamond"/>
          <w:sz w:val="22"/>
          <w:lang w:val="en-AU"/>
        </w:rPr>
      </w:pPr>
      <w:r w:rsidRPr="00611824">
        <w:rPr>
          <w:rFonts w:ascii="Garamond" w:hAnsi="Garamond"/>
          <w:sz w:val="22"/>
          <w:lang w:val="en-AU"/>
        </w:rPr>
        <w:t>each portfolio, except The Legislature is to be examined concurrently by opposition and crossbench members only from 9.15 am to 10.45 am, 11.15 am to 12.45 pm, 2.00 pm to 3.30 pm and 3.45 pm to 5.15 pm, and, if required, by Government members only from 10.45 am to 11.00 am, 12.45 pm to 1.00 pm, and 5.15 pm to 5.30 pm.</w:t>
      </w:r>
    </w:p>
    <w:p w14:paraId="39321B8A" w14:textId="77777777" w:rsidR="009B3FE4" w:rsidRPr="00611824" w:rsidRDefault="009B3FE4" w:rsidP="009B3FE4">
      <w:pPr>
        <w:pStyle w:val="AppxMinutesHeadingTwo"/>
        <w:rPr>
          <w:szCs w:val="22"/>
        </w:rPr>
      </w:pPr>
      <w:r w:rsidRPr="00611824">
        <w:rPr>
          <w:szCs w:val="22"/>
        </w:rPr>
        <w:t>Sequence of questions</w:t>
      </w:r>
    </w:p>
    <w:p w14:paraId="52575ACB" w14:textId="77777777" w:rsidR="009B3FE4" w:rsidRPr="00611824" w:rsidRDefault="009B3FE4" w:rsidP="009B3FE4">
      <w:pPr>
        <w:pStyle w:val="AppxMinutesBodySingle"/>
        <w:jc w:val="both"/>
        <w:rPr>
          <w:szCs w:val="22"/>
        </w:rPr>
      </w:pPr>
      <w:r w:rsidRPr="00611824">
        <w:rPr>
          <w:szCs w:val="22"/>
        </w:rPr>
        <w:t>The committee to noted that under the Budget Estimates 2024-2025 resolution, unless the committee decides otherwise, the sequence of questions to be asked at the hearing for the portfolios of Agriculture, Regional New South Wales, Western New South Wales is to alternate between crossbench and opposition members, in that order, with equal time allocated to each.</w:t>
      </w:r>
    </w:p>
    <w:p w14:paraId="7C42F988" w14:textId="77777777" w:rsidR="009B3FE4" w:rsidRPr="00611824" w:rsidRDefault="009B3FE4" w:rsidP="009B3FE4">
      <w:pPr>
        <w:pStyle w:val="AppxMinutesHeadingTwo"/>
        <w:rPr>
          <w:szCs w:val="22"/>
        </w:rPr>
      </w:pPr>
      <w:r w:rsidRPr="00611824">
        <w:rPr>
          <w:szCs w:val="22"/>
        </w:rPr>
        <w:t>Public hearing - Agriculture, Regional New South Wales, Western New South Wales (Moriarty)</w:t>
      </w:r>
    </w:p>
    <w:p w14:paraId="306BC3CE" w14:textId="77777777" w:rsidR="009B3FE4" w:rsidRPr="00611824" w:rsidRDefault="009B3FE4" w:rsidP="009B3FE4">
      <w:pPr>
        <w:pStyle w:val="AppxMinutesBody"/>
        <w:rPr>
          <w:rFonts w:eastAsia="Garamond"/>
          <w:szCs w:val="22"/>
        </w:rPr>
      </w:pPr>
      <w:r w:rsidRPr="00611824">
        <w:rPr>
          <w:rFonts w:eastAsia="Garamond"/>
          <w:szCs w:val="22"/>
        </w:rPr>
        <w:t>Witnesses,</w:t>
      </w:r>
      <w:r w:rsidRPr="00611824">
        <w:rPr>
          <w:rFonts w:eastAsia="Garamond"/>
          <w:spacing w:val="-1"/>
          <w:szCs w:val="22"/>
        </w:rPr>
        <w:t xml:space="preserve"> </w:t>
      </w:r>
      <w:r w:rsidRPr="00611824">
        <w:rPr>
          <w:rFonts w:eastAsia="Garamond"/>
          <w:szCs w:val="22"/>
        </w:rPr>
        <w:t>t</w:t>
      </w:r>
      <w:r w:rsidRPr="00611824">
        <w:rPr>
          <w:rFonts w:eastAsia="Garamond"/>
          <w:spacing w:val="-1"/>
          <w:szCs w:val="22"/>
        </w:rPr>
        <w:t>h</w:t>
      </w:r>
      <w:r w:rsidRPr="00611824">
        <w:rPr>
          <w:rFonts w:eastAsia="Garamond"/>
          <w:szCs w:val="22"/>
        </w:rPr>
        <w:t xml:space="preserve">e public </w:t>
      </w:r>
      <w:r w:rsidRPr="00611824">
        <w:rPr>
          <w:rFonts w:eastAsia="Garamond"/>
          <w:spacing w:val="-1"/>
          <w:szCs w:val="22"/>
        </w:rPr>
        <w:t>a</w:t>
      </w:r>
      <w:r w:rsidRPr="00611824">
        <w:rPr>
          <w:rFonts w:eastAsia="Garamond"/>
          <w:szCs w:val="22"/>
        </w:rPr>
        <w:t xml:space="preserve">nd </w:t>
      </w:r>
      <w:r w:rsidRPr="00611824">
        <w:rPr>
          <w:rFonts w:eastAsia="Garamond"/>
          <w:spacing w:val="-1"/>
          <w:szCs w:val="22"/>
        </w:rPr>
        <w:t>t</w:t>
      </w:r>
      <w:r w:rsidRPr="00611824">
        <w:rPr>
          <w:rFonts w:eastAsia="Garamond"/>
          <w:szCs w:val="22"/>
        </w:rPr>
        <w:t>he media</w:t>
      </w:r>
      <w:r w:rsidRPr="00611824">
        <w:rPr>
          <w:rFonts w:eastAsia="Garamond"/>
          <w:spacing w:val="-1"/>
          <w:szCs w:val="22"/>
        </w:rPr>
        <w:t xml:space="preserve"> </w:t>
      </w:r>
      <w:r w:rsidRPr="00611824">
        <w:rPr>
          <w:rFonts w:eastAsia="Garamond"/>
          <w:szCs w:val="22"/>
        </w:rPr>
        <w:t>we</w:t>
      </w:r>
      <w:r w:rsidRPr="00611824">
        <w:rPr>
          <w:rFonts w:eastAsia="Garamond"/>
          <w:spacing w:val="-1"/>
          <w:szCs w:val="22"/>
        </w:rPr>
        <w:t>r</w:t>
      </w:r>
      <w:r w:rsidRPr="00611824">
        <w:rPr>
          <w:rFonts w:eastAsia="Garamond"/>
          <w:szCs w:val="22"/>
        </w:rPr>
        <w:t>e admitt</w:t>
      </w:r>
      <w:r w:rsidRPr="00611824">
        <w:rPr>
          <w:rFonts w:eastAsia="Garamond"/>
          <w:spacing w:val="-1"/>
          <w:szCs w:val="22"/>
        </w:rPr>
        <w:t>e</w:t>
      </w:r>
      <w:r w:rsidRPr="00611824">
        <w:rPr>
          <w:rFonts w:eastAsia="Garamond"/>
          <w:szCs w:val="22"/>
        </w:rPr>
        <w:t>d.</w:t>
      </w:r>
    </w:p>
    <w:p w14:paraId="314370CE" w14:textId="77777777" w:rsidR="009B3FE4" w:rsidRPr="00611824" w:rsidRDefault="009B3FE4" w:rsidP="009B3FE4">
      <w:pPr>
        <w:pStyle w:val="AppxMinutesBody"/>
        <w:rPr>
          <w:szCs w:val="22"/>
        </w:rPr>
      </w:pPr>
      <w:r w:rsidRPr="00611824">
        <w:rPr>
          <w:szCs w:val="22"/>
        </w:rPr>
        <w:t>The Hon Tara Moriarty MLC, Minister for Agriculture, Regional New South Wales, Western New South Wales was admitted.</w:t>
      </w:r>
    </w:p>
    <w:p w14:paraId="034B66CE" w14:textId="77777777" w:rsidR="009B3FE4" w:rsidRPr="00611824" w:rsidRDefault="009B3FE4" w:rsidP="009B3FE4">
      <w:pPr>
        <w:pStyle w:val="AppxMinutesBody"/>
        <w:rPr>
          <w:szCs w:val="22"/>
        </w:rPr>
      </w:pPr>
      <w:r w:rsidRPr="00611824">
        <w:rPr>
          <w:szCs w:val="22"/>
        </w:rPr>
        <w:t>The Chair made an opening statement regarding parliamentary privilege and other matters. The Chair noted that Members of Parliament swear an oath to their office, and therefore do not need to be sworn prior to giving evidence before a committee.</w:t>
      </w:r>
    </w:p>
    <w:p w14:paraId="7EB3A9C0" w14:textId="77777777" w:rsidR="009B3FE4" w:rsidRPr="00611824" w:rsidRDefault="009B3FE4" w:rsidP="009B3FE4">
      <w:pPr>
        <w:pStyle w:val="AppxMinutesBody"/>
        <w:spacing w:after="0"/>
        <w:rPr>
          <w:szCs w:val="22"/>
        </w:rPr>
      </w:pPr>
      <w:r w:rsidRPr="00611824">
        <w:rPr>
          <w:szCs w:val="22"/>
        </w:rPr>
        <w:t>The following witnesses were sworn and examined:</w:t>
      </w:r>
    </w:p>
    <w:p w14:paraId="4D841E71" w14:textId="77777777" w:rsidR="009B3FE4" w:rsidRPr="00611824" w:rsidRDefault="009B3FE4" w:rsidP="009B3FE4">
      <w:pPr>
        <w:pStyle w:val="AppxMinutesBullet"/>
        <w:rPr>
          <w:rFonts w:eastAsia="Garamond"/>
          <w:szCs w:val="22"/>
        </w:rPr>
      </w:pPr>
      <w:bookmarkStart w:id="489" w:name="_Hlk148951200"/>
      <w:r w:rsidRPr="00611824">
        <w:rPr>
          <w:rFonts w:eastAsia="Garamond"/>
          <w:szCs w:val="22"/>
        </w:rPr>
        <w:t xml:space="preserve">Mr Steve Orr, Secretary, Department of Primary Industries and Regional Development </w:t>
      </w:r>
    </w:p>
    <w:p w14:paraId="6090B0FC" w14:textId="77777777" w:rsidR="009B3FE4" w:rsidRPr="00611824" w:rsidRDefault="009B3FE4" w:rsidP="009B3FE4">
      <w:pPr>
        <w:pStyle w:val="AppxMinutesBullet"/>
        <w:rPr>
          <w:rFonts w:eastAsia="Garamond"/>
          <w:szCs w:val="22"/>
        </w:rPr>
      </w:pPr>
      <w:r w:rsidRPr="00611824">
        <w:rPr>
          <w:rFonts w:eastAsia="Garamond"/>
          <w:szCs w:val="22"/>
        </w:rPr>
        <w:t>Mr James Bolton, Deputy Secretary</w:t>
      </w:r>
      <w:r w:rsidRPr="00611824">
        <w:rPr>
          <w:rFonts w:ascii="Times New Roman" w:eastAsia="Garamond" w:hAnsi="Times New Roman"/>
          <w:szCs w:val="22"/>
        </w:rPr>
        <w:t> </w:t>
      </w:r>
      <w:r w:rsidRPr="00611824">
        <w:rPr>
          <w:rFonts w:eastAsia="Garamond"/>
          <w:szCs w:val="22"/>
        </w:rPr>
        <w:t xml:space="preserve">Regional Development &amp; Delivery, Chief Executive Regional Growth NSW Development Corporation, Department of Primary Industries and Regional Development </w:t>
      </w:r>
    </w:p>
    <w:p w14:paraId="29E2AEE1" w14:textId="77777777" w:rsidR="009B3FE4" w:rsidRPr="00611824" w:rsidRDefault="009B3FE4" w:rsidP="009B3FE4">
      <w:pPr>
        <w:pStyle w:val="AppxMinutesBullet"/>
        <w:rPr>
          <w:rFonts w:eastAsia="Garamond"/>
          <w:szCs w:val="22"/>
        </w:rPr>
      </w:pPr>
      <w:r w:rsidRPr="00611824">
        <w:rPr>
          <w:rFonts w:eastAsia="Garamond"/>
          <w:szCs w:val="22"/>
        </w:rPr>
        <w:t>Ms Rachel Connell, Deputy Secretary, Agriculture and Biosecurity, Department of Primary Industries and Regional Development</w:t>
      </w:r>
      <w:r w:rsidRPr="00611824">
        <w:rPr>
          <w:rFonts w:ascii="Times New Roman" w:eastAsia="Garamond" w:hAnsi="Times New Roman"/>
          <w:szCs w:val="22"/>
        </w:rPr>
        <w:t> </w:t>
      </w:r>
      <w:r w:rsidRPr="00611824">
        <w:rPr>
          <w:rFonts w:eastAsia="Garamond"/>
          <w:szCs w:val="22"/>
        </w:rPr>
        <w:t xml:space="preserve"> </w:t>
      </w:r>
    </w:p>
    <w:p w14:paraId="785BC6D3" w14:textId="77777777" w:rsidR="009B3FE4" w:rsidRPr="00611824" w:rsidRDefault="009B3FE4" w:rsidP="009B3FE4">
      <w:pPr>
        <w:pStyle w:val="AppxMinutesBullet"/>
        <w:rPr>
          <w:rFonts w:eastAsia="Garamond"/>
          <w:szCs w:val="22"/>
        </w:rPr>
      </w:pPr>
      <w:r w:rsidRPr="00611824">
        <w:rPr>
          <w:rFonts w:eastAsia="Garamond"/>
          <w:szCs w:val="22"/>
        </w:rPr>
        <w:t xml:space="preserve">Mr Sean Sloan, Deputy Secretary, Fisheries and Forestry, Department of Primary Industries and Regional Development </w:t>
      </w:r>
    </w:p>
    <w:p w14:paraId="73E78BBA" w14:textId="77777777" w:rsidR="009B3FE4" w:rsidRPr="00611824" w:rsidRDefault="009B3FE4" w:rsidP="009B3FE4">
      <w:pPr>
        <w:pStyle w:val="AppxMinutesBullet"/>
        <w:rPr>
          <w:rFonts w:eastAsia="Garamond"/>
          <w:szCs w:val="22"/>
        </w:rPr>
      </w:pPr>
      <w:r w:rsidRPr="00611824">
        <w:rPr>
          <w:rFonts w:eastAsia="Garamond"/>
          <w:szCs w:val="22"/>
        </w:rPr>
        <w:t xml:space="preserve">Mr Rob Kelly, Executive Director Regional Delivery, Local Land Services, Department of Primary Industries and Regional Development </w:t>
      </w:r>
    </w:p>
    <w:p w14:paraId="14E8612C" w14:textId="77777777" w:rsidR="009B3FE4" w:rsidRPr="00611824" w:rsidRDefault="009B3FE4" w:rsidP="009B3FE4">
      <w:pPr>
        <w:pStyle w:val="AppxMinutesBullet"/>
        <w:rPr>
          <w:rFonts w:eastAsia="Garamond"/>
          <w:szCs w:val="22"/>
        </w:rPr>
      </w:pPr>
      <w:r w:rsidRPr="00611824">
        <w:rPr>
          <w:rFonts w:eastAsia="Garamond"/>
          <w:szCs w:val="22"/>
        </w:rPr>
        <w:t xml:space="preserve">Dr Adam Tyndall, Executive Director, Strategy, Media and Ministerial Services, Department of Primary Industries and Regional Development </w:t>
      </w:r>
    </w:p>
    <w:p w14:paraId="31E49F8A" w14:textId="77777777" w:rsidR="009B3FE4" w:rsidRPr="00611824" w:rsidRDefault="009B3FE4" w:rsidP="009B3FE4">
      <w:pPr>
        <w:pStyle w:val="AppxMinutesBullet"/>
        <w:rPr>
          <w:rFonts w:eastAsia="Garamond"/>
          <w:szCs w:val="22"/>
        </w:rPr>
      </w:pPr>
      <w:r w:rsidRPr="00611824">
        <w:rPr>
          <w:rFonts w:eastAsia="Garamond"/>
          <w:szCs w:val="22"/>
        </w:rPr>
        <w:t xml:space="preserve">Dr Lisa Szabo, Acting Executive Director, Biosecurity and Food Safety, Department of Primary Industries and Regional Development </w:t>
      </w:r>
    </w:p>
    <w:p w14:paraId="2AC940B5" w14:textId="77777777" w:rsidR="009B3FE4" w:rsidRPr="00611824" w:rsidRDefault="009B3FE4" w:rsidP="009B3FE4">
      <w:pPr>
        <w:pStyle w:val="AppxMinutesBullet"/>
        <w:rPr>
          <w:rFonts w:eastAsia="Garamond"/>
          <w:szCs w:val="22"/>
        </w:rPr>
      </w:pPr>
      <w:r w:rsidRPr="00611824">
        <w:rPr>
          <w:rFonts w:eastAsia="Garamond"/>
          <w:szCs w:val="22"/>
        </w:rPr>
        <w:t xml:space="preserve">Mr David McPherson, Executive Director, Forestry and Land Reform, Department of Primary Industries and Regional Development </w:t>
      </w:r>
    </w:p>
    <w:p w14:paraId="05C435DA" w14:textId="77777777" w:rsidR="009B3FE4" w:rsidRPr="00611824" w:rsidRDefault="009B3FE4" w:rsidP="009B3FE4">
      <w:pPr>
        <w:pStyle w:val="AppxMinutesBullet"/>
        <w:rPr>
          <w:rFonts w:eastAsia="Garamond"/>
          <w:szCs w:val="22"/>
        </w:rPr>
      </w:pPr>
      <w:r w:rsidRPr="00611824">
        <w:rPr>
          <w:rFonts w:eastAsia="Garamond"/>
          <w:szCs w:val="22"/>
        </w:rPr>
        <w:t xml:space="preserve">Dr Kim Filmer, Chief Animal Welfare Officer, Department of Primary Industries and Regional Development </w:t>
      </w:r>
    </w:p>
    <w:p w14:paraId="5352945B" w14:textId="77777777" w:rsidR="009B3FE4" w:rsidRPr="00611824" w:rsidRDefault="009B3FE4" w:rsidP="009B3FE4">
      <w:pPr>
        <w:pStyle w:val="AppxMinutesBullet"/>
        <w:rPr>
          <w:rFonts w:eastAsia="Garamond"/>
          <w:szCs w:val="22"/>
        </w:rPr>
      </w:pPr>
      <w:r w:rsidRPr="00611824">
        <w:rPr>
          <w:rFonts w:eastAsia="Garamond"/>
          <w:szCs w:val="22"/>
        </w:rPr>
        <w:t>Mr Anshul Chaudhary, Chief Executive Officer, Forestry Corporation</w:t>
      </w:r>
      <w:r w:rsidRPr="00611824">
        <w:rPr>
          <w:rFonts w:ascii="Times New Roman" w:eastAsia="Garamond" w:hAnsi="Times New Roman"/>
          <w:szCs w:val="22"/>
        </w:rPr>
        <w:t> </w:t>
      </w:r>
      <w:r w:rsidRPr="00611824">
        <w:rPr>
          <w:rFonts w:eastAsia="Garamond"/>
          <w:szCs w:val="22"/>
        </w:rPr>
        <w:t>of NSW</w:t>
      </w:r>
    </w:p>
    <w:p w14:paraId="22124EB0" w14:textId="77777777" w:rsidR="009B3FE4" w:rsidRPr="00611824" w:rsidRDefault="009B3FE4" w:rsidP="009B3FE4">
      <w:pPr>
        <w:pStyle w:val="AppxMinutesBullet"/>
        <w:spacing w:after="120"/>
        <w:rPr>
          <w:rFonts w:eastAsia="Garamond"/>
          <w:szCs w:val="22"/>
        </w:rPr>
      </w:pPr>
      <w:r w:rsidRPr="00611824">
        <w:rPr>
          <w:rFonts w:eastAsia="Garamond"/>
          <w:szCs w:val="22"/>
        </w:rPr>
        <w:t>Ms Kate Lorimer-Ward, Chief Executive Officer, Local Land Services, Department of Primary Industries and Regional Development</w:t>
      </w:r>
    </w:p>
    <w:p w14:paraId="3361716F" w14:textId="77777777" w:rsidR="009B3FE4" w:rsidRPr="00611824" w:rsidRDefault="009B3FE4" w:rsidP="009B3FE4">
      <w:pPr>
        <w:pStyle w:val="AppxMinutesBody"/>
        <w:spacing w:before="60"/>
        <w:rPr>
          <w:szCs w:val="22"/>
        </w:rPr>
      </w:pPr>
      <w:r w:rsidRPr="00611824">
        <w:rPr>
          <w:szCs w:val="22"/>
        </w:rPr>
        <w:t>The Chair declared the proposed expenditure for the portfolios of Agriculture, Regional New South Wales, Western New South Wales open for examination.</w:t>
      </w:r>
    </w:p>
    <w:p w14:paraId="3C496B58" w14:textId="77777777" w:rsidR="009B3FE4" w:rsidRPr="00611824" w:rsidRDefault="009B3FE4" w:rsidP="009B3FE4">
      <w:pPr>
        <w:pStyle w:val="AppxMinutesBody"/>
        <w:spacing w:before="120" w:after="0"/>
        <w:rPr>
          <w:szCs w:val="22"/>
        </w:rPr>
      </w:pPr>
      <w:r w:rsidRPr="00611824">
        <w:rPr>
          <w:szCs w:val="22"/>
        </w:rPr>
        <w:t>Mr Farraway tabled the following documents:</w:t>
      </w:r>
    </w:p>
    <w:p w14:paraId="67A7D566" w14:textId="77777777" w:rsidR="009B3FE4" w:rsidRPr="00611824" w:rsidRDefault="009B3FE4" w:rsidP="009B3FE4">
      <w:pPr>
        <w:pStyle w:val="AppxMinutesBullet"/>
        <w:rPr>
          <w:rFonts w:eastAsia="Garamond"/>
          <w:szCs w:val="22"/>
        </w:rPr>
      </w:pPr>
      <w:r w:rsidRPr="00611824">
        <w:rPr>
          <w:rFonts w:eastAsia="Garamond"/>
          <w:szCs w:val="22"/>
        </w:rPr>
        <w:t>Media article by James O'Doherty entitled "Border position under scrutiny: Top Not given plum role", undated, together with X (formerly Twitter) posts of the Hon Tara Moriarty MLC, dated 5 August 2023</w:t>
      </w:r>
    </w:p>
    <w:p w14:paraId="2CB2A05E" w14:textId="77777777" w:rsidR="009B3FE4" w:rsidRPr="00611824" w:rsidRDefault="009B3FE4" w:rsidP="009B3FE4">
      <w:pPr>
        <w:pStyle w:val="AppxMinutesBullet"/>
        <w:rPr>
          <w:rFonts w:eastAsia="Garamond"/>
          <w:szCs w:val="22"/>
        </w:rPr>
      </w:pPr>
      <w:r w:rsidRPr="00611824">
        <w:rPr>
          <w:rFonts w:eastAsia="Garamond"/>
          <w:szCs w:val="22"/>
        </w:rPr>
        <w:t>LinkedIn experience extraction for Dr Marion Healy PSM, undated.</w:t>
      </w:r>
    </w:p>
    <w:p w14:paraId="5BBF08B8" w14:textId="77777777" w:rsidR="009B3FE4" w:rsidRPr="00611824" w:rsidRDefault="009B3FE4" w:rsidP="009B3FE4">
      <w:pPr>
        <w:pStyle w:val="AppxMinutesBullet"/>
        <w:numPr>
          <w:ilvl w:val="0"/>
          <w:numId w:val="0"/>
        </w:numPr>
        <w:spacing w:before="120"/>
        <w:ind w:left="851" w:hanging="284"/>
        <w:rPr>
          <w:rFonts w:eastAsia="Garamond"/>
          <w:szCs w:val="22"/>
        </w:rPr>
      </w:pPr>
      <w:r w:rsidRPr="00611824">
        <w:rPr>
          <w:rFonts w:eastAsia="Garamond"/>
          <w:szCs w:val="22"/>
        </w:rPr>
        <w:t>The Chair left the meeting.</w:t>
      </w:r>
    </w:p>
    <w:p w14:paraId="4ABE5B20" w14:textId="77777777" w:rsidR="009B3FE4" w:rsidRPr="00611824" w:rsidRDefault="009B3FE4" w:rsidP="009B3FE4">
      <w:pPr>
        <w:pStyle w:val="AppxMinutesBullet"/>
        <w:numPr>
          <w:ilvl w:val="0"/>
          <w:numId w:val="0"/>
        </w:numPr>
        <w:spacing w:before="120"/>
        <w:ind w:left="851" w:hanging="284"/>
        <w:rPr>
          <w:rFonts w:eastAsia="Garamond"/>
          <w:szCs w:val="22"/>
        </w:rPr>
      </w:pPr>
      <w:r w:rsidRPr="00611824">
        <w:rPr>
          <w:rFonts w:eastAsia="Garamond"/>
          <w:szCs w:val="22"/>
        </w:rPr>
        <w:t>In the absence of the Chair, the Deputy Chair took the Chair for the purposes of the meeting.</w:t>
      </w:r>
    </w:p>
    <w:p w14:paraId="03BAC421" w14:textId="77777777" w:rsidR="009B3FE4" w:rsidRPr="00611824" w:rsidRDefault="009B3FE4" w:rsidP="009B3FE4">
      <w:pPr>
        <w:pStyle w:val="AppxMinutesBullet"/>
        <w:numPr>
          <w:ilvl w:val="0"/>
          <w:numId w:val="0"/>
        </w:numPr>
        <w:spacing w:before="120"/>
        <w:ind w:left="851" w:hanging="284"/>
        <w:rPr>
          <w:rFonts w:eastAsia="Garamond"/>
          <w:szCs w:val="22"/>
        </w:rPr>
      </w:pPr>
      <w:r w:rsidRPr="00611824">
        <w:rPr>
          <w:rFonts w:eastAsia="Garamond"/>
          <w:szCs w:val="22"/>
        </w:rPr>
        <w:t>Ms Hurst tabled the following document:</w:t>
      </w:r>
    </w:p>
    <w:p w14:paraId="2F02CFE0" w14:textId="77777777" w:rsidR="009B3FE4" w:rsidRPr="00611824" w:rsidRDefault="009B3FE4" w:rsidP="009B3FE4">
      <w:pPr>
        <w:pStyle w:val="AppxMinutesBullet"/>
        <w:spacing w:after="120"/>
        <w:rPr>
          <w:rFonts w:eastAsia="Garamond"/>
          <w:szCs w:val="22"/>
        </w:rPr>
      </w:pPr>
      <w:r w:rsidRPr="00611824">
        <w:rPr>
          <w:rFonts w:eastAsia="Garamond"/>
          <w:szCs w:val="22"/>
        </w:rPr>
        <w:t>Eight photographs of dogs in captivity.</w:t>
      </w:r>
    </w:p>
    <w:p w14:paraId="19ED8C75" w14:textId="77777777" w:rsidR="009B3FE4" w:rsidRPr="00611824" w:rsidRDefault="009B3FE4" w:rsidP="009B3FE4">
      <w:pPr>
        <w:pStyle w:val="AppxMinutesBody"/>
        <w:spacing w:before="120"/>
        <w:rPr>
          <w:szCs w:val="22"/>
        </w:rPr>
      </w:pPr>
      <w:r w:rsidRPr="00611824">
        <w:rPr>
          <w:szCs w:val="22"/>
        </w:rPr>
        <w:t>The Chair re-joined the meeting and took the Chair.</w:t>
      </w:r>
    </w:p>
    <w:p w14:paraId="4932344D" w14:textId="77777777" w:rsidR="009B3FE4" w:rsidRPr="00611824" w:rsidRDefault="009B3FE4" w:rsidP="009B3FE4">
      <w:pPr>
        <w:pStyle w:val="AppxMinutesBody"/>
        <w:spacing w:before="120"/>
        <w:rPr>
          <w:szCs w:val="22"/>
        </w:rPr>
      </w:pPr>
      <w:r w:rsidRPr="00611824">
        <w:rPr>
          <w:szCs w:val="22"/>
        </w:rPr>
        <w:t>The Minister withdrew at 12.48 pm.</w:t>
      </w:r>
    </w:p>
    <w:p w14:paraId="260D58F9" w14:textId="77777777" w:rsidR="009B3FE4" w:rsidRPr="00611824" w:rsidRDefault="009B3FE4" w:rsidP="009B3FE4">
      <w:pPr>
        <w:pStyle w:val="AppxMinutesBody"/>
        <w:spacing w:after="0"/>
        <w:rPr>
          <w:szCs w:val="22"/>
        </w:rPr>
      </w:pPr>
      <w:r w:rsidRPr="00611824">
        <w:rPr>
          <w:szCs w:val="22"/>
        </w:rPr>
        <w:t>The following witnesses were sworn and examined (2.00 pm):</w:t>
      </w:r>
    </w:p>
    <w:p w14:paraId="691B0A9E" w14:textId="77777777" w:rsidR="009B3FE4" w:rsidRPr="00611824" w:rsidRDefault="009B3FE4" w:rsidP="009B3FE4">
      <w:pPr>
        <w:pStyle w:val="AppxMinutesBullet"/>
        <w:rPr>
          <w:rFonts w:eastAsia="Garamond"/>
          <w:szCs w:val="22"/>
        </w:rPr>
      </w:pPr>
      <w:r w:rsidRPr="00611824">
        <w:rPr>
          <w:rFonts w:eastAsia="Garamond"/>
          <w:szCs w:val="22"/>
        </w:rPr>
        <w:t xml:space="preserve">Mr Peter Turnell, Acting Executive Director, Fisheries, Department of Primary Industries and Regional Development  </w:t>
      </w:r>
    </w:p>
    <w:p w14:paraId="4D733826" w14:textId="77777777" w:rsidR="009B3FE4" w:rsidRPr="00611824" w:rsidRDefault="009B3FE4" w:rsidP="009B3FE4">
      <w:pPr>
        <w:pStyle w:val="AppxMinutesBullet"/>
        <w:rPr>
          <w:rFonts w:eastAsia="Garamond"/>
          <w:szCs w:val="22"/>
        </w:rPr>
      </w:pPr>
      <w:r w:rsidRPr="00611824">
        <w:rPr>
          <w:rFonts w:eastAsia="Garamond"/>
          <w:szCs w:val="22"/>
        </w:rPr>
        <w:t xml:space="preserve">Ms Kate Meagher, Deputy Secretary Community Engagement Group, Premier's Department </w:t>
      </w:r>
    </w:p>
    <w:p w14:paraId="583DE118" w14:textId="77777777" w:rsidR="009B3FE4" w:rsidRPr="00611824" w:rsidRDefault="009B3FE4" w:rsidP="009B3FE4">
      <w:pPr>
        <w:pStyle w:val="AppxMinutesBullet"/>
        <w:rPr>
          <w:rFonts w:eastAsia="Garamond"/>
          <w:szCs w:val="22"/>
        </w:rPr>
      </w:pPr>
      <w:r w:rsidRPr="00611824">
        <w:rPr>
          <w:rFonts w:eastAsia="Garamond"/>
          <w:szCs w:val="22"/>
        </w:rPr>
        <w:t>Dr Jacqueline Tracey, Executive Director Policy, Local Land Services, Department of Primary Industries and Regional Development (</w:t>
      </w:r>
      <w:r w:rsidRPr="00611824">
        <w:rPr>
          <w:rFonts w:eastAsia="Garamond"/>
          <w:i/>
          <w:iCs/>
          <w:szCs w:val="22"/>
        </w:rPr>
        <w:t>via videoconference</w:t>
      </w:r>
      <w:r w:rsidRPr="00611824">
        <w:rPr>
          <w:rFonts w:eastAsia="Garamond"/>
          <w:szCs w:val="22"/>
        </w:rPr>
        <w:t xml:space="preserve">)  </w:t>
      </w:r>
    </w:p>
    <w:p w14:paraId="58F14702" w14:textId="77777777" w:rsidR="009B3FE4" w:rsidRPr="00611824" w:rsidRDefault="009B3FE4" w:rsidP="009B3FE4">
      <w:pPr>
        <w:pStyle w:val="AppxMinutesBullet"/>
        <w:rPr>
          <w:rFonts w:eastAsia="Garamond"/>
          <w:szCs w:val="22"/>
        </w:rPr>
      </w:pPr>
      <w:r w:rsidRPr="00611824">
        <w:rPr>
          <w:rFonts w:eastAsia="Garamond"/>
          <w:szCs w:val="22"/>
        </w:rPr>
        <w:t>Ms Harriet Whyte, Executive Director, Regional Programs and Partnerships, Department of Primary Industries and Regional Development</w:t>
      </w:r>
      <w:r w:rsidRPr="00611824">
        <w:rPr>
          <w:rFonts w:ascii="Times New Roman" w:eastAsia="Garamond" w:hAnsi="Times New Roman"/>
          <w:szCs w:val="22"/>
        </w:rPr>
        <w:t> </w:t>
      </w:r>
      <w:r w:rsidRPr="00611824">
        <w:rPr>
          <w:rFonts w:eastAsia="Garamond"/>
          <w:szCs w:val="22"/>
        </w:rPr>
        <w:t xml:space="preserve">  </w:t>
      </w:r>
    </w:p>
    <w:bookmarkEnd w:id="489"/>
    <w:p w14:paraId="3B3E0A25" w14:textId="77777777" w:rsidR="009B3FE4" w:rsidRPr="00611824" w:rsidRDefault="009B3FE4" w:rsidP="009B3FE4">
      <w:pPr>
        <w:pStyle w:val="AppxMinutesBody"/>
        <w:spacing w:before="120"/>
        <w:rPr>
          <w:szCs w:val="22"/>
        </w:rPr>
      </w:pPr>
      <w:r w:rsidRPr="00611824">
        <w:rPr>
          <w:szCs w:val="22"/>
        </w:rPr>
        <w:t>The evidence concluded and the witnesses withdrew.</w:t>
      </w:r>
    </w:p>
    <w:p w14:paraId="5617EEED" w14:textId="77777777" w:rsidR="009B3FE4" w:rsidRPr="00611824" w:rsidRDefault="009B3FE4" w:rsidP="009B3FE4">
      <w:pPr>
        <w:pStyle w:val="AppxMinutesBody"/>
        <w:spacing w:before="120"/>
        <w:rPr>
          <w:szCs w:val="22"/>
        </w:rPr>
      </w:pPr>
      <w:r w:rsidRPr="00611824">
        <w:rPr>
          <w:szCs w:val="22"/>
        </w:rPr>
        <w:t>The public hearing concluded at 5.24 pm. The public and the media withdrew.</w:t>
      </w:r>
    </w:p>
    <w:p w14:paraId="6F35F0DB" w14:textId="77777777" w:rsidR="009B3FE4" w:rsidRPr="00611824" w:rsidRDefault="009B3FE4" w:rsidP="009B3FE4">
      <w:pPr>
        <w:pStyle w:val="AppxMinutesHeadingTwo"/>
        <w:rPr>
          <w:szCs w:val="22"/>
        </w:rPr>
      </w:pPr>
      <w:r w:rsidRPr="00611824">
        <w:rPr>
          <w:szCs w:val="22"/>
        </w:rPr>
        <w:t>Tabled documents</w:t>
      </w:r>
    </w:p>
    <w:p w14:paraId="0365FDF2" w14:textId="77777777" w:rsidR="009B3FE4" w:rsidRPr="00611824" w:rsidRDefault="009B3FE4" w:rsidP="009B3FE4">
      <w:pPr>
        <w:pStyle w:val="AppxMinutesBody"/>
        <w:spacing w:after="0"/>
        <w:rPr>
          <w:szCs w:val="22"/>
        </w:rPr>
      </w:pPr>
      <w:r w:rsidRPr="00611824">
        <w:rPr>
          <w:szCs w:val="22"/>
        </w:rPr>
        <w:t>Resolved, on the motion of Mr Donnelly: That the committee accept and publish the following documents tabled during the public hearing:</w:t>
      </w:r>
    </w:p>
    <w:p w14:paraId="7ACBCE1B" w14:textId="77777777" w:rsidR="009B3FE4" w:rsidRPr="00611824" w:rsidRDefault="009B3FE4" w:rsidP="009B3FE4">
      <w:pPr>
        <w:pStyle w:val="AppxMinutesBullet"/>
        <w:rPr>
          <w:rFonts w:eastAsia="Garamond"/>
          <w:szCs w:val="22"/>
        </w:rPr>
      </w:pPr>
      <w:r w:rsidRPr="00611824">
        <w:rPr>
          <w:rFonts w:eastAsia="Garamond"/>
          <w:szCs w:val="22"/>
        </w:rPr>
        <w:t>Media article by James O'Doherty entitled "Border position under scrutiny: Top Not given plum role", undated, together with X (formerly Twitter) posts of the Hon Tara Moriarty MLC, dated 5 August 2023, tabled by Mr Farraway</w:t>
      </w:r>
    </w:p>
    <w:p w14:paraId="77AECD8D" w14:textId="77777777" w:rsidR="009B3FE4" w:rsidRPr="00611824" w:rsidRDefault="009B3FE4" w:rsidP="009B3FE4">
      <w:pPr>
        <w:pStyle w:val="AppxMinutesBullet"/>
        <w:rPr>
          <w:rFonts w:eastAsia="Garamond"/>
          <w:szCs w:val="22"/>
        </w:rPr>
      </w:pPr>
      <w:r w:rsidRPr="00611824">
        <w:rPr>
          <w:rFonts w:eastAsia="Garamond"/>
          <w:szCs w:val="22"/>
        </w:rPr>
        <w:t>LinkedIn experience extraction for Dr Marion Healy PSM, undated, tabled by Mr Farraway</w:t>
      </w:r>
    </w:p>
    <w:p w14:paraId="0810A239" w14:textId="77777777" w:rsidR="009B3FE4" w:rsidRPr="00611824" w:rsidRDefault="009B3FE4" w:rsidP="009B3FE4">
      <w:pPr>
        <w:pStyle w:val="AppxMinutesBullet"/>
        <w:rPr>
          <w:rFonts w:eastAsia="Garamond"/>
          <w:szCs w:val="22"/>
        </w:rPr>
      </w:pPr>
      <w:r w:rsidRPr="00611824">
        <w:rPr>
          <w:rFonts w:eastAsia="Garamond"/>
          <w:szCs w:val="22"/>
        </w:rPr>
        <w:t>Eight photographs of dogs in captivity, tabled by Ms Hurst.</w:t>
      </w:r>
    </w:p>
    <w:p w14:paraId="012C0BE6" w14:textId="77777777" w:rsidR="009B3FE4" w:rsidRPr="00611824" w:rsidRDefault="009B3FE4" w:rsidP="009B3FE4">
      <w:pPr>
        <w:pStyle w:val="AppxMinutesHeadingOne"/>
        <w:rPr>
          <w:szCs w:val="22"/>
        </w:rPr>
      </w:pPr>
      <w:r w:rsidRPr="00611824">
        <w:rPr>
          <w:szCs w:val="22"/>
        </w:rPr>
        <w:t>Adjournment</w:t>
      </w:r>
    </w:p>
    <w:p w14:paraId="11D129F5" w14:textId="77777777" w:rsidR="009B3FE4" w:rsidRPr="00611824" w:rsidRDefault="009B3FE4" w:rsidP="009B3FE4">
      <w:pPr>
        <w:pStyle w:val="AppxMinutesBody"/>
        <w:rPr>
          <w:szCs w:val="22"/>
        </w:rPr>
      </w:pPr>
      <w:r w:rsidRPr="00611824">
        <w:rPr>
          <w:szCs w:val="22"/>
        </w:rPr>
        <w:t>The committee adjourned at 5.26 pm, until Wednesday 28 August 2024, 9.00 am, Jubilee Room, Parliament House, Budget Estimates 2024-2025 – Small Business, Lands and Property, Multiculturalism, Sport (public hearing).</w:t>
      </w:r>
    </w:p>
    <w:p w14:paraId="54C816C4" w14:textId="77777777" w:rsidR="009B3FE4" w:rsidRPr="00611824" w:rsidRDefault="009B3FE4" w:rsidP="00F30071">
      <w:pPr>
        <w:pStyle w:val="AppxMinutesBodySingle"/>
        <w:spacing w:before="360"/>
        <w:ind w:left="0"/>
        <w:rPr>
          <w:szCs w:val="22"/>
        </w:rPr>
      </w:pPr>
      <w:r w:rsidRPr="00611824">
        <w:rPr>
          <w:szCs w:val="22"/>
        </w:rPr>
        <w:t>Emma Rogerson</w:t>
      </w:r>
    </w:p>
    <w:p w14:paraId="1B1E39B4" w14:textId="77777777" w:rsidR="009B3FE4" w:rsidRPr="00611824" w:rsidRDefault="009B3FE4" w:rsidP="009B3FE4">
      <w:pPr>
        <w:pStyle w:val="AppxMinutesBodyBold"/>
        <w:ind w:left="0"/>
        <w:rPr>
          <w:szCs w:val="22"/>
        </w:rPr>
      </w:pPr>
      <w:r w:rsidRPr="00611824">
        <w:rPr>
          <w:szCs w:val="22"/>
        </w:rPr>
        <w:t>Committee Clerk</w:t>
      </w:r>
    </w:p>
    <w:p w14:paraId="71987E1D" w14:textId="77777777" w:rsidR="009B3FE4" w:rsidRPr="00611824" w:rsidRDefault="009B3FE4" w:rsidP="009B3FE4">
      <w:pPr>
        <w:pStyle w:val="AppxMinutesInfo"/>
        <w:rPr>
          <w:szCs w:val="22"/>
        </w:rPr>
      </w:pPr>
    </w:p>
    <w:p w14:paraId="022B0292" w14:textId="77777777" w:rsidR="009B3FE4" w:rsidRPr="00611824" w:rsidRDefault="009B3FE4" w:rsidP="009B3FE4">
      <w:pPr>
        <w:pStyle w:val="AppxMinutesInfo"/>
        <w:rPr>
          <w:szCs w:val="22"/>
        </w:rPr>
      </w:pPr>
    </w:p>
    <w:p w14:paraId="470E3B09" w14:textId="321D08B2" w:rsidR="009B3FE4" w:rsidRPr="00611824" w:rsidRDefault="00804011" w:rsidP="009B3FE4">
      <w:pPr>
        <w:pStyle w:val="AppxMinutesTitle"/>
        <w:rPr>
          <w:szCs w:val="22"/>
        </w:rPr>
      </w:pPr>
      <w:r>
        <w:rPr>
          <w:szCs w:val="22"/>
        </w:rPr>
        <w:t>M</w:t>
      </w:r>
      <w:r w:rsidR="009B3FE4" w:rsidRPr="00611824">
        <w:rPr>
          <w:szCs w:val="22"/>
        </w:rPr>
        <w:t>inutes no. 33</w:t>
      </w:r>
    </w:p>
    <w:p w14:paraId="07FB9141" w14:textId="77777777" w:rsidR="009B3FE4" w:rsidRPr="00611824" w:rsidRDefault="009B3FE4" w:rsidP="009B3FE4">
      <w:pPr>
        <w:pStyle w:val="AppxMinutesInfo"/>
        <w:rPr>
          <w:szCs w:val="22"/>
        </w:rPr>
      </w:pPr>
      <w:r w:rsidRPr="00611824">
        <w:rPr>
          <w:szCs w:val="22"/>
        </w:rPr>
        <w:t>Friday 21 March 2025</w:t>
      </w:r>
    </w:p>
    <w:p w14:paraId="590031F2" w14:textId="77777777" w:rsidR="009B3FE4" w:rsidRPr="00611824" w:rsidRDefault="009B3FE4" w:rsidP="009B3FE4">
      <w:pPr>
        <w:pStyle w:val="AppxMinutesInfo"/>
        <w:rPr>
          <w:szCs w:val="22"/>
        </w:rPr>
      </w:pPr>
      <w:r w:rsidRPr="00611824">
        <w:rPr>
          <w:szCs w:val="22"/>
        </w:rPr>
        <w:t>Portfolio Committee 4 – Regional NSW</w:t>
      </w:r>
    </w:p>
    <w:p w14:paraId="7788E7C1" w14:textId="77777777" w:rsidR="009B3FE4" w:rsidRPr="00611824" w:rsidRDefault="009B3FE4" w:rsidP="009B3FE4">
      <w:pPr>
        <w:pStyle w:val="AppxMinutesInfo"/>
        <w:rPr>
          <w:szCs w:val="22"/>
        </w:rPr>
      </w:pPr>
      <w:r w:rsidRPr="00611824">
        <w:rPr>
          <w:szCs w:val="22"/>
        </w:rPr>
        <w:t>Room 1136, Parliament House, Sydney, 9.32 am</w:t>
      </w:r>
    </w:p>
    <w:p w14:paraId="5A2FC4F5" w14:textId="77777777" w:rsidR="009B3FE4" w:rsidRPr="00611824" w:rsidRDefault="009B3FE4" w:rsidP="008F689C">
      <w:pPr>
        <w:pStyle w:val="AppxMinutesHeadingOne"/>
        <w:numPr>
          <w:ilvl w:val="0"/>
          <w:numId w:val="45"/>
        </w:numPr>
        <w:rPr>
          <w:szCs w:val="22"/>
        </w:rPr>
      </w:pPr>
      <w:r w:rsidRPr="00611824">
        <w:rPr>
          <w:szCs w:val="22"/>
        </w:rPr>
        <w:t>Members present</w:t>
      </w:r>
    </w:p>
    <w:p w14:paraId="75A3CFEE" w14:textId="77777777" w:rsidR="009B3FE4" w:rsidRPr="00611824" w:rsidRDefault="009B3FE4" w:rsidP="009B3FE4">
      <w:pPr>
        <w:pStyle w:val="AppxMinutesBody"/>
        <w:spacing w:after="0"/>
        <w:rPr>
          <w:szCs w:val="22"/>
        </w:rPr>
      </w:pPr>
      <w:r w:rsidRPr="00611824">
        <w:rPr>
          <w:szCs w:val="22"/>
        </w:rPr>
        <w:t xml:space="preserve">Mr Banasiak, </w:t>
      </w:r>
      <w:r w:rsidRPr="00611824">
        <w:rPr>
          <w:i/>
          <w:iCs/>
          <w:szCs w:val="22"/>
        </w:rPr>
        <w:t>Chair</w:t>
      </w:r>
    </w:p>
    <w:p w14:paraId="286CD101" w14:textId="77777777" w:rsidR="009B3FE4" w:rsidRPr="00611824" w:rsidRDefault="009B3FE4" w:rsidP="009B3FE4">
      <w:pPr>
        <w:pStyle w:val="AppxMinutesBody"/>
        <w:spacing w:after="0"/>
        <w:rPr>
          <w:szCs w:val="22"/>
        </w:rPr>
      </w:pPr>
      <w:r w:rsidRPr="00611824">
        <w:rPr>
          <w:szCs w:val="22"/>
        </w:rPr>
        <w:t xml:space="preserve">Ms Hurst, </w:t>
      </w:r>
      <w:r w:rsidRPr="00611824">
        <w:rPr>
          <w:i/>
          <w:iCs/>
          <w:szCs w:val="22"/>
        </w:rPr>
        <w:t>Deputy Chair</w:t>
      </w:r>
    </w:p>
    <w:p w14:paraId="719ACA6F" w14:textId="77777777" w:rsidR="009B3FE4" w:rsidRPr="00611824" w:rsidRDefault="009B3FE4" w:rsidP="009B3FE4">
      <w:pPr>
        <w:pStyle w:val="AppxMinutesBody"/>
        <w:spacing w:after="0"/>
        <w:rPr>
          <w:szCs w:val="22"/>
        </w:rPr>
      </w:pPr>
      <w:r w:rsidRPr="00611824">
        <w:rPr>
          <w:szCs w:val="22"/>
        </w:rPr>
        <w:t>Mr Barrett (via videoconference)</w:t>
      </w:r>
    </w:p>
    <w:p w14:paraId="5A54F192" w14:textId="77777777" w:rsidR="009B3FE4" w:rsidRPr="00611824" w:rsidRDefault="009B3FE4" w:rsidP="009B3FE4">
      <w:pPr>
        <w:pStyle w:val="AppxMinutesBody"/>
        <w:spacing w:after="0"/>
        <w:rPr>
          <w:szCs w:val="22"/>
        </w:rPr>
      </w:pPr>
      <w:r w:rsidRPr="00611824">
        <w:rPr>
          <w:szCs w:val="22"/>
        </w:rPr>
        <w:t>Mr Donnelly</w:t>
      </w:r>
    </w:p>
    <w:p w14:paraId="07C44196" w14:textId="77777777" w:rsidR="009B3FE4" w:rsidRPr="00611824" w:rsidRDefault="009B3FE4" w:rsidP="009B3FE4">
      <w:pPr>
        <w:pStyle w:val="AppxMinutesBody"/>
        <w:spacing w:after="0"/>
        <w:rPr>
          <w:szCs w:val="22"/>
        </w:rPr>
      </w:pPr>
      <w:r w:rsidRPr="00611824">
        <w:rPr>
          <w:szCs w:val="22"/>
        </w:rPr>
        <w:t>Mrs MacDonald (from 9.37 am until 9.40 am and from 9.41 am)</w:t>
      </w:r>
    </w:p>
    <w:p w14:paraId="0F14DF47" w14:textId="77777777" w:rsidR="009B3FE4" w:rsidRPr="00611824" w:rsidRDefault="009B3FE4" w:rsidP="009B3FE4">
      <w:pPr>
        <w:pStyle w:val="AppxMinutesBody"/>
        <w:spacing w:after="0"/>
        <w:rPr>
          <w:szCs w:val="22"/>
        </w:rPr>
      </w:pPr>
      <w:r w:rsidRPr="00611824">
        <w:rPr>
          <w:szCs w:val="22"/>
        </w:rPr>
        <w:t>Mr Murphy</w:t>
      </w:r>
    </w:p>
    <w:p w14:paraId="2EC65AB8" w14:textId="77777777" w:rsidR="009B3FE4" w:rsidRPr="00611824" w:rsidRDefault="009B3FE4" w:rsidP="009B3FE4">
      <w:pPr>
        <w:pStyle w:val="AppxMinutesBody"/>
        <w:spacing w:after="0"/>
        <w:rPr>
          <w:szCs w:val="22"/>
        </w:rPr>
      </w:pPr>
      <w:r w:rsidRPr="00611824">
        <w:rPr>
          <w:szCs w:val="22"/>
        </w:rPr>
        <w:t>Mr Primrose</w:t>
      </w:r>
    </w:p>
    <w:p w14:paraId="0A9319F7" w14:textId="77777777" w:rsidR="009B3FE4" w:rsidRPr="00611824" w:rsidRDefault="009B3FE4" w:rsidP="009B3FE4">
      <w:pPr>
        <w:pStyle w:val="AppxMinutesHeadingOne"/>
        <w:rPr>
          <w:szCs w:val="22"/>
        </w:rPr>
      </w:pPr>
      <w:r w:rsidRPr="00611824">
        <w:rPr>
          <w:szCs w:val="22"/>
        </w:rPr>
        <w:t>Apologies</w:t>
      </w:r>
    </w:p>
    <w:p w14:paraId="4857D965" w14:textId="77777777" w:rsidR="009B3FE4" w:rsidRPr="00611824" w:rsidRDefault="009B3FE4" w:rsidP="009B3FE4">
      <w:pPr>
        <w:pStyle w:val="AppxMinutesBody"/>
        <w:rPr>
          <w:szCs w:val="22"/>
        </w:rPr>
      </w:pPr>
      <w:r w:rsidRPr="00611824">
        <w:rPr>
          <w:szCs w:val="22"/>
        </w:rPr>
        <w:t>Ms Boyd (participating)</w:t>
      </w:r>
    </w:p>
    <w:p w14:paraId="6D3BC829" w14:textId="77777777" w:rsidR="009B3FE4" w:rsidRPr="00611824" w:rsidRDefault="009B3FE4" w:rsidP="009B3FE4">
      <w:pPr>
        <w:pStyle w:val="AppxMinutesHeadingOne"/>
        <w:rPr>
          <w:szCs w:val="22"/>
        </w:rPr>
      </w:pPr>
      <w:r w:rsidRPr="00611824">
        <w:rPr>
          <w:szCs w:val="22"/>
        </w:rPr>
        <w:t>Previous minutes</w:t>
      </w:r>
    </w:p>
    <w:p w14:paraId="297AD03F" w14:textId="77777777" w:rsidR="009B3FE4" w:rsidRPr="00611824" w:rsidRDefault="009B3FE4" w:rsidP="009B3FE4">
      <w:pPr>
        <w:pStyle w:val="AppxMinutesBody"/>
        <w:rPr>
          <w:szCs w:val="22"/>
        </w:rPr>
      </w:pPr>
      <w:r w:rsidRPr="00611824">
        <w:rPr>
          <w:szCs w:val="22"/>
        </w:rPr>
        <w:t>Resolved, on the motion of Mr Donnelly: That draft minutes no. 30 be confirmed.</w:t>
      </w:r>
    </w:p>
    <w:p w14:paraId="6793C465" w14:textId="77777777" w:rsidR="009B3FE4" w:rsidRPr="00611824" w:rsidRDefault="009B3FE4" w:rsidP="009B3FE4">
      <w:pPr>
        <w:pStyle w:val="AppxMinutesHeadingOne"/>
        <w:rPr>
          <w:szCs w:val="22"/>
        </w:rPr>
      </w:pPr>
      <w:r w:rsidRPr="00611824">
        <w:rPr>
          <w:szCs w:val="22"/>
        </w:rPr>
        <w:t>Correspondence</w:t>
      </w:r>
    </w:p>
    <w:p w14:paraId="2AE249C8" w14:textId="77777777" w:rsidR="009B3FE4" w:rsidRPr="00611824" w:rsidRDefault="009B3FE4" w:rsidP="009B3FE4">
      <w:pPr>
        <w:pStyle w:val="AppxMinutesBody"/>
        <w:rPr>
          <w:szCs w:val="22"/>
        </w:rPr>
      </w:pPr>
      <w:r w:rsidRPr="00611824">
        <w:rPr>
          <w:szCs w:val="22"/>
        </w:rPr>
        <w:t>The committee noted the following items of correspondence:</w:t>
      </w:r>
    </w:p>
    <w:p w14:paraId="4635577F" w14:textId="77777777" w:rsidR="009B3FE4" w:rsidRPr="00611824" w:rsidRDefault="009B3FE4" w:rsidP="009B3FE4">
      <w:pPr>
        <w:pStyle w:val="AppxMinutesBodySingle"/>
        <w:rPr>
          <w:b/>
          <w:i/>
          <w:szCs w:val="22"/>
        </w:rPr>
      </w:pPr>
      <w:r w:rsidRPr="00611824">
        <w:rPr>
          <w:b/>
          <w:i/>
          <w:szCs w:val="22"/>
        </w:rPr>
        <w:t>Received</w:t>
      </w:r>
    </w:p>
    <w:p w14:paraId="076A74D0" w14:textId="77777777" w:rsidR="009B3FE4" w:rsidRPr="00611824" w:rsidRDefault="009B3FE4" w:rsidP="009B3FE4">
      <w:pPr>
        <w:pStyle w:val="AppxMinutesBullet"/>
        <w:rPr>
          <w:szCs w:val="22"/>
        </w:rPr>
      </w:pPr>
      <w:r w:rsidRPr="00611824">
        <w:rPr>
          <w:szCs w:val="22"/>
        </w:rPr>
        <w:t>18 December 2024 – Letter from Mr Adam Dawes, General Manager, Wool Producers Australia, to the committee, clarifying his evidence from the public hearing on 18 December 2025 for the inquiry into the impact of the phase-out of Australian live sheep exports on New South Wales</w:t>
      </w:r>
    </w:p>
    <w:p w14:paraId="1A100297" w14:textId="77777777" w:rsidR="009B3FE4" w:rsidRPr="00611824" w:rsidRDefault="009B3FE4" w:rsidP="009B3FE4">
      <w:pPr>
        <w:pStyle w:val="AppxMinutesBullet"/>
        <w:rPr>
          <w:szCs w:val="22"/>
        </w:rPr>
      </w:pPr>
      <w:r w:rsidRPr="00611824">
        <w:rPr>
          <w:szCs w:val="22"/>
        </w:rPr>
        <w:t>27 January 2025 – Correspondence from Mr Nick Grant via the submission portal, inquiring about local wind turbines applications for the inquiry into the impact of renewable energy zones on rural and regional New South Wales</w:t>
      </w:r>
    </w:p>
    <w:p w14:paraId="73402914" w14:textId="77777777" w:rsidR="009B3FE4" w:rsidRPr="00611824" w:rsidRDefault="009B3FE4" w:rsidP="009B3FE4">
      <w:pPr>
        <w:pStyle w:val="AppxMinutesBullet"/>
        <w:rPr>
          <w:szCs w:val="22"/>
        </w:rPr>
      </w:pPr>
      <w:r w:rsidRPr="00611824">
        <w:rPr>
          <w:szCs w:val="22"/>
        </w:rPr>
        <w:t xml:space="preserve">14 February 2025 – Email from Ms Ewa Meyer, Convenor, Hunter Region Branch, Renew, requesting to redact parts of their submission for the inquiry into the impact of renewable energy zones on rural and regional New South Wales. </w:t>
      </w:r>
    </w:p>
    <w:p w14:paraId="7F74D661" w14:textId="77777777" w:rsidR="009B3FE4" w:rsidRPr="00611824" w:rsidRDefault="009B3FE4" w:rsidP="009B3FE4">
      <w:pPr>
        <w:pStyle w:val="AppxMinutesBullet"/>
        <w:numPr>
          <w:ilvl w:val="0"/>
          <w:numId w:val="0"/>
        </w:numPr>
        <w:spacing w:before="120"/>
        <w:ind w:left="567"/>
        <w:rPr>
          <w:szCs w:val="22"/>
        </w:rPr>
      </w:pPr>
      <w:r w:rsidRPr="00611824">
        <w:rPr>
          <w:szCs w:val="22"/>
        </w:rPr>
        <w:t>The committee noted that it resolved via email to:</w:t>
      </w:r>
    </w:p>
    <w:p w14:paraId="405139A7" w14:textId="77777777" w:rsidR="009B3FE4" w:rsidRPr="00611824" w:rsidRDefault="009B3FE4" w:rsidP="009B3FE4">
      <w:pPr>
        <w:pStyle w:val="AppxMinutesBullet"/>
        <w:rPr>
          <w:szCs w:val="22"/>
        </w:rPr>
      </w:pPr>
      <w:r w:rsidRPr="00611824">
        <w:rPr>
          <w:szCs w:val="22"/>
        </w:rPr>
        <w:t>publish the letter from Mr Adam Dawes, General Manager, Wool Producers Australia, to the committee, clarifying his evidence from the public hearing on 18 December 2025 for the inquiry into the impact of the phase-out of Australian live sheep exports on New South Wales, received 18 December 2024</w:t>
      </w:r>
    </w:p>
    <w:p w14:paraId="071DA399" w14:textId="77777777" w:rsidR="009B3FE4" w:rsidRPr="00611824" w:rsidRDefault="009B3FE4" w:rsidP="009B3FE4">
      <w:pPr>
        <w:pStyle w:val="AppxMinutesBullet"/>
        <w:rPr>
          <w:szCs w:val="22"/>
        </w:rPr>
      </w:pPr>
      <w:r w:rsidRPr="00611824">
        <w:rPr>
          <w:szCs w:val="22"/>
        </w:rPr>
        <w:t>insert footnotes at the relevant points in the transcript noting that correspondence clarifying the evidence had been received and providing a hyperlink to the published correspondence.</w:t>
      </w:r>
    </w:p>
    <w:p w14:paraId="1719D597" w14:textId="77777777" w:rsidR="009B3FE4" w:rsidRPr="00611824" w:rsidRDefault="009B3FE4" w:rsidP="009B3FE4">
      <w:pPr>
        <w:pStyle w:val="AppxMinutesHeadingOne"/>
        <w:rPr>
          <w:szCs w:val="22"/>
        </w:rPr>
      </w:pPr>
      <w:r w:rsidRPr="00611824">
        <w:rPr>
          <w:szCs w:val="22"/>
        </w:rPr>
        <w:t>Inquiry into the impact of renewable energy zones on rural and regional New South Wales</w:t>
      </w:r>
    </w:p>
    <w:p w14:paraId="5523AD63" w14:textId="77777777" w:rsidR="009B3FE4" w:rsidRPr="00611824" w:rsidRDefault="009B3FE4" w:rsidP="009B3FE4">
      <w:pPr>
        <w:pStyle w:val="AppxMinutesHeadingTwo"/>
        <w:rPr>
          <w:szCs w:val="22"/>
        </w:rPr>
      </w:pPr>
      <w:r w:rsidRPr="00611824">
        <w:rPr>
          <w:szCs w:val="22"/>
        </w:rPr>
        <w:t>Public submissions</w:t>
      </w:r>
    </w:p>
    <w:p w14:paraId="54BF9D42" w14:textId="77777777" w:rsidR="009B3FE4" w:rsidRPr="00611824" w:rsidRDefault="009B3FE4" w:rsidP="009B3FE4">
      <w:pPr>
        <w:pStyle w:val="AppxMinutesBody"/>
        <w:rPr>
          <w:i/>
          <w:szCs w:val="22"/>
        </w:rPr>
      </w:pPr>
      <w:r w:rsidRPr="00611824">
        <w:rPr>
          <w:szCs w:val="22"/>
        </w:rPr>
        <w:t>Resolved, on the motion of Mr Murphy:</w:t>
      </w:r>
      <w:r w:rsidRPr="00611824">
        <w:rPr>
          <w:i/>
          <w:szCs w:val="22"/>
        </w:rPr>
        <w:t xml:space="preserve"> </w:t>
      </w:r>
      <w:r w:rsidRPr="00611824">
        <w:rPr>
          <w:iCs/>
          <w:szCs w:val="22"/>
        </w:rPr>
        <w:t>That the committee authorise the publication of submission nos. 4-5, 7-8a, 10-18, 20-50, 52-58, 60-71, 73, 75, 77, 80-83, 85-87, 89-93, 95, 97-98, 105, 107-112, 114-118, 121-128, 132, 134-139.</w:t>
      </w:r>
    </w:p>
    <w:p w14:paraId="5600D533" w14:textId="77777777" w:rsidR="009B3FE4" w:rsidRPr="00611824" w:rsidRDefault="009B3FE4" w:rsidP="009B3FE4">
      <w:pPr>
        <w:pStyle w:val="AppxMinutesHeadingTwo"/>
        <w:rPr>
          <w:b w:val="0"/>
          <w:szCs w:val="22"/>
        </w:rPr>
      </w:pPr>
      <w:r w:rsidRPr="00611824">
        <w:rPr>
          <w:szCs w:val="22"/>
        </w:rPr>
        <w:t>Partially</w:t>
      </w:r>
      <w:r w:rsidRPr="00611824">
        <w:rPr>
          <w:b w:val="0"/>
          <w:szCs w:val="22"/>
        </w:rPr>
        <w:t xml:space="preserve"> </w:t>
      </w:r>
      <w:r w:rsidRPr="00611824">
        <w:rPr>
          <w:szCs w:val="22"/>
        </w:rPr>
        <w:t>confidential submissions</w:t>
      </w:r>
    </w:p>
    <w:p w14:paraId="78FFF8C4" w14:textId="77777777" w:rsidR="009B3FE4" w:rsidRPr="00611824" w:rsidRDefault="009B3FE4" w:rsidP="009B3FE4">
      <w:pPr>
        <w:pStyle w:val="AppxMinutesBullet"/>
        <w:numPr>
          <w:ilvl w:val="0"/>
          <w:numId w:val="0"/>
        </w:numPr>
        <w:spacing w:after="120"/>
        <w:ind w:left="567"/>
        <w:rPr>
          <w:i/>
          <w:szCs w:val="22"/>
        </w:rPr>
      </w:pPr>
      <w:r w:rsidRPr="00611824">
        <w:rPr>
          <w:szCs w:val="22"/>
        </w:rPr>
        <w:t>Resolved, on the motion of Mr Donnelly:</w:t>
      </w:r>
      <w:r w:rsidRPr="00611824">
        <w:rPr>
          <w:i/>
          <w:szCs w:val="22"/>
        </w:rPr>
        <w:t xml:space="preserve"> </w:t>
      </w:r>
      <w:r w:rsidRPr="00611824">
        <w:rPr>
          <w:iCs/>
          <w:szCs w:val="22"/>
        </w:rPr>
        <w:t>That the committee keep the following information confidential, as per the request of the author: names and/or identifying and sensitive information in submissions nos. 2-3, 6, 9, 72, 74, 76, 78-79, 84, 96, 99, 100, 102-104, 106, 113, 119-120, 129-130, 133.</w:t>
      </w:r>
    </w:p>
    <w:p w14:paraId="0EF75EFB" w14:textId="77777777" w:rsidR="009B3FE4" w:rsidRPr="00611824" w:rsidRDefault="009B3FE4" w:rsidP="00200647">
      <w:pPr>
        <w:pStyle w:val="AppxMinutesBullet"/>
        <w:numPr>
          <w:ilvl w:val="0"/>
          <w:numId w:val="0"/>
        </w:numPr>
        <w:ind w:left="567"/>
        <w:rPr>
          <w:szCs w:val="22"/>
        </w:rPr>
      </w:pPr>
      <w:r w:rsidRPr="00611824">
        <w:rPr>
          <w:szCs w:val="22"/>
        </w:rPr>
        <w:t>Resolved, on the motion of Mr Donnelly:</w:t>
      </w:r>
    </w:p>
    <w:p w14:paraId="43038CB0" w14:textId="77777777" w:rsidR="009B3FE4" w:rsidRPr="00611824" w:rsidRDefault="009B3FE4" w:rsidP="009B3FE4">
      <w:pPr>
        <w:pStyle w:val="AppxMinutesBullet"/>
        <w:rPr>
          <w:iCs/>
          <w:szCs w:val="22"/>
        </w:rPr>
      </w:pPr>
      <w:r w:rsidRPr="00611824">
        <w:rPr>
          <w:iCs/>
          <w:szCs w:val="22"/>
        </w:rPr>
        <w:t xml:space="preserve">That the committee authorise the publication of submission nos. 51 and 59, with the exception of identifying and/or sensitive information which are to remain confidential, as per the request of the author. </w:t>
      </w:r>
    </w:p>
    <w:p w14:paraId="7A391D0B" w14:textId="77777777" w:rsidR="009B3FE4" w:rsidRPr="00611824" w:rsidRDefault="009B3FE4" w:rsidP="009B3FE4">
      <w:pPr>
        <w:pStyle w:val="AppxMinutesBullet"/>
        <w:rPr>
          <w:iCs/>
          <w:szCs w:val="22"/>
        </w:rPr>
      </w:pPr>
      <w:r w:rsidRPr="00611824">
        <w:rPr>
          <w:iCs/>
          <w:szCs w:val="22"/>
        </w:rPr>
        <w:t>That the committee authorise the publication of submission no. 94, with the exception of identifying and/or sensitive information which are to remain confidential, as per the recommendation of the secretariat.</w:t>
      </w:r>
    </w:p>
    <w:p w14:paraId="5CE1B096" w14:textId="77777777" w:rsidR="009B3FE4" w:rsidRPr="00611824" w:rsidRDefault="009B3FE4" w:rsidP="00DD4C3D">
      <w:pPr>
        <w:pStyle w:val="AppxMinutesHeadingTwo"/>
        <w:rPr>
          <w:szCs w:val="22"/>
        </w:rPr>
      </w:pPr>
      <w:r w:rsidRPr="00611824">
        <w:rPr>
          <w:szCs w:val="22"/>
        </w:rPr>
        <w:t>Confidential submissions</w:t>
      </w:r>
    </w:p>
    <w:p w14:paraId="59406419" w14:textId="77777777" w:rsidR="009B3FE4" w:rsidRPr="00611824" w:rsidRDefault="009B3FE4" w:rsidP="009B3FE4">
      <w:pPr>
        <w:pStyle w:val="AppxMinutesBullet"/>
        <w:numPr>
          <w:ilvl w:val="0"/>
          <w:numId w:val="0"/>
        </w:numPr>
        <w:spacing w:after="120"/>
        <w:ind w:left="567"/>
        <w:rPr>
          <w:szCs w:val="22"/>
        </w:rPr>
      </w:pPr>
      <w:r w:rsidRPr="00611824">
        <w:rPr>
          <w:szCs w:val="22"/>
        </w:rPr>
        <w:t xml:space="preserve">Resolved, on the motion of Mr Murphy: That the committee keep submission nos. 1, 19, 88, 101 and 131 confidential, as per the request of the author. </w:t>
      </w:r>
    </w:p>
    <w:p w14:paraId="164D0BB8" w14:textId="77777777" w:rsidR="009B3FE4" w:rsidRPr="00611824" w:rsidRDefault="009B3FE4" w:rsidP="009B3FE4">
      <w:pPr>
        <w:pStyle w:val="AppxMinutesHeadingOne"/>
        <w:rPr>
          <w:szCs w:val="22"/>
        </w:rPr>
      </w:pPr>
      <w:r w:rsidRPr="00611824">
        <w:rPr>
          <w:szCs w:val="22"/>
        </w:rPr>
        <w:t>Inquiry into the impact of the phase-out of Australian live sheep exports by sea on New South Wales</w:t>
      </w:r>
    </w:p>
    <w:p w14:paraId="24C75641" w14:textId="77777777" w:rsidR="009B3FE4" w:rsidRPr="00611824" w:rsidRDefault="009B3FE4" w:rsidP="009B3FE4">
      <w:pPr>
        <w:pStyle w:val="AppxMinutesHeadingTwo"/>
        <w:rPr>
          <w:szCs w:val="22"/>
        </w:rPr>
      </w:pPr>
      <w:r w:rsidRPr="00611824">
        <w:rPr>
          <w:szCs w:val="22"/>
        </w:rPr>
        <w:t>Public submissions</w:t>
      </w:r>
    </w:p>
    <w:p w14:paraId="0E44CF3D" w14:textId="77777777" w:rsidR="009B3FE4" w:rsidRPr="00611824" w:rsidRDefault="009B3FE4" w:rsidP="009B3FE4">
      <w:pPr>
        <w:pStyle w:val="AppxMinutesBody"/>
        <w:rPr>
          <w:szCs w:val="22"/>
        </w:rPr>
      </w:pPr>
      <w:r w:rsidRPr="00611824">
        <w:rPr>
          <w:szCs w:val="22"/>
        </w:rPr>
        <w:t>Resolved, on the motion of Mr Murphy: That the committee authorise the publication of submission nos. 97 and 133.</w:t>
      </w:r>
    </w:p>
    <w:p w14:paraId="00CEFF8D" w14:textId="77777777" w:rsidR="009B3FE4" w:rsidRPr="00611824" w:rsidRDefault="009B3FE4" w:rsidP="009B3FE4">
      <w:pPr>
        <w:pStyle w:val="AppxMinutesHeadingTwo"/>
        <w:rPr>
          <w:i/>
          <w:iCs/>
          <w:szCs w:val="22"/>
        </w:rPr>
      </w:pPr>
      <w:r w:rsidRPr="00611824">
        <w:rPr>
          <w:szCs w:val="22"/>
        </w:rPr>
        <w:t>Answers to questions on notice and supplementary questions</w:t>
      </w:r>
      <w:r w:rsidRPr="00611824">
        <w:rPr>
          <w:i/>
          <w:iCs/>
          <w:szCs w:val="22"/>
        </w:rPr>
        <w:t xml:space="preserve"> </w:t>
      </w:r>
    </w:p>
    <w:p w14:paraId="202E7407" w14:textId="77777777" w:rsidR="009B3FE4" w:rsidRPr="00611824" w:rsidRDefault="009B3FE4" w:rsidP="009B3FE4">
      <w:pPr>
        <w:pStyle w:val="AppxMinutesBody"/>
        <w:rPr>
          <w:szCs w:val="22"/>
        </w:rPr>
      </w:pPr>
      <w:r w:rsidRPr="00611824">
        <w:rPr>
          <w:szCs w:val="22"/>
        </w:rPr>
        <w:t>The committee noted that the following answers to questions on notice and supplementary questions were published by the committee clerk under the authorisation of the resolution appointing the committee:</w:t>
      </w:r>
    </w:p>
    <w:p w14:paraId="3126060A" w14:textId="77777777" w:rsidR="009B3FE4" w:rsidRPr="00611824" w:rsidRDefault="009B3FE4" w:rsidP="009B3FE4">
      <w:pPr>
        <w:pStyle w:val="AppxMinutesBullet"/>
        <w:rPr>
          <w:szCs w:val="22"/>
        </w:rPr>
      </w:pPr>
      <w:r w:rsidRPr="00611824">
        <w:rPr>
          <w:szCs w:val="22"/>
        </w:rPr>
        <w:t xml:space="preserve">answers to supplementary questions from Dr Lynn Simpson, retired live export veterinarian, received 27 January 2025 </w:t>
      </w:r>
    </w:p>
    <w:p w14:paraId="1AC27647" w14:textId="77777777" w:rsidR="009B3FE4" w:rsidRPr="00611824" w:rsidRDefault="009B3FE4" w:rsidP="009B3FE4">
      <w:pPr>
        <w:pStyle w:val="AppxMinutesBullet"/>
        <w:rPr>
          <w:szCs w:val="22"/>
        </w:rPr>
      </w:pPr>
      <w:r w:rsidRPr="00611824">
        <w:rPr>
          <w:szCs w:val="22"/>
        </w:rPr>
        <w:t xml:space="preserve">answers to questions on notice and supplementary questions from Mr Samuel Miller, Principal Economist, NSW Farmers, received 28 January 2025 </w:t>
      </w:r>
    </w:p>
    <w:p w14:paraId="31404C4F" w14:textId="77777777" w:rsidR="009B3FE4" w:rsidRPr="00611824" w:rsidRDefault="009B3FE4" w:rsidP="009B3FE4">
      <w:pPr>
        <w:pStyle w:val="AppxMinutesBullet"/>
        <w:rPr>
          <w:szCs w:val="22"/>
        </w:rPr>
      </w:pPr>
      <w:r w:rsidRPr="00611824">
        <w:rPr>
          <w:szCs w:val="22"/>
        </w:rPr>
        <w:t>answers to supplementary questions from Mr Scott Kompo-Harms, Deputy Chief Executive Officer, ALEC, received 28 January 2025</w:t>
      </w:r>
    </w:p>
    <w:p w14:paraId="0ABC51F9" w14:textId="77777777" w:rsidR="009B3FE4" w:rsidRPr="00611824" w:rsidRDefault="009B3FE4" w:rsidP="009B3FE4">
      <w:pPr>
        <w:pStyle w:val="AppxMinutesBullet"/>
        <w:rPr>
          <w:szCs w:val="22"/>
        </w:rPr>
      </w:pPr>
      <w:r w:rsidRPr="00611824">
        <w:rPr>
          <w:szCs w:val="22"/>
        </w:rPr>
        <w:t>answers to supplementary questions from Ms Bonnie Skinner, Chief Executive Officer, Sheep Producers Australia, received 28 January 2025</w:t>
      </w:r>
    </w:p>
    <w:p w14:paraId="75A1826D" w14:textId="77777777" w:rsidR="009B3FE4" w:rsidRPr="00611824" w:rsidRDefault="009B3FE4" w:rsidP="009B3FE4">
      <w:pPr>
        <w:pStyle w:val="AppxMinutesBullet"/>
        <w:rPr>
          <w:szCs w:val="22"/>
        </w:rPr>
      </w:pPr>
      <w:r w:rsidRPr="00611824">
        <w:rPr>
          <w:szCs w:val="22"/>
        </w:rPr>
        <w:t>answers to supplementary questions from Dr Suzanne Fowler, Chief Science Officer, RSPCA Australia, received 28 January 2025</w:t>
      </w:r>
    </w:p>
    <w:p w14:paraId="5015844C" w14:textId="77777777" w:rsidR="009B3FE4" w:rsidRPr="00611824" w:rsidRDefault="009B3FE4" w:rsidP="009B3FE4">
      <w:pPr>
        <w:pStyle w:val="AppxMinutesBullet"/>
        <w:rPr>
          <w:szCs w:val="22"/>
        </w:rPr>
      </w:pPr>
      <w:r w:rsidRPr="00611824">
        <w:rPr>
          <w:szCs w:val="22"/>
        </w:rPr>
        <w:t>answers to supplementary questions from Dr Jed Goodfellow, Director, Policy and Government Relations, on behalf of Australian Alliance for Animals, and Mr Ben Pearson, World Animal Protection, received 28 January 2025</w:t>
      </w:r>
    </w:p>
    <w:p w14:paraId="64814108" w14:textId="77777777" w:rsidR="009B3FE4" w:rsidRPr="00611824" w:rsidRDefault="009B3FE4" w:rsidP="009B3FE4">
      <w:pPr>
        <w:pStyle w:val="AppxMinutesBullet"/>
        <w:rPr>
          <w:szCs w:val="22"/>
        </w:rPr>
      </w:pPr>
      <w:r w:rsidRPr="00611824">
        <w:rPr>
          <w:szCs w:val="22"/>
        </w:rPr>
        <w:t>answers to supplementary questions from Mr Dougal Gordon, Group Director, Livestock Systems, NSW Department of Primary Industries and Regional Development, received 28 January 2025</w:t>
      </w:r>
    </w:p>
    <w:p w14:paraId="4DA8BF8D" w14:textId="77777777" w:rsidR="009B3FE4" w:rsidRPr="00611824" w:rsidRDefault="009B3FE4" w:rsidP="009B3FE4">
      <w:pPr>
        <w:pStyle w:val="AppxMinutesBullet"/>
        <w:rPr>
          <w:szCs w:val="22"/>
        </w:rPr>
      </w:pPr>
      <w:r w:rsidRPr="00611824">
        <w:rPr>
          <w:szCs w:val="22"/>
        </w:rPr>
        <w:t>answers to questions on notice from Dr Jed Goodfellow, Director, Policy and Government Relations, Australian Alliance for Animals received 29 January 2025</w:t>
      </w:r>
    </w:p>
    <w:p w14:paraId="5DC9506C" w14:textId="77777777" w:rsidR="009B3FE4" w:rsidRPr="00611824" w:rsidRDefault="009B3FE4" w:rsidP="009B3FE4">
      <w:pPr>
        <w:pStyle w:val="AppxMinutesBullet"/>
        <w:rPr>
          <w:szCs w:val="22"/>
        </w:rPr>
      </w:pPr>
      <w:r w:rsidRPr="00611824">
        <w:rPr>
          <w:szCs w:val="22"/>
        </w:rPr>
        <w:t>answers to supplementary questions from Mr Adam Dawes, General Manager, Wool Producers Australia received 30 January 2025.</w:t>
      </w:r>
    </w:p>
    <w:p w14:paraId="0F1F3506" w14:textId="77777777" w:rsidR="009B3FE4" w:rsidRPr="00611824" w:rsidRDefault="009B3FE4" w:rsidP="009B3FE4">
      <w:pPr>
        <w:pStyle w:val="AppxMinutesHeadingTwo"/>
        <w:rPr>
          <w:szCs w:val="22"/>
        </w:rPr>
      </w:pPr>
      <w:r w:rsidRPr="00611824">
        <w:rPr>
          <w:szCs w:val="22"/>
        </w:rPr>
        <w:t>Consideration of Chair's draft report</w:t>
      </w:r>
    </w:p>
    <w:p w14:paraId="3B41EF56"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The Chair submitted his draft report entitled '</w:t>
      </w:r>
      <w:r w:rsidRPr="00611824">
        <w:rPr>
          <w:b w:val="0"/>
          <w:i/>
          <w:iCs/>
          <w:szCs w:val="22"/>
        </w:rPr>
        <w:t>Inquiry into the impact of the phase-out of Australian live sheep exports by sea on New South Wales</w:t>
      </w:r>
      <w:r w:rsidRPr="00611824">
        <w:rPr>
          <w:b w:val="0"/>
          <w:szCs w:val="22"/>
        </w:rPr>
        <w:t>', which, having been previously circulated, was taken as being read.</w:t>
      </w:r>
    </w:p>
    <w:p w14:paraId="6B878D02" w14:textId="77777777" w:rsidR="009B3FE4" w:rsidRPr="00611824" w:rsidRDefault="009B3FE4" w:rsidP="009B3FE4">
      <w:pPr>
        <w:pStyle w:val="AppxMinutesHeadingTwo"/>
        <w:numPr>
          <w:ilvl w:val="0"/>
          <w:numId w:val="0"/>
        </w:numPr>
        <w:ind w:left="567"/>
        <w:rPr>
          <w:bCs/>
          <w:szCs w:val="22"/>
        </w:rPr>
      </w:pPr>
      <w:r w:rsidRPr="00611824">
        <w:rPr>
          <w:bCs/>
          <w:szCs w:val="22"/>
        </w:rPr>
        <w:t>Chapter 1</w:t>
      </w:r>
    </w:p>
    <w:p w14:paraId="4A396C9A"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Ms Hurst moved: That paragraph 1.1 be amended by omitting 'The Australian sheep industry is a major contributor to Australia's economy and an essential component of the regional landscape comprising of' and inserting instead 'The Australian sheep industry comprises of'.</w:t>
      </w:r>
    </w:p>
    <w:p w14:paraId="180838EC"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Question put.</w:t>
      </w:r>
    </w:p>
    <w:p w14:paraId="0E7C7B92"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The committee divided.</w:t>
      </w:r>
    </w:p>
    <w:p w14:paraId="589D4E9A"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Ayes: Ms Hurst.</w:t>
      </w:r>
    </w:p>
    <w:p w14:paraId="25DD5D7D"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Noes: Mr Banasiak, Mr Barrett, Mr Donnelly, Mrs MacDonald, Mr Murphy, Mr Primrose.</w:t>
      </w:r>
    </w:p>
    <w:p w14:paraId="38583B55"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Question resolved in the negative.</w:t>
      </w:r>
    </w:p>
    <w:p w14:paraId="2BE90B30"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Mrs MacDonald left the meeting.</w:t>
      </w:r>
    </w:p>
    <w:p w14:paraId="265F0C14"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Ms Hurst moved: That:</w:t>
      </w:r>
    </w:p>
    <w:p w14:paraId="275F145D" w14:textId="77777777" w:rsidR="009B3FE4" w:rsidRPr="00611824" w:rsidRDefault="009B3FE4" w:rsidP="008F689C">
      <w:pPr>
        <w:pStyle w:val="AppxMinutesHeadingTwo"/>
        <w:numPr>
          <w:ilvl w:val="0"/>
          <w:numId w:val="29"/>
        </w:numPr>
        <w:jc w:val="both"/>
        <w:rPr>
          <w:b w:val="0"/>
          <w:szCs w:val="22"/>
        </w:rPr>
      </w:pPr>
      <w:r w:rsidRPr="00611824">
        <w:rPr>
          <w:b w:val="0"/>
          <w:szCs w:val="22"/>
        </w:rPr>
        <w:t>paragraph 1.9 be amended by omitting 'sheep turn off' and inserting instead 'the number of sheep exported'</w:t>
      </w:r>
    </w:p>
    <w:p w14:paraId="059CF700" w14:textId="77777777" w:rsidR="009B3FE4" w:rsidRPr="00611824" w:rsidRDefault="009B3FE4" w:rsidP="008F689C">
      <w:pPr>
        <w:pStyle w:val="AppxMinutesHeadingTwo"/>
        <w:numPr>
          <w:ilvl w:val="0"/>
          <w:numId w:val="29"/>
        </w:numPr>
        <w:jc w:val="both"/>
        <w:rPr>
          <w:b w:val="0"/>
          <w:szCs w:val="22"/>
        </w:rPr>
      </w:pPr>
      <w:r w:rsidRPr="00611824">
        <w:rPr>
          <w:b w:val="0"/>
          <w:szCs w:val="22"/>
        </w:rPr>
        <w:t>paragraph 1.13 be amended by omitting 'turned off or' and inserting instead 'slaughtered'.</w:t>
      </w:r>
    </w:p>
    <w:p w14:paraId="71BC6BDA"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Question put.</w:t>
      </w:r>
    </w:p>
    <w:p w14:paraId="64827484"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The committee divided.</w:t>
      </w:r>
    </w:p>
    <w:p w14:paraId="7BBCE290"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Ayes: Ms Hurst.</w:t>
      </w:r>
    </w:p>
    <w:p w14:paraId="184C9CC2"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Noes: Mr Banasiak, Mr Barrett, Mr Donnelly, Mr Murphy, Mr Primrose.</w:t>
      </w:r>
    </w:p>
    <w:p w14:paraId="4E268E6D"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Question resolved in the negative.</w:t>
      </w:r>
    </w:p>
    <w:p w14:paraId="3832BE2B"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Ms Hurst moved: That:</w:t>
      </w:r>
    </w:p>
    <w:p w14:paraId="0DB657E8" w14:textId="77777777" w:rsidR="009B3FE4" w:rsidRPr="00611824" w:rsidRDefault="009B3FE4" w:rsidP="008F689C">
      <w:pPr>
        <w:pStyle w:val="AppxMinutesHeadingTwo"/>
        <w:numPr>
          <w:ilvl w:val="0"/>
          <w:numId w:val="30"/>
        </w:numPr>
        <w:jc w:val="both"/>
        <w:rPr>
          <w:b w:val="0"/>
          <w:szCs w:val="22"/>
        </w:rPr>
      </w:pPr>
      <w:r w:rsidRPr="00611824">
        <w:rPr>
          <w:b w:val="0"/>
          <w:szCs w:val="22"/>
        </w:rPr>
        <w:t>paragraph 1.14 be amended by omitting 'Once wool sheep reach the end of their productive life producing wool, they are of greater value exported to a country that prefers mutton or hogget for meat consumption' and inserting instead 'Once sheep are no longer considered to be profitable for their wool, they are often exported overseas for mutton or hogget consumption'</w:t>
      </w:r>
    </w:p>
    <w:p w14:paraId="2757226B" w14:textId="77777777" w:rsidR="009B3FE4" w:rsidRPr="00611824" w:rsidRDefault="009B3FE4" w:rsidP="008F689C">
      <w:pPr>
        <w:pStyle w:val="AppxMinutesHeadingTwo"/>
        <w:numPr>
          <w:ilvl w:val="0"/>
          <w:numId w:val="30"/>
        </w:numPr>
        <w:jc w:val="both"/>
        <w:rPr>
          <w:b w:val="0"/>
          <w:szCs w:val="22"/>
        </w:rPr>
      </w:pPr>
      <w:r w:rsidRPr="00611824">
        <w:rPr>
          <w:b w:val="0"/>
          <w:szCs w:val="22"/>
        </w:rPr>
        <w:t>paragraph 1.15 be omitted: 'The live sheep exports market provides a channel for semi-finished stock (such as mature-aged sheep) that do not meet ideal specifications for slaughter for either domestic meat markets or packaged meat exports', and the following new paragraph be inserted instead:</w:t>
      </w:r>
    </w:p>
    <w:p w14:paraId="54D0331E" w14:textId="77777777" w:rsidR="009B3FE4" w:rsidRPr="00611824" w:rsidRDefault="009B3FE4" w:rsidP="009B3FE4">
      <w:pPr>
        <w:pStyle w:val="AppxMinutesHeadingTwo"/>
        <w:numPr>
          <w:ilvl w:val="0"/>
          <w:numId w:val="0"/>
        </w:numPr>
        <w:ind w:left="1287"/>
        <w:jc w:val="both"/>
        <w:rPr>
          <w:b w:val="0"/>
          <w:szCs w:val="22"/>
        </w:rPr>
      </w:pPr>
      <w:r w:rsidRPr="00611824">
        <w:rPr>
          <w:b w:val="0"/>
          <w:szCs w:val="22"/>
        </w:rPr>
        <w:t>'The live sheep exports market has historically been used as a channel for animals (such as mature age sheep) that the industry does not consider suitable for slaughter for either domestic meat markets or packaged meat exports.'</w:t>
      </w:r>
    </w:p>
    <w:p w14:paraId="5245F458" w14:textId="77777777" w:rsidR="009B3FE4" w:rsidRPr="00611824" w:rsidRDefault="009B3FE4" w:rsidP="009B3FE4">
      <w:pPr>
        <w:pStyle w:val="AppxMinutesHeadingTwo"/>
        <w:numPr>
          <w:ilvl w:val="0"/>
          <w:numId w:val="0"/>
        </w:numPr>
        <w:ind w:left="1134" w:hanging="567"/>
        <w:jc w:val="both"/>
        <w:rPr>
          <w:b w:val="0"/>
          <w:szCs w:val="22"/>
        </w:rPr>
      </w:pPr>
      <w:r w:rsidRPr="00611824">
        <w:rPr>
          <w:b w:val="0"/>
          <w:szCs w:val="22"/>
        </w:rPr>
        <w:t>Question put.</w:t>
      </w:r>
    </w:p>
    <w:p w14:paraId="60BBA3C4"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The committee divided.</w:t>
      </w:r>
    </w:p>
    <w:p w14:paraId="19868134"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Ayes: Ms Hurst.</w:t>
      </w:r>
    </w:p>
    <w:p w14:paraId="58176A0D"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Noes: Mr Banasiak, Mr Barrett, Mr Donnelly, Mr Murphy, Mr Primrose.</w:t>
      </w:r>
    </w:p>
    <w:p w14:paraId="154C5D7A"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Question resolved in the negative.</w:t>
      </w:r>
    </w:p>
    <w:p w14:paraId="2DAAC240"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Mrs MacDonald re-joined the meeting.</w:t>
      </w:r>
    </w:p>
    <w:p w14:paraId="0AEADC2F"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Ms Hurst moved: That:</w:t>
      </w:r>
    </w:p>
    <w:p w14:paraId="6F0D9CC3" w14:textId="77777777" w:rsidR="009B3FE4" w:rsidRPr="00611824" w:rsidRDefault="009B3FE4" w:rsidP="008F689C">
      <w:pPr>
        <w:pStyle w:val="AppxMinutesHeadingTwo"/>
        <w:numPr>
          <w:ilvl w:val="0"/>
          <w:numId w:val="31"/>
        </w:numPr>
        <w:jc w:val="both"/>
        <w:rPr>
          <w:b w:val="0"/>
          <w:szCs w:val="22"/>
        </w:rPr>
      </w:pPr>
      <w:r w:rsidRPr="00611824">
        <w:rPr>
          <w:b w:val="0"/>
          <w:szCs w:val="22"/>
        </w:rPr>
        <w:t xml:space="preserve">the following new paragraph be inserted before paragraph 1.25: </w:t>
      </w:r>
    </w:p>
    <w:p w14:paraId="7843CCB0" w14:textId="77777777" w:rsidR="009B3FE4" w:rsidRPr="00611824" w:rsidRDefault="009B3FE4" w:rsidP="009B3FE4">
      <w:pPr>
        <w:pStyle w:val="AppxMinutesHeadingTwo"/>
        <w:numPr>
          <w:ilvl w:val="0"/>
          <w:numId w:val="0"/>
        </w:numPr>
        <w:ind w:left="1287"/>
        <w:jc w:val="both"/>
        <w:rPr>
          <w:b w:val="0"/>
          <w:szCs w:val="22"/>
        </w:rPr>
      </w:pPr>
      <w:r w:rsidRPr="00611824">
        <w:rPr>
          <w:b w:val="0"/>
          <w:szCs w:val="22"/>
        </w:rPr>
        <w:t>'Following the airing of footage in 2011 of the slaughter of Australian cattle in Indonesia, there was strong public outcry about the handling and treatment of animals in that market. In response, the Australian Government created the ESCAS framework, initially for cattle exports to Indonesia. Later, ESCAS was expanded to other live animal exports and markets.' [FOOTNOTE: Independent Panel Report, Phase out of live sheep exports by sea, October 2023, p 155.]</w:t>
      </w:r>
    </w:p>
    <w:p w14:paraId="5C1072D9" w14:textId="77777777" w:rsidR="009B3FE4" w:rsidRPr="00611824" w:rsidRDefault="009B3FE4" w:rsidP="008F689C">
      <w:pPr>
        <w:pStyle w:val="AppxMinutesHeadingTwo"/>
        <w:numPr>
          <w:ilvl w:val="0"/>
          <w:numId w:val="31"/>
        </w:numPr>
        <w:jc w:val="both"/>
        <w:rPr>
          <w:b w:val="0"/>
          <w:szCs w:val="22"/>
        </w:rPr>
      </w:pPr>
      <w:r w:rsidRPr="00611824">
        <w:rPr>
          <w:b w:val="0"/>
          <w:szCs w:val="22"/>
        </w:rPr>
        <w:t>the following new paragraph be inserted before paragraph 1.35:</w:t>
      </w:r>
    </w:p>
    <w:p w14:paraId="7E12D2DC" w14:textId="77777777" w:rsidR="009B3FE4" w:rsidRPr="00611824" w:rsidRDefault="009B3FE4" w:rsidP="009B3FE4">
      <w:pPr>
        <w:pStyle w:val="AppxMinutesHeadingTwo"/>
        <w:numPr>
          <w:ilvl w:val="0"/>
          <w:numId w:val="0"/>
        </w:numPr>
        <w:ind w:left="1350"/>
        <w:jc w:val="both"/>
        <w:rPr>
          <w:b w:val="0"/>
          <w:szCs w:val="22"/>
        </w:rPr>
      </w:pPr>
      <w:r w:rsidRPr="00611824">
        <w:rPr>
          <w:b w:val="0"/>
          <w:szCs w:val="22"/>
        </w:rPr>
        <w:t>'In April 2018, public footage was broadcast showing the suffering of Australian sheep in severe heat stress while being transported to the Middle East on 5 consecutive voyages on the Awassi Express. Following public outcry, the Australian Government commissioned an 'Independent Review of Conditions for the Export of Sheep to the Middle East during the Northern Hemisphere Summer.' [FOOTNOTE: Independent Panel Report, Phase out of live sheep exports by sea, October 2023, p 155; Pegasus Economics, Submission to the inquiry on the impact of the phase-out of Australian live sheep exports on New South Wales,</w:t>
      </w:r>
      <w:r w:rsidRPr="00611824">
        <w:rPr>
          <w:b w:val="0"/>
          <w:i/>
          <w:iCs/>
          <w:szCs w:val="22"/>
        </w:rPr>
        <w:t xml:space="preserve"> </w:t>
      </w:r>
      <w:r w:rsidRPr="00611824">
        <w:rPr>
          <w:b w:val="0"/>
          <w:szCs w:val="22"/>
        </w:rPr>
        <w:t xml:space="preserve">p 5, cited in Submission 40, Animals Australia Federation; Submission 118, People Against Cruelty in Animal Transport (Trading as Stop Live Exports), p 2.]  </w:t>
      </w:r>
    </w:p>
    <w:p w14:paraId="33302E92"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Question put.</w:t>
      </w:r>
    </w:p>
    <w:p w14:paraId="5A775933"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The committee divided.</w:t>
      </w:r>
    </w:p>
    <w:p w14:paraId="2FA5E247"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Ayes: Ms Hurst.</w:t>
      </w:r>
    </w:p>
    <w:p w14:paraId="09E69517"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Noes: Mr Banasiak, Mr Barrett, Mr Donnelly, Mrs MacDonald, Mr Murphy, Mr Primrose.</w:t>
      </w:r>
    </w:p>
    <w:p w14:paraId="6DF237EB"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Question resolved in the negative.</w:t>
      </w:r>
    </w:p>
    <w:p w14:paraId="005824CA"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 xml:space="preserve">Ms Hurst moved: That the following new paragraph be inserted after paragraph 1.52: </w:t>
      </w:r>
    </w:p>
    <w:p w14:paraId="50881AF2" w14:textId="77777777" w:rsidR="009B3FE4" w:rsidRPr="00611824" w:rsidRDefault="009B3FE4" w:rsidP="009B3FE4">
      <w:pPr>
        <w:pStyle w:val="AppxMinutesHeadingTwo"/>
        <w:numPr>
          <w:ilvl w:val="0"/>
          <w:numId w:val="0"/>
        </w:numPr>
        <w:ind w:left="851"/>
        <w:jc w:val="both"/>
        <w:rPr>
          <w:b w:val="0"/>
          <w:szCs w:val="22"/>
        </w:rPr>
      </w:pPr>
      <w:r w:rsidRPr="00611824">
        <w:rPr>
          <w:b w:val="0"/>
          <w:szCs w:val="22"/>
        </w:rPr>
        <w:t>'Minister for Agriculture, Minister for Regional New South Wales, and Minister for Western New South Wales, the Hon. Tara Moriarty MLC, was questioned about her 'advocacy and discussions with the Federal Labor Government' around the decision to phase out live sheep export at NSW Budget Estimates hearings in February and August 2024. In response to questioning at Budget Estimates in August 2024, the Minister stated:</w:t>
      </w:r>
    </w:p>
    <w:p w14:paraId="107E8D49" w14:textId="77777777" w:rsidR="009B3FE4" w:rsidRPr="00611824" w:rsidRDefault="009B3FE4" w:rsidP="009B3FE4">
      <w:pPr>
        <w:pStyle w:val="AppxMinutesHeadingTwo"/>
        <w:numPr>
          <w:ilvl w:val="0"/>
          <w:numId w:val="0"/>
        </w:numPr>
        <w:ind w:left="1134"/>
        <w:jc w:val="both"/>
        <w:rPr>
          <w:b w:val="0"/>
          <w:szCs w:val="22"/>
        </w:rPr>
      </w:pPr>
      <w:r w:rsidRPr="00611824">
        <w:rPr>
          <w:b w:val="0"/>
          <w:szCs w:val="22"/>
        </w:rPr>
        <w:t>[T]he live export ban for Western Australia is a matter for Western Australia and the Federal Government. We don't do live export from New South Wales. It wouldn't be appropriate for the New South Wales Government to intervene in that decision by the Federal Government.' [FOOTNOTE: Portfolio Committee No. 4 – Regional NSW, Inquiry into Budget Estimates 2024-25, 27 August 2025, p 21.]</w:t>
      </w:r>
    </w:p>
    <w:p w14:paraId="61FEE370"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Question put.</w:t>
      </w:r>
    </w:p>
    <w:p w14:paraId="0A682931"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The committee divided.</w:t>
      </w:r>
    </w:p>
    <w:p w14:paraId="5900E6AF"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Ayes: Ms Hurst.</w:t>
      </w:r>
    </w:p>
    <w:p w14:paraId="129EB606"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Noes: Mr Banasiak, Mr Barrett, Mr Donnelly, Mrs MacDonald, Mr Murphy, Mr Primrose.</w:t>
      </w:r>
    </w:p>
    <w:p w14:paraId="6DB9AD9D"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Question resolved in the negative.</w:t>
      </w:r>
    </w:p>
    <w:p w14:paraId="07464B09" w14:textId="77777777" w:rsidR="009B3FE4" w:rsidRPr="00611824" w:rsidRDefault="009B3FE4" w:rsidP="009B3FE4">
      <w:pPr>
        <w:pStyle w:val="AppxMinutesHeadingTwo"/>
        <w:numPr>
          <w:ilvl w:val="0"/>
          <w:numId w:val="0"/>
        </w:numPr>
        <w:ind w:left="567"/>
        <w:jc w:val="both"/>
        <w:rPr>
          <w:bCs/>
          <w:szCs w:val="22"/>
        </w:rPr>
      </w:pPr>
      <w:r w:rsidRPr="00611824">
        <w:rPr>
          <w:bCs/>
          <w:szCs w:val="22"/>
        </w:rPr>
        <w:t>Chapter 2</w:t>
      </w:r>
    </w:p>
    <w:p w14:paraId="2EB95A6F"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 xml:space="preserve">Ms Hurst moved: That the following new paragraph be inserted after paragraph 2.5: </w:t>
      </w:r>
    </w:p>
    <w:p w14:paraId="17CF16B7" w14:textId="77777777" w:rsidR="009B3FE4" w:rsidRPr="00611824" w:rsidRDefault="009B3FE4" w:rsidP="009B3FE4">
      <w:pPr>
        <w:pStyle w:val="AppxMinutesHeadingTwo"/>
        <w:numPr>
          <w:ilvl w:val="0"/>
          <w:numId w:val="0"/>
        </w:numPr>
        <w:ind w:left="851"/>
        <w:jc w:val="both"/>
        <w:rPr>
          <w:b w:val="0"/>
          <w:szCs w:val="22"/>
        </w:rPr>
      </w:pPr>
      <w:r w:rsidRPr="00611824">
        <w:rPr>
          <w:b w:val="0"/>
          <w:szCs w:val="22"/>
        </w:rPr>
        <w:t>'Dr Lynn Simpson, a former veterinarian in the live export industry, gave evidence about her concerns around the 'unmanageable' animal welfare risks associated with live export:</w:t>
      </w:r>
    </w:p>
    <w:p w14:paraId="7EA71B68" w14:textId="50E6B22E" w:rsidR="009B3FE4" w:rsidRPr="00611824" w:rsidRDefault="009B3FE4" w:rsidP="009B3FE4">
      <w:pPr>
        <w:pStyle w:val="AppxMinutesHeadingTwo"/>
        <w:numPr>
          <w:ilvl w:val="0"/>
          <w:numId w:val="0"/>
        </w:numPr>
        <w:ind w:left="1440"/>
        <w:jc w:val="both"/>
        <w:rPr>
          <w:b w:val="0"/>
          <w:szCs w:val="22"/>
        </w:rPr>
      </w:pPr>
      <w:r w:rsidRPr="00611824">
        <w:rPr>
          <w:b w:val="0"/>
          <w:szCs w:val="22"/>
        </w:rPr>
        <w:t xml:space="preserve">This industry has many unmanageable risks to animal welfare that cannot be avoided with more regulation or further imposed standards/legislation. Inherent risks such as heat stress, mechanical breakdowns (loss of steering, propulsion, fresh-water production, feed delivery systems, blackouts and ventilation failures), fires, capsizing, and disease spread are no more outlier events than are bushfires in Australia. They cannot be predicted, mitigated against or addressed sufficiently to ensure the protection of animals at sea during a voyage. </w:t>
      </w:r>
    </w:p>
    <w:p w14:paraId="6BD35612" w14:textId="77777777" w:rsidR="009B3FE4" w:rsidRPr="00611824" w:rsidRDefault="009B3FE4" w:rsidP="009B3FE4">
      <w:pPr>
        <w:pStyle w:val="AppxMinutesHeadingTwo"/>
        <w:numPr>
          <w:ilvl w:val="0"/>
          <w:numId w:val="0"/>
        </w:numPr>
        <w:ind w:left="1440"/>
        <w:jc w:val="both"/>
        <w:rPr>
          <w:b w:val="0"/>
          <w:szCs w:val="22"/>
        </w:rPr>
      </w:pPr>
      <w:r w:rsidRPr="00611824">
        <w:rPr>
          <w:b w:val="0"/>
          <w:szCs w:val="22"/>
        </w:rPr>
        <w:t>Independent Observer reports show ongoing issues that have not been sufficiently overcome with recent modifications to trade such as single tier decks, increased ventilation rates and reduced stocking density. The risks still exist, any further modifications will make the trade increasingly unviable whilst still fraught with risk, and still on a terminal trade decline.' [FOOTNOTE: Submission 86, Dr Lynn Simpson,  pp 1-2.]</w:t>
      </w:r>
    </w:p>
    <w:p w14:paraId="2599E2F5" w14:textId="77777777" w:rsidR="009B3FE4" w:rsidRPr="00611824" w:rsidRDefault="009B3FE4" w:rsidP="009B3FE4">
      <w:pPr>
        <w:pStyle w:val="AppxMinutesHeadingTwo"/>
        <w:numPr>
          <w:ilvl w:val="0"/>
          <w:numId w:val="0"/>
        </w:numPr>
        <w:ind w:left="1134" w:hanging="567"/>
        <w:jc w:val="both"/>
        <w:rPr>
          <w:b w:val="0"/>
          <w:szCs w:val="22"/>
        </w:rPr>
      </w:pPr>
      <w:r w:rsidRPr="00611824">
        <w:rPr>
          <w:b w:val="0"/>
          <w:szCs w:val="22"/>
        </w:rPr>
        <w:t>Question put.</w:t>
      </w:r>
    </w:p>
    <w:p w14:paraId="1BA49292"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The committee divided.</w:t>
      </w:r>
    </w:p>
    <w:p w14:paraId="13979C0C"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Ayes: Ms Hurst.</w:t>
      </w:r>
    </w:p>
    <w:p w14:paraId="3A4A23E5"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Noes: Mr Banasiak, Mr Barrett, Mr Donnelly, Mrs MacDonald, Mr Murphy, Mr Primrose.</w:t>
      </w:r>
    </w:p>
    <w:p w14:paraId="494FD01F"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Question resolved in the negative.</w:t>
      </w:r>
    </w:p>
    <w:p w14:paraId="15F01D7D"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 xml:space="preserve">Ms Hurst moved: That paragraph 2.6 be amended by inserting 'that were unfixable' after 'trade'. </w:t>
      </w:r>
    </w:p>
    <w:p w14:paraId="37A8114A" w14:textId="77777777" w:rsidR="009B3FE4" w:rsidRPr="00611824" w:rsidRDefault="009B3FE4" w:rsidP="009B3FE4">
      <w:pPr>
        <w:pStyle w:val="AppxMinutesHeadingTwo"/>
        <w:numPr>
          <w:ilvl w:val="0"/>
          <w:numId w:val="0"/>
        </w:numPr>
        <w:ind w:left="1134" w:hanging="567"/>
        <w:jc w:val="both"/>
        <w:rPr>
          <w:b w:val="0"/>
          <w:szCs w:val="22"/>
        </w:rPr>
      </w:pPr>
      <w:r w:rsidRPr="00611824">
        <w:rPr>
          <w:b w:val="0"/>
          <w:szCs w:val="22"/>
        </w:rPr>
        <w:t>Question put.</w:t>
      </w:r>
    </w:p>
    <w:p w14:paraId="45AC054C"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The committee divided.</w:t>
      </w:r>
    </w:p>
    <w:p w14:paraId="7353FE09"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Ayes: Ms Hurst.</w:t>
      </w:r>
    </w:p>
    <w:p w14:paraId="78459FC5"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Noes: Mr Banasiak, Mr Barrett, Mr Donnelly, Mrs MacDonald, Mr Murphy, Mr Primrose.</w:t>
      </w:r>
    </w:p>
    <w:p w14:paraId="220F3630"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Question resolved in the negative.</w:t>
      </w:r>
    </w:p>
    <w:p w14:paraId="3C9E9F63"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Ms Hurst moved: That the following new paragraph be inserted after paragraph 2.6:</w:t>
      </w:r>
    </w:p>
    <w:p w14:paraId="2C556B8A" w14:textId="77777777" w:rsidR="009B3FE4" w:rsidRPr="00611824" w:rsidRDefault="009B3FE4" w:rsidP="009B3FE4">
      <w:pPr>
        <w:pStyle w:val="AppxMinutesHeadingTwo"/>
        <w:numPr>
          <w:ilvl w:val="0"/>
          <w:numId w:val="0"/>
        </w:numPr>
        <w:ind w:left="851"/>
        <w:jc w:val="both"/>
        <w:rPr>
          <w:b w:val="0"/>
          <w:szCs w:val="22"/>
        </w:rPr>
      </w:pPr>
      <w:r w:rsidRPr="00611824">
        <w:rPr>
          <w:b w:val="0"/>
          <w:szCs w:val="22"/>
        </w:rPr>
        <w:t>'The Australian Alliance for Animals highlighted the high level of community support for phasing out live sheep export:</w:t>
      </w:r>
    </w:p>
    <w:p w14:paraId="640B470D" w14:textId="77777777" w:rsidR="009B3FE4" w:rsidRPr="00611824" w:rsidRDefault="009B3FE4" w:rsidP="009B3FE4">
      <w:pPr>
        <w:pStyle w:val="AppxMinutesHeadingTwo"/>
        <w:numPr>
          <w:ilvl w:val="0"/>
          <w:numId w:val="0"/>
        </w:numPr>
        <w:ind w:left="1134"/>
        <w:jc w:val="both"/>
        <w:rPr>
          <w:b w:val="0"/>
          <w:szCs w:val="22"/>
        </w:rPr>
      </w:pPr>
      <w:r w:rsidRPr="00611824">
        <w:rPr>
          <w:b w:val="0"/>
          <w:szCs w:val="22"/>
        </w:rPr>
        <w:t>Social research has consistently found high levels of support within the community for phasing out the live sheep export trade. Periodic research commissioned by RSPCA Australia has found that this support has increased over time. In 2015, 63% of Australians supported the phase out if affected farmers were provided with assistance to transition. While in 2018, that support rose to 77%, and in 2022, it was 78%. Notably, this support was largely consistent across states, including WA, where 71% of West Australians expressed support for phasing out the trade in the most recent research. This support was also reflected in submissions to recent inquiries on the phase out. Of the 800 submissions and 3,300 survey responses received by the Independent Panel on the Phase Out of Live Sheep Exports in 2023, over 80% supported the phase out. And of the 13,000 submissions and items of correspondence received by the House Agriculture Committee Inquiry into the Ending Live Sheep Exports by Sea Bill 2024, over 85% expressed support for the Bill.' [FOOTNOTE: Submission 39, Australian Alliance for Animals, p 7.]</w:t>
      </w:r>
    </w:p>
    <w:p w14:paraId="1FB1A739" w14:textId="77777777" w:rsidR="009B3FE4" w:rsidRPr="00611824" w:rsidRDefault="009B3FE4" w:rsidP="009B3FE4">
      <w:pPr>
        <w:pStyle w:val="AppxMinutesHeadingTwo"/>
        <w:numPr>
          <w:ilvl w:val="0"/>
          <w:numId w:val="0"/>
        </w:numPr>
        <w:ind w:left="1134" w:hanging="567"/>
        <w:jc w:val="both"/>
        <w:rPr>
          <w:b w:val="0"/>
          <w:szCs w:val="22"/>
        </w:rPr>
      </w:pPr>
      <w:r w:rsidRPr="00611824">
        <w:rPr>
          <w:b w:val="0"/>
          <w:szCs w:val="22"/>
        </w:rPr>
        <w:t>Question put.</w:t>
      </w:r>
    </w:p>
    <w:p w14:paraId="7D6905F4"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The committee divided.</w:t>
      </w:r>
    </w:p>
    <w:p w14:paraId="41165016"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Ayes: Ms Hurst.</w:t>
      </w:r>
    </w:p>
    <w:p w14:paraId="100B2BF2"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Noes: Mr Banasiak, Mr Barrett, Mr Donnelly, Mrs MacDonald, Mr Murphy, Mr Primrose.</w:t>
      </w:r>
    </w:p>
    <w:p w14:paraId="17A18F20"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Question resolved in the negative.</w:t>
      </w:r>
    </w:p>
    <w:p w14:paraId="2BFC788C"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 xml:space="preserve">Ms Hurst moved: That paragraph 2.10 be amended by inserting 'they believe' after 'also emphasised that'. </w:t>
      </w:r>
    </w:p>
    <w:p w14:paraId="0FA95600" w14:textId="77777777" w:rsidR="009B3FE4" w:rsidRPr="00611824" w:rsidRDefault="009B3FE4" w:rsidP="009B3FE4">
      <w:pPr>
        <w:pStyle w:val="AppxMinutesHeadingTwo"/>
        <w:numPr>
          <w:ilvl w:val="0"/>
          <w:numId w:val="0"/>
        </w:numPr>
        <w:ind w:left="1134" w:hanging="567"/>
        <w:jc w:val="both"/>
        <w:rPr>
          <w:b w:val="0"/>
          <w:szCs w:val="22"/>
        </w:rPr>
      </w:pPr>
      <w:r w:rsidRPr="00611824">
        <w:rPr>
          <w:b w:val="0"/>
          <w:szCs w:val="22"/>
        </w:rPr>
        <w:t>Question put.</w:t>
      </w:r>
    </w:p>
    <w:p w14:paraId="6E54E7E2"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The committee divided.</w:t>
      </w:r>
    </w:p>
    <w:p w14:paraId="4A50B78C"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Ayes: Ms Hurst.</w:t>
      </w:r>
    </w:p>
    <w:p w14:paraId="159E45D0"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Noes: Mr Banasiak, Mr Barrett, Mr Donnelly, Mrs MacDonald, Mr Murphy, Mr Primrose.</w:t>
      </w:r>
    </w:p>
    <w:p w14:paraId="73E8E8C4"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Question resolved in the negative.</w:t>
      </w:r>
    </w:p>
    <w:p w14:paraId="4936ADD9"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Ms Hurst moved: That paragraph 2.13 be amended by omitting 'industry stakeholders thus argued strongly that the various updates to the policy and regulatory framework that preceded that announcement of the ban were sufficient' and inserting instead 'industry stakeholders argued that the various updates to the policy and regulatory framework that preceded that announcement of the ban were sufficient'.</w:t>
      </w:r>
    </w:p>
    <w:p w14:paraId="51B84768" w14:textId="77777777" w:rsidR="009B3FE4" w:rsidRPr="00611824" w:rsidRDefault="009B3FE4" w:rsidP="009B3FE4">
      <w:pPr>
        <w:pStyle w:val="AppxMinutesHeadingTwo"/>
        <w:numPr>
          <w:ilvl w:val="0"/>
          <w:numId w:val="0"/>
        </w:numPr>
        <w:ind w:left="1134" w:hanging="567"/>
        <w:jc w:val="both"/>
        <w:rPr>
          <w:b w:val="0"/>
          <w:szCs w:val="22"/>
        </w:rPr>
      </w:pPr>
      <w:r w:rsidRPr="00611824">
        <w:rPr>
          <w:b w:val="0"/>
          <w:szCs w:val="22"/>
        </w:rPr>
        <w:t>Question put.</w:t>
      </w:r>
    </w:p>
    <w:p w14:paraId="25983800"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The committee divided.</w:t>
      </w:r>
    </w:p>
    <w:p w14:paraId="5BA91BF5"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Ayes: Ms Hurst.</w:t>
      </w:r>
    </w:p>
    <w:p w14:paraId="01A27C8B"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Noes: Mr Banasiak, Mr Barrett, Mr Donnelly, Mrs MacDonald, Mr Murphy, Mr Primrose.</w:t>
      </w:r>
    </w:p>
    <w:p w14:paraId="5190A19C"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Question resolved in the negative.</w:t>
      </w:r>
    </w:p>
    <w:p w14:paraId="3494B198"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Ms Hurst moved: That the following new paragraphs be inserted after paragraph 2.13:</w:t>
      </w:r>
    </w:p>
    <w:p w14:paraId="476DE3F1" w14:textId="77777777" w:rsidR="009B3FE4" w:rsidRPr="00611824" w:rsidRDefault="009B3FE4" w:rsidP="009B3FE4">
      <w:pPr>
        <w:pStyle w:val="AppxMinutesHeadingTwo"/>
        <w:numPr>
          <w:ilvl w:val="0"/>
          <w:numId w:val="0"/>
        </w:numPr>
        <w:ind w:left="851"/>
        <w:jc w:val="both"/>
        <w:rPr>
          <w:b w:val="0"/>
          <w:szCs w:val="22"/>
        </w:rPr>
      </w:pPr>
      <w:r w:rsidRPr="00611824">
        <w:rPr>
          <w:b w:val="0"/>
          <w:szCs w:val="22"/>
        </w:rPr>
        <w:t>'By contrast, animal welfare stakeholders such as the Australian Alliance for Animals were highly critical of the use of mortality rates as an indicator of animal welfare:</w:t>
      </w:r>
    </w:p>
    <w:p w14:paraId="5DCE7894" w14:textId="77777777" w:rsidR="009B3FE4" w:rsidRPr="00611824" w:rsidRDefault="009B3FE4" w:rsidP="009B3FE4">
      <w:pPr>
        <w:pStyle w:val="AppxMinutesHeadingTwo"/>
        <w:numPr>
          <w:ilvl w:val="0"/>
          <w:numId w:val="0"/>
        </w:numPr>
        <w:ind w:left="1440"/>
        <w:jc w:val="both"/>
        <w:rPr>
          <w:b w:val="0"/>
          <w:szCs w:val="22"/>
        </w:rPr>
      </w:pPr>
      <w:r w:rsidRPr="00611824">
        <w:rPr>
          <w:b w:val="0"/>
          <w:szCs w:val="22"/>
        </w:rPr>
        <w:t xml:space="preserve">Mortality rates only record the number of sheep that die, which is of limited utility to welfare assessment and not consistent with contemporary animal welfare science, nor community expectations. The reality is Australian sheep continue to endure hot, humid conditions during the 2-3 week long sea voyages to the Middle East where they are forced to stand, lie and sleep in their own faeces. They are exposed to multiple and cumulative stressors, including inanition (failure to eat), lameness, salmonellosis, infection, and respiratory diseases due to the high ammonia levels on board. In many cases, sheep may suffer on board a vessel but still survive the voyage. This is why one of the central recommendations of the 2018 McCarthy Review was for industry to move away from using mortality rates as a measure of the trade's performance: </w:t>
      </w:r>
    </w:p>
    <w:p w14:paraId="54F4B269" w14:textId="77777777" w:rsidR="009B3FE4" w:rsidRPr="00611824" w:rsidRDefault="009B3FE4" w:rsidP="009B3FE4">
      <w:pPr>
        <w:pStyle w:val="AppxMinutesHeadingTwo"/>
        <w:numPr>
          <w:ilvl w:val="0"/>
          <w:numId w:val="0"/>
        </w:numPr>
        <w:ind w:left="2160"/>
        <w:jc w:val="both"/>
        <w:rPr>
          <w:b w:val="0"/>
          <w:szCs w:val="22"/>
        </w:rPr>
      </w:pPr>
      <w:r w:rsidRPr="00611824">
        <w:rPr>
          <w:b w:val="0"/>
          <w:szCs w:val="22"/>
        </w:rPr>
        <w:t>It is time for the industry to come together as a whole, and place a much stronger emphasis on animal welfare and move away from measures that use mortality as a benchmark.</w:t>
      </w:r>
    </w:p>
    <w:p w14:paraId="4A6D4E85" w14:textId="77777777" w:rsidR="009B3FE4" w:rsidRPr="00611824" w:rsidRDefault="009B3FE4" w:rsidP="009B3FE4">
      <w:pPr>
        <w:pStyle w:val="AppxMinutesHeadingTwo"/>
        <w:numPr>
          <w:ilvl w:val="0"/>
          <w:numId w:val="0"/>
        </w:numPr>
        <w:ind w:left="1440"/>
        <w:jc w:val="both"/>
        <w:rPr>
          <w:b w:val="0"/>
          <w:szCs w:val="22"/>
        </w:rPr>
      </w:pPr>
      <w:r w:rsidRPr="00611824">
        <w:rPr>
          <w:b w:val="0"/>
          <w:szCs w:val="22"/>
        </w:rPr>
        <w:t xml:space="preserve">The continued reliance on mortality rates six years on from this seminal review of the trade simply provides further evidence of industry's inability to progress and to change.' [FOOTNOTE: Submission 39, Australian Alliance for Animals, p 4.] </w:t>
      </w:r>
    </w:p>
    <w:p w14:paraId="5E6A1F21" w14:textId="77777777" w:rsidR="009B3FE4" w:rsidRPr="00611824" w:rsidRDefault="009B3FE4" w:rsidP="009B3FE4">
      <w:pPr>
        <w:pStyle w:val="AppxMinutesHeadingTwo"/>
        <w:numPr>
          <w:ilvl w:val="0"/>
          <w:numId w:val="0"/>
        </w:numPr>
        <w:ind w:left="851"/>
        <w:jc w:val="both"/>
        <w:rPr>
          <w:b w:val="0"/>
          <w:szCs w:val="22"/>
        </w:rPr>
      </w:pPr>
      <w:r w:rsidRPr="00611824">
        <w:rPr>
          <w:b w:val="0"/>
          <w:szCs w:val="22"/>
        </w:rPr>
        <w:t>Dr Lynn Simpson agreed, commenting that 'it's really important not to be bogged down on mortality rates and to think about morbidity. Morbidity is illness, suffering – just things going badly – and that happens on every voyage. They might not die, but they don’t have to die to suffer.' [Evidence, Dr Lynn Simpson, Retired ex live export veterinarian, 18 December 2024, p 24.]</w:t>
      </w:r>
    </w:p>
    <w:p w14:paraId="28391486" w14:textId="77777777" w:rsidR="009B3FE4" w:rsidRPr="00611824" w:rsidRDefault="009B3FE4" w:rsidP="009B3FE4">
      <w:pPr>
        <w:pStyle w:val="AppxMinutesHeadingTwo"/>
        <w:numPr>
          <w:ilvl w:val="0"/>
          <w:numId w:val="0"/>
        </w:numPr>
        <w:ind w:left="1134" w:hanging="567"/>
        <w:jc w:val="both"/>
        <w:rPr>
          <w:b w:val="0"/>
          <w:szCs w:val="22"/>
        </w:rPr>
      </w:pPr>
      <w:r w:rsidRPr="00611824">
        <w:rPr>
          <w:b w:val="0"/>
          <w:szCs w:val="22"/>
        </w:rPr>
        <w:t>Question put.</w:t>
      </w:r>
    </w:p>
    <w:p w14:paraId="30D522DC"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The committee divided.</w:t>
      </w:r>
    </w:p>
    <w:p w14:paraId="7BA72504"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Ayes: Ms Hurst.</w:t>
      </w:r>
    </w:p>
    <w:p w14:paraId="5643F526"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Noes: Mr Banasiak, Mr Barrett, Mr Donnelly, Mrs MacDonald, Mr Murphy, Mr Primrose.</w:t>
      </w:r>
    </w:p>
    <w:p w14:paraId="0820A5D3"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Question resolved in the negative.</w:t>
      </w:r>
    </w:p>
    <w:p w14:paraId="67863C28"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Ms Hurst moved: That the following new paragraphs be inserted after paragraph 2.19:</w:t>
      </w:r>
    </w:p>
    <w:p w14:paraId="23BEC6B1" w14:textId="77777777" w:rsidR="009B3FE4" w:rsidRPr="00611824" w:rsidRDefault="009B3FE4" w:rsidP="009B3FE4">
      <w:pPr>
        <w:pStyle w:val="AppxMinutesHeadingTwo"/>
        <w:numPr>
          <w:ilvl w:val="0"/>
          <w:numId w:val="0"/>
        </w:numPr>
        <w:ind w:left="851"/>
        <w:jc w:val="both"/>
        <w:rPr>
          <w:b w:val="0"/>
          <w:szCs w:val="22"/>
        </w:rPr>
      </w:pPr>
      <w:r w:rsidRPr="00611824">
        <w:rPr>
          <w:b w:val="0"/>
          <w:szCs w:val="22"/>
        </w:rPr>
        <w:t>'The Pegasus Economics report highlighted what appear to be 'contradictory concerns' in relation to the potential impact of the phase out, observing that:</w:t>
      </w:r>
    </w:p>
    <w:p w14:paraId="68D926F3" w14:textId="77777777" w:rsidR="009B3FE4" w:rsidRPr="00611824" w:rsidRDefault="009B3FE4" w:rsidP="009B3FE4">
      <w:pPr>
        <w:pStyle w:val="AppxMinutesHeadingTwo"/>
        <w:numPr>
          <w:ilvl w:val="0"/>
          <w:numId w:val="0"/>
        </w:numPr>
        <w:ind w:left="1440"/>
        <w:jc w:val="both"/>
        <w:rPr>
          <w:b w:val="0"/>
          <w:szCs w:val="22"/>
        </w:rPr>
      </w:pPr>
      <w:r w:rsidRPr="00611824">
        <w:rPr>
          <w:b w:val="0"/>
          <w:szCs w:val="22"/>
        </w:rPr>
        <w:t xml:space="preserve">On the one hand there appears to be concern that WA sheep may not be available for NSW farmers to restock, and on the other hand there appears to be concern that WA sheep could be transported east and ‘dumped’ on NSW livestock auctions. These concerns could be summarised as relating to both potential scarcity as well as overabundance as to the availability of WA sheep in NSW. [FOOTNOTE: Pegasus Economics, Submission to the inquiry on the impact of the phase-out of Australian live sheep exports on New South Wales, p 12, cited in Submission 40, Animals Australia Federation] </w:t>
      </w:r>
    </w:p>
    <w:p w14:paraId="6DB83063" w14:textId="77777777" w:rsidR="009B3FE4" w:rsidRPr="00611824" w:rsidRDefault="009B3FE4" w:rsidP="009B3FE4">
      <w:pPr>
        <w:pStyle w:val="AppxMinutesHeadingTwo"/>
        <w:numPr>
          <w:ilvl w:val="0"/>
          <w:numId w:val="0"/>
        </w:numPr>
        <w:ind w:left="851"/>
        <w:jc w:val="both"/>
        <w:rPr>
          <w:b w:val="0"/>
          <w:szCs w:val="22"/>
        </w:rPr>
      </w:pPr>
      <w:r w:rsidRPr="00611824">
        <w:rPr>
          <w:b w:val="0"/>
          <w:szCs w:val="22"/>
        </w:rPr>
        <w:t>Pegasus Economics ultimately concluded that 'the impact of the Commonwealth Government’s phasing-out of the trade on NSW sheep farmers is largely mute', explaining that:</w:t>
      </w:r>
    </w:p>
    <w:p w14:paraId="4E252652" w14:textId="77777777" w:rsidR="009B3FE4" w:rsidRPr="00611824" w:rsidRDefault="009B3FE4" w:rsidP="009B3FE4">
      <w:pPr>
        <w:pStyle w:val="AppxMinutesHeadingTwo"/>
        <w:numPr>
          <w:ilvl w:val="0"/>
          <w:numId w:val="0"/>
        </w:numPr>
        <w:ind w:left="1440"/>
        <w:jc w:val="both"/>
        <w:rPr>
          <w:b w:val="0"/>
          <w:szCs w:val="22"/>
        </w:rPr>
      </w:pPr>
      <w:r w:rsidRPr="00611824">
        <w:rPr>
          <w:b w:val="0"/>
          <w:szCs w:val="22"/>
        </w:rPr>
        <w:t>Given that WA sheep farmers still have over three years to decide what the next best option available to them will be with the phase-out of the live sheep export trade, this should provide a sufficient period for them to facilitate an orderly transition. In turn, this should ensure there are no undue market disruptions imposed on NSW sheep farmers.' [FOOTNOTE: Pegasus Economics, Submission to the inquiry on the impact of the phase-out of Australian live sheep exports on New South Wales, p 14, cited in Submission 40, Animals Australia Federation.]</w:t>
      </w:r>
    </w:p>
    <w:p w14:paraId="023C0869" w14:textId="77777777" w:rsidR="009B3FE4" w:rsidRPr="00611824" w:rsidRDefault="009B3FE4" w:rsidP="009B3FE4">
      <w:pPr>
        <w:pStyle w:val="AppxMinutesHeadingTwo"/>
        <w:numPr>
          <w:ilvl w:val="0"/>
          <w:numId w:val="0"/>
        </w:numPr>
        <w:ind w:left="851"/>
        <w:jc w:val="both"/>
        <w:rPr>
          <w:b w:val="0"/>
          <w:szCs w:val="22"/>
        </w:rPr>
      </w:pPr>
      <w:r w:rsidRPr="00611824">
        <w:rPr>
          <w:b w:val="0"/>
          <w:szCs w:val="22"/>
        </w:rPr>
        <w:t>The Australian Alliance for Animals noted that the findings of the Pegasus Economics report were consistent with the Independent Panel on the Phase out of Live Sheep Exports report:</w:t>
      </w:r>
    </w:p>
    <w:p w14:paraId="541B57D8" w14:textId="77777777" w:rsidR="009B3FE4" w:rsidRPr="00611824" w:rsidRDefault="009B3FE4" w:rsidP="009B3FE4">
      <w:pPr>
        <w:pStyle w:val="AppxMinutesHeadingTwo"/>
        <w:numPr>
          <w:ilvl w:val="0"/>
          <w:numId w:val="0"/>
        </w:numPr>
        <w:ind w:left="1134"/>
        <w:jc w:val="both"/>
        <w:rPr>
          <w:b w:val="0"/>
          <w:szCs w:val="22"/>
        </w:rPr>
      </w:pPr>
      <w:r w:rsidRPr="00611824">
        <w:rPr>
          <w:b w:val="0"/>
          <w:szCs w:val="22"/>
        </w:rPr>
        <w:t>Pegasus Economics' conclusion is also consistent with the Independent Panel on the Phase Out of Live Sheep Exports' extensive report which did not identify any impacts on the sheep industry outside of Western Australia. In fact, the Panel's 225-page report, which systematically addresses every possible impact of the phase out, only refers to NSW five times and none of these references are in relation to impacts upon the state or the NSW sheep industry.' [FOOTNOTE: Submission 39, Australian Alliance for Animals, p 9.]</w:t>
      </w:r>
    </w:p>
    <w:p w14:paraId="3805E00C" w14:textId="77777777" w:rsidR="009B3FE4" w:rsidRPr="00611824" w:rsidRDefault="009B3FE4" w:rsidP="009B3FE4">
      <w:pPr>
        <w:pStyle w:val="AppxMinutesHeadingTwo"/>
        <w:numPr>
          <w:ilvl w:val="0"/>
          <w:numId w:val="0"/>
        </w:numPr>
        <w:ind w:left="1134" w:hanging="567"/>
        <w:jc w:val="both"/>
        <w:rPr>
          <w:b w:val="0"/>
          <w:szCs w:val="22"/>
        </w:rPr>
      </w:pPr>
      <w:r w:rsidRPr="00611824">
        <w:rPr>
          <w:b w:val="0"/>
          <w:szCs w:val="22"/>
        </w:rPr>
        <w:t>Question put.</w:t>
      </w:r>
    </w:p>
    <w:p w14:paraId="54711063"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The committee divided.</w:t>
      </w:r>
    </w:p>
    <w:p w14:paraId="108E929D"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Ayes: Ms Hurst.</w:t>
      </w:r>
    </w:p>
    <w:p w14:paraId="489B530C"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Noes: Mr Banasiak, Mr Barrett, Mr Donnelly, Mrs MacDonald, Mr Murphy, Mr Primrose.</w:t>
      </w:r>
    </w:p>
    <w:p w14:paraId="09CDCE2D"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Question resolved in the negative.</w:t>
      </w:r>
    </w:p>
    <w:p w14:paraId="376B4D85"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Ms Hurst moved: That the following new paragraph be inserted after paragraph 2.37:</w:t>
      </w:r>
    </w:p>
    <w:p w14:paraId="2A89B17F" w14:textId="77777777" w:rsidR="009B3FE4" w:rsidRPr="00611824" w:rsidRDefault="009B3FE4" w:rsidP="009B3FE4">
      <w:pPr>
        <w:pStyle w:val="AppxMinutesHeadingTwo"/>
        <w:numPr>
          <w:ilvl w:val="0"/>
          <w:numId w:val="0"/>
        </w:numPr>
        <w:ind w:left="851"/>
        <w:jc w:val="both"/>
        <w:rPr>
          <w:b w:val="0"/>
          <w:szCs w:val="22"/>
        </w:rPr>
      </w:pPr>
      <w:r w:rsidRPr="00611824">
        <w:rPr>
          <w:b w:val="0"/>
          <w:szCs w:val="22"/>
        </w:rPr>
        <w:t>'By contrast, the Australian Alliance for Animals was critical of the financial support package proposed by NSW Farmers, noting that $53 million is 'close to half of what the Federal Government is proposing for assisting the WA industry' and 'a very long bow to draw in the absence of quite strong, tangible evidence showing a causal relationship between the phase-out of live sheep exports in WA and impacts on the New South Wales industry' [FOOTNOTE: Evidence, Dr Jed Goodfellow, Director, Policy and Government Relations, Australian Alliance for Animals, 18 December 2024, p 31.]</w:t>
      </w:r>
    </w:p>
    <w:p w14:paraId="7F6B283B" w14:textId="77777777" w:rsidR="009B3FE4" w:rsidRPr="00611824" w:rsidRDefault="009B3FE4" w:rsidP="009B3FE4">
      <w:pPr>
        <w:pStyle w:val="AppxMinutesHeadingTwo"/>
        <w:numPr>
          <w:ilvl w:val="0"/>
          <w:numId w:val="0"/>
        </w:numPr>
        <w:ind w:left="1134" w:hanging="567"/>
        <w:jc w:val="both"/>
        <w:rPr>
          <w:b w:val="0"/>
          <w:szCs w:val="22"/>
        </w:rPr>
      </w:pPr>
      <w:r w:rsidRPr="00611824">
        <w:rPr>
          <w:b w:val="0"/>
          <w:szCs w:val="22"/>
        </w:rPr>
        <w:t>Question put.</w:t>
      </w:r>
    </w:p>
    <w:p w14:paraId="4CF34A22"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The committee divided.</w:t>
      </w:r>
    </w:p>
    <w:p w14:paraId="2C6FC701"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Ayes: Ms Hurst.</w:t>
      </w:r>
    </w:p>
    <w:p w14:paraId="5732443C"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Noes: Mr Banasiak, Mr Barrett, Mr Donnelly, Mrs MacDonald, Mr Murphy, Mr Primrose.</w:t>
      </w:r>
    </w:p>
    <w:p w14:paraId="3E708797"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Question resolved in the negative.</w:t>
      </w:r>
    </w:p>
    <w:p w14:paraId="7E0E84DE"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Ms Hurst moved: That paragraph 2.40 be amended by omitting: 'When questioned by the committee, Mr Gordon reiterated that DPIRD expects there will be an impact to New South Wales. However, it expects that this will be minor and will only last for the duration of time that the industry transitions' and inserting instead 'When questioned by the committee, Mr Gordon reiterated that DPIRD expects there will be only a minor impact to New South Wales that will only last for the duration of time that the industry transitions.'</w:t>
      </w:r>
    </w:p>
    <w:p w14:paraId="0E0C30C3" w14:textId="77777777" w:rsidR="009B3FE4" w:rsidRPr="00611824" w:rsidRDefault="009B3FE4" w:rsidP="009B3FE4">
      <w:pPr>
        <w:pStyle w:val="AppxMinutesHeadingTwo"/>
        <w:numPr>
          <w:ilvl w:val="0"/>
          <w:numId w:val="0"/>
        </w:numPr>
        <w:ind w:left="1134" w:hanging="567"/>
        <w:jc w:val="both"/>
        <w:rPr>
          <w:b w:val="0"/>
          <w:szCs w:val="22"/>
        </w:rPr>
      </w:pPr>
      <w:r w:rsidRPr="00611824">
        <w:rPr>
          <w:b w:val="0"/>
          <w:szCs w:val="22"/>
        </w:rPr>
        <w:t>Question put.</w:t>
      </w:r>
    </w:p>
    <w:p w14:paraId="04B762EA"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The committee divided.</w:t>
      </w:r>
    </w:p>
    <w:p w14:paraId="0A5A55B8"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Ayes: Ms Hurst.</w:t>
      </w:r>
    </w:p>
    <w:p w14:paraId="46973BDA"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Noes: Mr Banasiak, Mr Barrett, Mr Donnelly, Mrs MacDonald, Mr Murphy, Mr Primrose.</w:t>
      </w:r>
    </w:p>
    <w:p w14:paraId="32DFE307"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Question resolved in the negative.</w:t>
      </w:r>
    </w:p>
    <w:p w14:paraId="52154C4C"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Ms Hurst moved: That paragraph 2.50 be amended by omitting: 'While live sheep exports by sea do not occur from New South Wales, the key object of this inquiry was to nevertheless consider the impact of the Australian Government's phase-out for the state' and inserting instead 'While live sheep exports by sea do not occur from New South Wales, the key object of this inquiry was to nevertheless consider if there was an impact of the Australian Government's phase-out in New South Wales.'</w:t>
      </w:r>
    </w:p>
    <w:p w14:paraId="161CE7C3" w14:textId="77777777" w:rsidR="009B3FE4" w:rsidRPr="00611824" w:rsidRDefault="009B3FE4" w:rsidP="009B3FE4">
      <w:pPr>
        <w:pStyle w:val="AppxMinutesHeadingTwo"/>
        <w:numPr>
          <w:ilvl w:val="0"/>
          <w:numId w:val="0"/>
        </w:numPr>
        <w:ind w:left="1134" w:hanging="567"/>
        <w:jc w:val="both"/>
        <w:rPr>
          <w:b w:val="0"/>
          <w:szCs w:val="22"/>
        </w:rPr>
      </w:pPr>
      <w:r w:rsidRPr="00611824">
        <w:rPr>
          <w:b w:val="0"/>
          <w:szCs w:val="22"/>
        </w:rPr>
        <w:t>Question put.</w:t>
      </w:r>
    </w:p>
    <w:p w14:paraId="6DF3E9BF"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The committee divided.</w:t>
      </w:r>
    </w:p>
    <w:p w14:paraId="415B3049"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Ayes: Ms Hurst.</w:t>
      </w:r>
    </w:p>
    <w:p w14:paraId="62582993"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Noes: Mr Banasiak, Mr Barrett, Mr Donnelly, Mrs MacDonald, Mr Murphy, Mr Primrose.</w:t>
      </w:r>
    </w:p>
    <w:p w14:paraId="6B3FCA0F"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Question resolved in the negative.</w:t>
      </w:r>
    </w:p>
    <w:p w14:paraId="0937A39A"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Ms Hurst moved: That the following new paragraph and finding be inserted after paragraph 2.51:</w:t>
      </w:r>
    </w:p>
    <w:p w14:paraId="368C120E" w14:textId="77777777" w:rsidR="009B3FE4" w:rsidRPr="00611824" w:rsidRDefault="009B3FE4" w:rsidP="009B3FE4">
      <w:pPr>
        <w:pStyle w:val="AppxMinutesHeadingTwo"/>
        <w:numPr>
          <w:ilvl w:val="0"/>
          <w:numId w:val="0"/>
        </w:numPr>
        <w:ind w:left="1134"/>
        <w:jc w:val="both"/>
        <w:rPr>
          <w:b w:val="0"/>
          <w:szCs w:val="22"/>
        </w:rPr>
      </w:pPr>
      <w:r w:rsidRPr="00611824">
        <w:rPr>
          <w:b w:val="0"/>
          <w:szCs w:val="22"/>
        </w:rPr>
        <w:t>'The committee notes that there have been multiple exposes of the live sheep export industry, which has garnered enormous community support to phase out this industry. The committee recognises the importance of the decision made by the Australian Labor Government to phase out live sheep exports by sea and congratulates them on taking this action.</w:t>
      </w:r>
    </w:p>
    <w:p w14:paraId="369D6506" w14:textId="77777777" w:rsidR="009B3FE4" w:rsidRPr="00611824" w:rsidRDefault="009B3FE4" w:rsidP="009B3FE4">
      <w:pPr>
        <w:pStyle w:val="AppxMinutesHeadingTwo"/>
        <w:numPr>
          <w:ilvl w:val="0"/>
          <w:numId w:val="0"/>
        </w:numPr>
        <w:ind w:left="1134"/>
        <w:jc w:val="both"/>
        <w:rPr>
          <w:bCs/>
          <w:szCs w:val="22"/>
        </w:rPr>
      </w:pPr>
      <w:r w:rsidRPr="00611824">
        <w:rPr>
          <w:bCs/>
          <w:szCs w:val="22"/>
        </w:rPr>
        <w:t>Finding x</w:t>
      </w:r>
    </w:p>
    <w:p w14:paraId="4F396B06" w14:textId="77777777" w:rsidR="009B3FE4" w:rsidRPr="00611824" w:rsidRDefault="009B3FE4" w:rsidP="009B3FE4">
      <w:pPr>
        <w:pStyle w:val="AppxMinutesHeadingTwo"/>
        <w:numPr>
          <w:ilvl w:val="0"/>
          <w:numId w:val="0"/>
        </w:numPr>
        <w:ind w:left="1134"/>
        <w:jc w:val="both"/>
        <w:rPr>
          <w:b w:val="0"/>
          <w:szCs w:val="22"/>
        </w:rPr>
      </w:pPr>
      <w:r w:rsidRPr="00611824">
        <w:rPr>
          <w:b w:val="0"/>
          <w:szCs w:val="22"/>
        </w:rPr>
        <w:t>That the Australian Labor Government’s decision to phase out live sheep exports by sea was important, and should be congratulated.'</w:t>
      </w:r>
    </w:p>
    <w:p w14:paraId="68CBA8D5" w14:textId="77777777" w:rsidR="009B3FE4" w:rsidRPr="00611824" w:rsidRDefault="009B3FE4" w:rsidP="009B3FE4">
      <w:pPr>
        <w:pStyle w:val="AppxMinutesHeadingTwo"/>
        <w:numPr>
          <w:ilvl w:val="0"/>
          <w:numId w:val="0"/>
        </w:numPr>
        <w:ind w:left="1134" w:hanging="567"/>
        <w:jc w:val="both"/>
        <w:rPr>
          <w:b w:val="0"/>
          <w:szCs w:val="22"/>
        </w:rPr>
      </w:pPr>
      <w:r w:rsidRPr="00611824">
        <w:rPr>
          <w:b w:val="0"/>
          <w:szCs w:val="22"/>
        </w:rPr>
        <w:t>Question put.</w:t>
      </w:r>
    </w:p>
    <w:p w14:paraId="6818E38B"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The committee divided.</w:t>
      </w:r>
    </w:p>
    <w:p w14:paraId="1DDE487B"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Ayes: Ms Hurst.</w:t>
      </w:r>
    </w:p>
    <w:p w14:paraId="738F4942"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Noes: Mr Banasiak, Mr Barrett, Mr Donnelly, Mrs MacDonald, Mr Murphy, Mr Primrose.</w:t>
      </w:r>
    </w:p>
    <w:p w14:paraId="5AFA5A1E"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Question resolved in the negative.</w:t>
      </w:r>
    </w:p>
    <w:p w14:paraId="51601587"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Ms Hurst moved: That the following new paragraph and finding be inserted after paragraph 2.51:</w:t>
      </w:r>
    </w:p>
    <w:p w14:paraId="6E26B3B5" w14:textId="77777777" w:rsidR="009B3FE4" w:rsidRPr="00611824" w:rsidRDefault="009B3FE4" w:rsidP="009B3FE4">
      <w:pPr>
        <w:pStyle w:val="AppxMinutesHeadingTwo"/>
        <w:numPr>
          <w:ilvl w:val="0"/>
          <w:numId w:val="0"/>
        </w:numPr>
        <w:ind w:left="1134"/>
        <w:jc w:val="both"/>
        <w:rPr>
          <w:b w:val="0"/>
          <w:szCs w:val="22"/>
        </w:rPr>
      </w:pPr>
      <w:r w:rsidRPr="00611824">
        <w:rPr>
          <w:b w:val="0"/>
          <w:szCs w:val="22"/>
        </w:rPr>
        <w:t>'Further, the committee finds that the NSW Minister for Agriculture’s response, in regards to the Australian Government’s decision to phase out live sheep export by sea, was entirely appropriate in the circumstances given New South Wales does not have any direct involvement in the live sheep export industry and the committee has not received any evidence to suggest there will be any significant impacts in New South Wales.</w:t>
      </w:r>
    </w:p>
    <w:p w14:paraId="5DC91486" w14:textId="77777777" w:rsidR="009B3FE4" w:rsidRPr="00611824" w:rsidRDefault="009B3FE4" w:rsidP="009B3FE4">
      <w:pPr>
        <w:pStyle w:val="AppxMinutesHeadingTwo"/>
        <w:numPr>
          <w:ilvl w:val="0"/>
          <w:numId w:val="0"/>
        </w:numPr>
        <w:ind w:left="1134"/>
        <w:jc w:val="both"/>
        <w:rPr>
          <w:bCs/>
          <w:szCs w:val="22"/>
        </w:rPr>
      </w:pPr>
      <w:r w:rsidRPr="00611824">
        <w:rPr>
          <w:bCs/>
          <w:szCs w:val="22"/>
        </w:rPr>
        <w:t>Finding x</w:t>
      </w:r>
    </w:p>
    <w:p w14:paraId="06253692" w14:textId="77777777" w:rsidR="009B3FE4" w:rsidRPr="00611824" w:rsidRDefault="009B3FE4" w:rsidP="009B3FE4">
      <w:pPr>
        <w:pStyle w:val="AppxMinutesHeadingTwo"/>
        <w:numPr>
          <w:ilvl w:val="0"/>
          <w:numId w:val="0"/>
        </w:numPr>
        <w:ind w:left="1134"/>
        <w:jc w:val="both"/>
        <w:rPr>
          <w:b w:val="0"/>
          <w:szCs w:val="22"/>
        </w:rPr>
      </w:pPr>
      <w:r w:rsidRPr="00611824">
        <w:rPr>
          <w:b w:val="0"/>
          <w:szCs w:val="22"/>
        </w:rPr>
        <w:t>That the NSW Minister for Agriculture’s response in regards to the Australian Government’s decision to phase out live sheep export by sea was entirely appropriate in the circumstances.'</w:t>
      </w:r>
    </w:p>
    <w:p w14:paraId="5CAB2301" w14:textId="77777777" w:rsidR="009B3FE4" w:rsidRPr="00611824" w:rsidRDefault="009B3FE4" w:rsidP="009B3FE4">
      <w:pPr>
        <w:pStyle w:val="AppxMinutesHeadingTwo"/>
        <w:numPr>
          <w:ilvl w:val="0"/>
          <w:numId w:val="0"/>
        </w:numPr>
        <w:ind w:left="1134" w:hanging="567"/>
        <w:jc w:val="both"/>
        <w:rPr>
          <w:b w:val="0"/>
          <w:szCs w:val="22"/>
        </w:rPr>
      </w:pPr>
      <w:r w:rsidRPr="00611824">
        <w:rPr>
          <w:b w:val="0"/>
          <w:szCs w:val="22"/>
        </w:rPr>
        <w:t>Question put.</w:t>
      </w:r>
    </w:p>
    <w:p w14:paraId="2C6ABE66"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The committee divided.</w:t>
      </w:r>
    </w:p>
    <w:p w14:paraId="16170B26"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Ayes: Ms Hurst.</w:t>
      </w:r>
    </w:p>
    <w:p w14:paraId="0D137E36"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Noes: Mr Banasiak, Mr Barrett, Mr Donnelly, Mrs MacDonald, Mr Murphy, Mr Primrose.</w:t>
      </w:r>
    </w:p>
    <w:p w14:paraId="3FDD8315"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Question resolved in the negative.</w:t>
      </w:r>
    </w:p>
    <w:p w14:paraId="2FFA8F93"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Ms Hurst moved: That paragraph 2.52 be amended by:</w:t>
      </w:r>
    </w:p>
    <w:p w14:paraId="3A62D72A" w14:textId="77777777" w:rsidR="009B3FE4" w:rsidRPr="00611824" w:rsidRDefault="009B3FE4" w:rsidP="0008314C">
      <w:pPr>
        <w:pStyle w:val="AppxMinutesHeadingTwo"/>
        <w:numPr>
          <w:ilvl w:val="0"/>
          <w:numId w:val="32"/>
        </w:numPr>
        <w:ind w:left="1531" w:hanging="397"/>
        <w:jc w:val="both"/>
        <w:rPr>
          <w:b w:val="0"/>
          <w:szCs w:val="22"/>
        </w:rPr>
      </w:pPr>
      <w:r w:rsidRPr="00611824">
        <w:rPr>
          <w:b w:val="0"/>
          <w:szCs w:val="22"/>
        </w:rPr>
        <w:t>omitting 'the committee acknowledges industry concerns that the phase-out of the live exports trade will significantly impact farmers and regional communities' and inserting instead 'the committee acknowledges that industry participants had a different view and had concerns that the phase-out of the live exports trade will significantly impact farmers and regional communities'</w:t>
      </w:r>
    </w:p>
    <w:p w14:paraId="7CE53B26" w14:textId="77777777" w:rsidR="009B3FE4" w:rsidRPr="00611824" w:rsidRDefault="009B3FE4" w:rsidP="0008314C">
      <w:pPr>
        <w:pStyle w:val="ListParagraph"/>
        <w:numPr>
          <w:ilvl w:val="0"/>
          <w:numId w:val="32"/>
        </w:numPr>
        <w:ind w:left="1531" w:hanging="397"/>
        <w:jc w:val="both"/>
        <w:rPr>
          <w:rFonts w:ascii="Garamond" w:hAnsi="Garamond"/>
          <w:sz w:val="22"/>
          <w:szCs w:val="22"/>
        </w:rPr>
      </w:pPr>
      <w:r w:rsidRPr="00611824">
        <w:rPr>
          <w:rFonts w:ascii="Garamond" w:hAnsi="Garamond"/>
          <w:sz w:val="22"/>
          <w:szCs w:val="22"/>
        </w:rPr>
        <w:t>omitting 'We also acknowledge the substantial regulatory enhancements that industry itself initiated and implemented since 2018 to lift animal welfare standards.</w:t>
      </w:r>
    </w:p>
    <w:p w14:paraId="011B194B" w14:textId="77777777" w:rsidR="009B3FE4" w:rsidRPr="00611824" w:rsidRDefault="009B3FE4" w:rsidP="009B3FE4">
      <w:pPr>
        <w:pStyle w:val="AppxMinutesHeadingTwo"/>
        <w:numPr>
          <w:ilvl w:val="0"/>
          <w:numId w:val="0"/>
        </w:numPr>
        <w:ind w:left="1134" w:hanging="567"/>
        <w:jc w:val="both"/>
        <w:rPr>
          <w:b w:val="0"/>
          <w:szCs w:val="22"/>
        </w:rPr>
      </w:pPr>
      <w:r w:rsidRPr="00611824">
        <w:rPr>
          <w:b w:val="0"/>
          <w:szCs w:val="22"/>
        </w:rPr>
        <w:t>Question put.</w:t>
      </w:r>
    </w:p>
    <w:p w14:paraId="07A608B9" w14:textId="77777777" w:rsidR="009B3FE4" w:rsidRPr="00611824" w:rsidRDefault="009B3FE4" w:rsidP="009B3FE4">
      <w:pPr>
        <w:pStyle w:val="AppxMinutesHeadingTwo"/>
        <w:numPr>
          <w:ilvl w:val="0"/>
          <w:numId w:val="0"/>
        </w:numPr>
        <w:ind w:left="1134" w:hanging="567"/>
        <w:jc w:val="both"/>
        <w:rPr>
          <w:b w:val="0"/>
          <w:szCs w:val="22"/>
        </w:rPr>
      </w:pPr>
      <w:r w:rsidRPr="00611824">
        <w:rPr>
          <w:b w:val="0"/>
          <w:szCs w:val="22"/>
        </w:rPr>
        <w:t>The committee divided.</w:t>
      </w:r>
    </w:p>
    <w:p w14:paraId="07A956B6" w14:textId="77777777" w:rsidR="009B3FE4" w:rsidRPr="00611824" w:rsidRDefault="009B3FE4" w:rsidP="009B3FE4">
      <w:pPr>
        <w:pStyle w:val="AppxMinutesHeadingTwo"/>
        <w:numPr>
          <w:ilvl w:val="0"/>
          <w:numId w:val="0"/>
        </w:numPr>
        <w:ind w:left="1134" w:hanging="567"/>
        <w:jc w:val="both"/>
        <w:rPr>
          <w:b w:val="0"/>
          <w:szCs w:val="22"/>
        </w:rPr>
      </w:pPr>
      <w:r w:rsidRPr="00611824">
        <w:rPr>
          <w:b w:val="0"/>
          <w:szCs w:val="22"/>
        </w:rPr>
        <w:t>Ayes: Ms Hurst.</w:t>
      </w:r>
    </w:p>
    <w:p w14:paraId="06703742" w14:textId="77777777" w:rsidR="009B3FE4" w:rsidRPr="00611824" w:rsidRDefault="009B3FE4" w:rsidP="009B3FE4">
      <w:pPr>
        <w:pStyle w:val="AppxMinutesHeadingTwo"/>
        <w:numPr>
          <w:ilvl w:val="0"/>
          <w:numId w:val="0"/>
        </w:numPr>
        <w:ind w:left="1134" w:hanging="567"/>
        <w:jc w:val="both"/>
        <w:rPr>
          <w:b w:val="0"/>
          <w:szCs w:val="22"/>
        </w:rPr>
      </w:pPr>
      <w:r w:rsidRPr="00611824">
        <w:rPr>
          <w:b w:val="0"/>
          <w:szCs w:val="22"/>
        </w:rPr>
        <w:t>Noes: Mr Banasiak, Mr Barrett, Mr Donnelly, Mrs MacDonald, Mr Murphy, Mr Primrose.</w:t>
      </w:r>
    </w:p>
    <w:p w14:paraId="1A04A47A" w14:textId="77777777" w:rsidR="009B3FE4" w:rsidRPr="00611824" w:rsidRDefault="009B3FE4" w:rsidP="009B3FE4">
      <w:pPr>
        <w:pStyle w:val="AppxMinutesHeadingTwo"/>
        <w:numPr>
          <w:ilvl w:val="0"/>
          <w:numId w:val="0"/>
        </w:numPr>
        <w:ind w:left="1134" w:hanging="567"/>
        <w:jc w:val="both"/>
        <w:rPr>
          <w:b w:val="0"/>
          <w:szCs w:val="22"/>
        </w:rPr>
      </w:pPr>
      <w:r w:rsidRPr="00611824">
        <w:rPr>
          <w:b w:val="0"/>
          <w:szCs w:val="22"/>
        </w:rPr>
        <w:t>Question resolved in the negative.</w:t>
      </w:r>
    </w:p>
    <w:p w14:paraId="3F268EB6"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Ms Hurst moved: That paragraph 2.53 be amended by omitting: 'Noting the divergent views of inquiry participants, the committee takes at face value DPIRD's conclusions – which appear to be measured and based on historical data – that the phase-out will have a small but short lived impact on New South Wales' and inserting instead 'The committee takes at face value DPIRD's conclusions that the phase-out may have a very small and short lived impact on New South Wales.'</w:t>
      </w:r>
    </w:p>
    <w:p w14:paraId="453DA8A8" w14:textId="77777777" w:rsidR="009B3FE4" w:rsidRPr="00611824" w:rsidRDefault="009B3FE4" w:rsidP="009B3FE4">
      <w:pPr>
        <w:pStyle w:val="AppxMinutesHeadingTwo"/>
        <w:numPr>
          <w:ilvl w:val="0"/>
          <w:numId w:val="0"/>
        </w:numPr>
        <w:ind w:left="1134" w:hanging="567"/>
        <w:jc w:val="both"/>
        <w:rPr>
          <w:b w:val="0"/>
          <w:szCs w:val="22"/>
        </w:rPr>
      </w:pPr>
      <w:r w:rsidRPr="00611824">
        <w:rPr>
          <w:b w:val="0"/>
          <w:szCs w:val="22"/>
        </w:rPr>
        <w:t>Question put.</w:t>
      </w:r>
    </w:p>
    <w:p w14:paraId="697C1097" w14:textId="77777777" w:rsidR="009B3FE4" w:rsidRPr="00611824" w:rsidRDefault="009B3FE4" w:rsidP="009B3FE4">
      <w:pPr>
        <w:pStyle w:val="AppxMinutesHeadingTwo"/>
        <w:numPr>
          <w:ilvl w:val="0"/>
          <w:numId w:val="0"/>
        </w:numPr>
        <w:ind w:left="1134" w:hanging="567"/>
        <w:jc w:val="both"/>
        <w:rPr>
          <w:b w:val="0"/>
          <w:szCs w:val="22"/>
        </w:rPr>
      </w:pPr>
      <w:r w:rsidRPr="00611824">
        <w:rPr>
          <w:b w:val="0"/>
          <w:szCs w:val="22"/>
        </w:rPr>
        <w:t>The committee divided.</w:t>
      </w:r>
    </w:p>
    <w:p w14:paraId="57956FB5" w14:textId="77777777" w:rsidR="009B3FE4" w:rsidRPr="00611824" w:rsidRDefault="009B3FE4" w:rsidP="009B3FE4">
      <w:pPr>
        <w:pStyle w:val="AppxMinutesHeadingTwo"/>
        <w:numPr>
          <w:ilvl w:val="0"/>
          <w:numId w:val="0"/>
        </w:numPr>
        <w:ind w:left="1134" w:hanging="567"/>
        <w:jc w:val="both"/>
        <w:rPr>
          <w:b w:val="0"/>
          <w:szCs w:val="22"/>
        </w:rPr>
      </w:pPr>
      <w:r w:rsidRPr="00611824">
        <w:rPr>
          <w:b w:val="0"/>
          <w:szCs w:val="22"/>
        </w:rPr>
        <w:t>Ayes: Ms Hurst.</w:t>
      </w:r>
    </w:p>
    <w:p w14:paraId="1AEB6074" w14:textId="77777777" w:rsidR="009B3FE4" w:rsidRPr="00611824" w:rsidRDefault="009B3FE4" w:rsidP="009B3FE4">
      <w:pPr>
        <w:pStyle w:val="AppxMinutesHeadingTwo"/>
        <w:numPr>
          <w:ilvl w:val="0"/>
          <w:numId w:val="0"/>
        </w:numPr>
        <w:ind w:left="1134" w:hanging="567"/>
        <w:jc w:val="both"/>
        <w:rPr>
          <w:b w:val="0"/>
          <w:szCs w:val="22"/>
        </w:rPr>
      </w:pPr>
      <w:r w:rsidRPr="00611824">
        <w:rPr>
          <w:b w:val="0"/>
          <w:szCs w:val="22"/>
        </w:rPr>
        <w:t>Noes: Mr Banasiak, Mr Barrett, Mr Donnelly, Mrs MacDonald, Mr Murphy, Mr Primrose.</w:t>
      </w:r>
    </w:p>
    <w:p w14:paraId="52DFF29E" w14:textId="77777777" w:rsidR="009B3FE4" w:rsidRPr="00611824" w:rsidRDefault="009B3FE4" w:rsidP="009B3FE4">
      <w:pPr>
        <w:pStyle w:val="AppxMinutesHeadingTwo"/>
        <w:numPr>
          <w:ilvl w:val="0"/>
          <w:numId w:val="0"/>
        </w:numPr>
        <w:ind w:left="1134" w:hanging="567"/>
        <w:jc w:val="both"/>
        <w:rPr>
          <w:b w:val="0"/>
          <w:szCs w:val="22"/>
        </w:rPr>
      </w:pPr>
      <w:r w:rsidRPr="00611824">
        <w:rPr>
          <w:b w:val="0"/>
          <w:szCs w:val="22"/>
        </w:rPr>
        <w:t>Question resolved in the negative.</w:t>
      </w:r>
    </w:p>
    <w:p w14:paraId="746B853E"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Ms Hurst moved: That paragraph 2.54 be amended by omitting 'the impacts' and inserting instead 'any impacts'.</w:t>
      </w:r>
    </w:p>
    <w:p w14:paraId="5BE3804D" w14:textId="77777777" w:rsidR="009B3FE4" w:rsidRPr="00611824" w:rsidRDefault="009B3FE4" w:rsidP="009B3FE4">
      <w:pPr>
        <w:pStyle w:val="AppxMinutesHeadingTwo"/>
        <w:numPr>
          <w:ilvl w:val="0"/>
          <w:numId w:val="0"/>
        </w:numPr>
        <w:ind w:left="1134" w:hanging="567"/>
        <w:jc w:val="both"/>
        <w:rPr>
          <w:b w:val="0"/>
          <w:szCs w:val="22"/>
        </w:rPr>
      </w:pPr>
      <w:r w:rsidRPr="00611824">
        <w:rPr>
          <w:b w:val="0"/>
          <w:szCs w:val="22"/>
        </w:rPr>
        <w:t>Question put.</w:t>
      </w:r>
    </w:p>
    <w:p w14:paraId="41BDEFA7" w14:textId="77777777" w:rsidR="009B3FE4" w:rsidRPr="00611824" w:rsidRDefault="009B3FE4" w:rsidP="009B3FE4">
      <w:pPr>
        <w:pStyle w:val="AppxMinutesHeadingTwo"/>
        <w:numPr>
          <w:ilvl w:val="0"/>
          <w:numId w:val="0"/>
        </w:numPr>
        <w:ind w:left="1134" w:hanging="567"/>
        <w:jc w:val="both"/>
        <w:rPr>
          <w:b w:val="0"/>
          <w:szCs w:val="22"/>
        </w:rPr>
      </w:pPr>
      <w:r w:rsidRPr="00611824">
        <w:rPr>
          <w:b w:val="0"/>
          <w:szCs w:val="22"/>
        </w:rPr>
        <w:t>The committee divided.</w:t>
      </w:r>
    </w:p>
    <w:p w14:paraId="2E9F9FCD" w14:textId="77777777" w:rsidR="009B3FE4" w:rsidRPr="00611824" w:rsidRDefault="009B3FE4" w:rsidP="009B3FE4">
      <w:pPr>
        <w:pStyle w:val="AppxMinutesHeadingTwo"/>
        <w:numPr>
          <w:ilvl w:val="0"/>
          <w:numId w:val="0"/>
        </w:numPr>
        <w:ind w:left="1134" w:hanging="567"/>
        <w:jc w:val="both"/>
        <w:rPr>
          <w:b w:val="0"/>
          <w:szCs w:val="22"/>
        </w:rPr>
      </w:pPr>
      <w:r w:rsidRPr="00611824">
        <w:rPr>
          <w:b w:val="0"/>
          <w:szCs w:val="22"/>
        </w:rPr>
        <w:t>Ayes: Ms Hurst.</w:t>
      </w:r>
    </w:p>
    <w:p w14:paraId="3CC255E9" w14:textId="77777777" w:rsidR="009B3FE4" w:rsidRPr="00611824" w:rsidRDefault="009B3FE4" w:rsidP="009B3FE4">
      <w:pPr>
        <w:pStyle w:val="AppxMinutesHeadingTwo"/>
        <w:numPr>
          <w:ilvl w:val="0"/>
          <w:numId w:val="0"/>
        </w:numPr>
        <w:ind w:left="1134" w:hanging="567"/>
        <w:jc w:val="both"/>
        <w:rPr>
          <w:b w:val="0"/>
          <w:szCs w:val="22"/>
        </w:rPr>
      </w:pPr>
      <w:r w:rsidRPr="00611824">
        <w:rPr>
          <w:b w:val="0"/>
          <w:szCs w:val="22"/>
        </w:rPr>
        <w:t>Noes: Mr Banasiak, Mr Barrett, Mr Donnelly, Mrs MacDonald, Mr Murphy, Mr Primrose.</w:t>
      </w:r>
    </w:p>
    <w:p w14:paraId="0666AEB4" w14:textId="77777777" w:rsidR="009B3FE4" w:rsidRPr="00611824" w:rsidRDefault="009B3FE4" w:rsidP="009B3FE4">
      <w:pPr>
        <w:pStyle w:val="AppxMinutesHeadingTwo"/>
        <w:numPr>
          <w:ilvl w:val="0"/>
          <w:numId w:val="0"/>
        </w:numPr>
        <w:ind w:left="1134" w:hanging="567"/>
        <w:jc w:val="both"/>
        <w:rPr>
          <w:b w:val="0"/>
          <w:szCs w:val="22"/>
        </w:rPr>
      </w:pPr>
      <w:r w:rsidRPr="00611824">
        <w:rPr>
          <w:b w:val="0"/>
          <w:szCs w:val="22"/>
        </w:rPr>
        <w:t>Question resolved in the negative.</w:t>
      </w:r>
    </w:p>
    <w:p w14:paraId="2C48E7D0"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Ms Hurst moved: That paragraph 2.55 be amended by omitting: 'Therefore the committee recommends that DPIRD actively monitor industry trends for any impact of the phase-out of live sheep exports by sea on New South Wales, to and beyond 2028. Noting that DPIRD advised that it conducts annual reviews of trends across all sectors, the committee considers that the department should explicitly outline the impact of the phase-out of live sheep exports as part of its public reporting. This process should identify potential measures to respond to any observed impacts from the phase-out. In turn, this may involve the Minister for Agriculture raising the matter with her Australian Government counterpart' and inserting instead:</w:t>
      </w:r>
    </w:p>
    <w:p w14:paraId="03F1E7CA" w14:textId="77777777" w:rsidR="009B3FE4" w:rsidRPr="00611824" w:rsidRDefault="009B3FE4" w:rsidP="009B3FE4">
      <w:pPr>
        <w:pStyle w:val="AppxMinutesHeadingTwo"/>
        <w:numPr>
          <w:ilvl w:val="0"/>
          <w:numId w:val="0"/>
        </w:numPr>
        <w:ind w:left="851"/>
        <w:jc w:val="both"/>
        <w:rPr>
          <w:b w:val="0"/>
          <w:szCs w:val="22"/>
        </w:rPr>
      </w:pPr>
      <w:r w:rsidRPr="00611824">
        <w:rPr>
          <w:b w:val="0"/>
          <w:szCs w:val="22"/>
        </w:rPr>
        <w:t>'Therefore the committee recommends that DPIRD continues to monitor industry trends for any impact of the phase-out of live sheep exports by sea on New South Wales, to and beyond 2028, noting that DPIRD advised that it conducts annual reviews of trends across all sectors.'</w:t>
      </w:r>
    </w:p>
    <w:p w14:paraId="7255DFF6" w14:textId="77777777" w:rsidR="009B3FE4" w:rsidRPr="00611824" w:rsidRDefault="009B3FE4" w:rsidP="009B3FE4">
      <w:pPr>
        <w:pStyle w:val="AppxMinutesHeadingTwo"/>
        <w:numPr>
          <w:ilvl w:val="0"/>
          <w:numId w:val="0"/>
        </w:numPr>
        <w:ind w:left="1134" w:hanging="567"/>
        <w:jc w:val="both"/>
        <w:rPr>
          <w:b w:val="0"/>
          <w:szCs w:val="22"/>
        </w:rPr>
      </w:pPr>
      <w:r w:rsidRPr="00611824">
        <w:rPr>
          <w:b w:val="0"/>
          <w:szCs w:val="22"/>
        </w:rPr>
        <w:t>Question put.</w:t>
      </w:r>
    </w:p>
    <w:p w14:paraId="637DC751" w14:textId="77777777" w:rsidR="009B3FE4" w:rsidRPr="00611824" w:rsidRDefault="009B3FE4" w:rsidP="009B3FE4">
      <w:pPr>
        <w:pStyle w:val="AppxMinutesHeadingTwo"/>
        <w:numPr>
          <w:ilvl w:val="0"/>
          <w:numId w:val="0"/>
        </w:numPr>
        <w:ind w:left="1134" w:hanging="567"/>
        <w:jc w:val="both"/>
        <w:rPr>
          <w:b w:val="0"/>
          <w:szCs w:val="22"/>
        </w:rPr>
      </w:pPr>
      <w:r w:rsidRPr="00611824">
        <w:rPr>
          <w:b w:val="0"/>
          <w:szCs w:val="22"/>
        </w:rPr>
        <w:t>The committee divided.</w:t>
      </w:r>
    </w:p>
    <w:p w14:paraId="6B545E71" w14:textId="77777777" w:rsidR="009B3FE4" w:rsidRPr="00611824" w:rsidRDefault="009B3FE4" w:rsidP="009B3FE4">
      <w:pPr>
        <w:pStyle w:val="AppxMinutesHeadingTwo"/>
        <w:numPr>
          <w:ilvl w:val="0"/>
          <w:numId w:val="0"/>
        </w:numPr>
        <w:ind w:left="1134" w:hanging="567"/>
        <w:jc w:val="both"/>
        <w:rPr>
          <w:b w:val="0"/>
          <w:szCs w:val="22"/>
        </w:rPr>
      </w:pPr>
      <w:r w:rsidRPr="00611824">
        <w:rPr>
          <w:b w:val="0"/>
          <w:szCs w:val="22"/>
        </w:rPr>
        <w:t>Ayes: Ms Hurst.</w:t>
      </w:r>
    </w:p>
    <w:p w14:paraId="1EB80419" w14:textId="77777777" w:rsidR="009B3FE4" w:rsidRPr="00611824" w:rsidRDefault="009B3FE4" w:rsidP="009B3FE4">
      <w:pPr>
        <w:pStyle w:val="AppxMinutesHeadingTwo"/>
        <w:numPr>
          <w:ilvl w:val="0"/>
          <w:numId w:val="0"/>
        </w:numPr>
        <w:ind w:left="1134" w:hanging="567"/>
        <w:jc w:val="both"/>
        <w:rPr>
          <w:b w:val="0"/>
          <w:szCs w:val="22"/>
        </w:rPr>
      </w:pPr>
      <w:r w:rsidRPr="00611824">
        <w:rPr>
          <w:b w:val="0"/>
          <w:szCs w:val="22"/>
        </w:rPr>
        <w:t>Noes: Mr Banasiak, Mr Barrett, Mr Donnelly, Mrs MacDonald, Mr Murphy, Mr Primrose.</w:t>
      </w:r>
    </w:p>
    <w:p w14:paraId="1481EE0E" w14:textId="77777777" w:rsidR="009B3FE4" w:rsidRPr="00611824" w:rsidRDefault="009B3FE4" w:rsidP="009B3FE4">
      <w:pPr>
        <w:pStyle w:val="AppxMinutesHeadingTwo"/>
        <w:numPr>
          <w:ilvl w:val="0"/>
          <w:numId w:val="0"/>
        </w:numPr>
        <w:ind w:left="1134" w:hanging="567"/>
        <w:jc w:val="both"/>
        <w:rPr>
          <w:b w:val="0"/>
          <w:szCs w:val="22"/>
        </w:rPr>
      </w:pPr>
      <w:r w:rsidRPr="00611824">
        <w:rPr>
          <w:b w:val="0"/>
          <w:szCs w:val="22"/>
        </w:rPr>
        <w:t>Question resolved in the negative.</w:t>
      </w:r>
    </w:p>
    <w:p w14:paraId="579640B0" w14:textId="77777777" w:rsidR="009B3FE4" w:rsidRPr="00611824" w:rsidRDefault="009B3FE4" w:rsidP="009B3FE4">
      <w:pPr>
        <w:pStyle w:val="AppxMinutesHeadingTwo"/>
        <w:numPr>
          <w:ilvl w:val="0"/>
          <w:numId w:val="0"/>
        </w:numPr>
        <w:ind w:left="567"/>
        <w:jc w:val="both"/>
        <w:rPr>
          <w:b w:val="0"/>
          <w:szCs w:val="22"/>
        </w:rPr>
      </w:pPr>
      <w:r w:rsidRPr="00611824">
        <w:rPr>
          <w:b w:val="0"/>
          <w:szCs w:val="22"/>
        </w:rPr>
        <w:t>Ms Hurst moved: That Recommendation 1 be omitted: 'That the Department of Primary Industries and Regional Development actively monitor industry trends to identify any impacts of the phase-out of the live sheep exports by sea on New South Wales, to and beyond 2028. In reporting its observations, the department should also identify potential measures to respond to any impacts' and the following new recommendation be inserted instead:</w:t>
      </w:r>
    </w:p>
    <w:p w14:paraId="3A3C8338" w14:textId="77777777" w:rsidR="009B3FE4" w:rsidRPr="00611824" w:rsidRDefault="009B3FE4" w:rsidP="009B3FE4">
      <w:pPr>
        <w:pStyle w:val="AppxMinutesHeadingTwo"/>
        <w:numPr>
          <w:ilvl w:val="0"/>
          <w:numId w:val="0"/>
        </w:numPr>
        <w:ind w:left="851"/>
        <w:jc w:val="both"/>
        <w:rPr>
          <w:b w:val="0"/>
          <w:szCs w:val="22"/>
        </w:rPr>
      </w:pPr>
      <w:r w:rsidRPr="00611824">
        <w:rPr>
          <w:b w:val="0"/>
          <w:szCs w:val="22"/>
        </w:rPr>
        <w:t>'That the Department of Primary Industries and Regional Development should continue to monitor industry trends to identify any impacts of the phase-out of the live sheep exports by sea on New South Wales, to and beyond 2028'.</w:t>
      </w:r>
    </w:p>
    <w:p w14:paraId="3E82C8AC" w14:textId="77777777" w:rsidR="009B3FE4" w:rsidRPr="00611824" w:rsidRDefault="009B3FE4" w:rsidP="009B3FE4">
      <w:pPr>
        <w:pStyle w:val="AppxMinutesHeadingTwo"/>
        <w:numPr>
          <w:ilvl w:val="0"/>
          <w:numId w:val="0"/>
        </w:numPr>
        <w:ind w:left="1134" w:hanging="567"/>
        <w:jc w:val="both"/>
        <w:rPr>
          <w:b w:val="0"/>
          <w:szCs w:val="22"/>
        </w:rPr>
      </w:pPr>
      <w:r w:rsidRPr="00611824">
        <w:rPr>
          <w:b w:val="0"/>
          <w:szCs w:val="22"/>
        </w:rPr>
        <w:t>Question put.</w:t>
      </w:r>
    </w:p>
    <w:p w14:paraId="3A593358" w14:textId="77777777" w:rsidR="009B3FE4" w:rsidRPr="00611824" w:rsidRDefault="009B3FE4" w:rsidP="009B3FE4">
      <w:pPr>
        <w:pStyle w:val="AppxMinutesHeadingTwo"/>
        <w:numPr>
          <w:ilvl w:val="0"/>
          <w:numId w:val="0"/>
        </w:numPr>
        <w:ind w:left="1134" w:hanging="567"/>
        <w:jc w:val="both"/>
        <w:rPr>
          <w:b w:val="0"/>
          <w:szCs w:val="22"/>
        </w:rPr>
      </w:pPr>
      <w:r w:rsidRPr="00611824">
        <w:rPr>
          <w:b w:val="0"/>
          <w:szCs w:val="22"/>
        </w:rPr>
        <w:t>The committee divided.</w:t>
      </w:r>
    </w:p>
    <w:p w14:paraId="0B138E0A" w14:textId="77777777" w:rsidR="009B3FE4" w:rsidRPr="00611824" w:rsidRDefault="009B3FE4" w:rsidP="009B3FE4">
      <w:pPr>
        <w:pStyle w:val="AppxMinutesHeadingTwo"/>
        <w:numPr>
          <w:ilvl w:val="0"/>
          <w:numId w:val="0"/>
        </w:numPr>
        <w:ind w:left="1134" w:hanging="567"/>
        <w:jc w:val="both"/>
        <w:rPr>
          <w:b w:val="0"/>
          <w:szCs w:val="22"/>
        </w:rPr>
      </w:pPr>
      <w:r w:rsidRPr="00611824">
        <w:rPr>
          <w:b w:val="0"/>
          <w:szCs w:val="22"/>
        </w:rPr>
        <w:t>Ayes: Ms Hurst.</w:t>
      </w:r>
    </w:p>
    <w:p w14:paraId="083CCBA9" w14:textId="77777777" w:rsidR="009B3FE4" w:rsidRPr="00611824" w:rsidRDefault="009B3FE4" w:rsidP="009B3FE4">
      <w:pPr>
        <w:pStyle w:val="AppxMinutesHeadingTwo"/>
        <w:numPr>
          <w:ilvl w:val="0"/>
          <w:numId w:val="0"/>
        </w:numPr>
        <w:ind w:left="1134" w:hanging="567"/>
        <w:jc w:val="both"/>
        <w:rPr>
          <w:b w:val="0"/>
          <w:szCs w:val="22"/>
        </w:rPr>
      </w:pPr>
      <w:r w:rsidRPr="00611824">
        <w:rPr>
          <w:b w:val="0"/>
          <w:szCs w:val="22"/>
        </w:rPr>
        <w:t>Noes: Mr Banasiak, Mr Barrett, Mr Donnelly, Mrs MacDonald, Mr Murphy, Mr Primrose.</w:t>
      </w:r>
    </w:p>
    <w:p w14:paraId="1F5DC473" w14:textId="77777777" w:rsidR="009B3FE4" w:rsidRPr="00611824" w:rsidRDefault="009B3FE4" w:rsidP="009B3FE4">
      <w:pPr>
        <w:pStyle w:val="AppxMinutesHeadingTwo"/>
        <w:numPr>
          <w:ilvl w:val="0"/>
          <w:numId w:val="0"/>
        </w:numPr>
        <w:ind w:left="1134" w:hanging="567"/>
        <w:jc w:val="both"/>
        <w:rPr>
          <w:b w:val="0"/>
          <w:szCs w:val="22"/>
        </w:rPr>
      </w:pPr>
      <w:r w:rsidRPr="00611824">
        <w:rPr>
          <w:b w:val="0"/>
          <w:szCs w:val="22"/>
        </w:rPr>
        <w:t>Question resolved in the negative.</w:t>
      </w:r>
    </w:p>
    <w:p w14:paraId="6B463023" w14:textId="77777777" w:rsidR="009B3FE4" w:rsidRPr="00611824" w:rsidRDefault="009B3FE4" w:rsidP="009B3FE4">
      <w:pPr>
        <w:pStyle w:val="AppxMinutesHeadingOne"/>
        <w:numPr>
          <w:ilvl w:val="0"/>
          <w:numId w:val="0"/>
        </w:numPr>
        <w:ind w:left="567"/>
        <w:jc w:val="both"/>
        <w:rPr>
          <w:b w:val="0"/>
          <w:iCs/>
          <w:szCs w:val="22"/>
        </w:rPr>
      </w:pPr>
      <w:r w:rsidRPr="00611824">
        <w:rPr>
          <w:b w:val="0"/>
          <w:iCs/>
          <w:szCs w:val="22"/>
        </w:rPr>
        <w:t>Resolved, on the motion of Mr Donnelly: That:</w:t>
      </w:r>
    </w:p>
    <w:p w14:paraId="7EB1B00A" w14:textId="36C38FCA" w:rsidR="009B3FE4" w:rsidRPr="00611824" w:rsidRDefault="009B3FE4" w:rsidP="009B3FE4">
      <w:pPr>
        <w:pStyle w:val="AppxMinutesHeadingTwo"/>
        <w:numPr>
          <w:ilvl w:val="0"/>
          <w:numId w:val="0"/>
        </w:numPr>
        <w:ind w:left="567"/>
        <w:jc w:val="both"/>
        <w:rPr>
          <w:b w:val="0"/>
          <w:iCs/>
          <w:szCs w:val="22"/>
        </w:rPr>
      </w:pPr>
      <w:r w:rsidRPr="00611824">
        <w:rPr>
          <w:b w:val="0"/>
          <w:iCs/>
          <w:szCs w:val="22"/>
        </w:rPr>
        <w:t>The draft report be the report of the committee and that the committee present the report to the House;</w:t>
      </w:r>
    </w:p>
    <w:p w14:paraId="01BB5D42" w14:textId="77777777" w:rsidR="009B3FE4" w:rsidRPr="00611824" w:rsidRDefault="009B3FE4" w:rsidP="009B3FE4">
      <w:pPr>
        <w:pStyle w:val="AppxMinutesHeadingTwo"/>
        <w:numPr>
          <w:ilvl w:val="0"/>
          <w:numId w:val="0"/>
        </w:numPr>
        <w:ind w:left="567"/>
        <w:jc w:val="both"/>
        <w:rPr>
          <w:b w:val="0"/>
          <w:iCs/>
          <w:szCs w:val="22"/>
        </w:rPr>
      </w:pPr>
      <w:r w:rsidRPr="00611824">
        <w:rPr>
          <w:b w:val="0"/>
          <w:iCs/>
          <w:szCs w:val="22"/>
        </w:rPr>
        <w:t>The transcripts of evidence, tabled documents, submissions, correspondence, proformas, responses and summary report to the online questionnaire, and answers to questions taken on notice and supplementary questions relating to the inquiry be tabled in the House with the report;</w:t>
      </w:r>
    </w:p>
    <w:p w14:paraId="0BF55691" w14:textId="77777777" w:rsidR="009B3FE4" w:rsidRPr="00611824" w:rsidRDefault="009B3FE4" w:rsidP="009B3FE4">
      <w:pPr>
        <w:pStyle w:val="AppxMinutesHeadingTwo"/>
        <w:numPr>
          <w:ilvl w:val="0"/>
          <w:numId w:val="0"/>
        </w:numPr>
        <w:ind w:left="567"/>
        <w:jc w:val="both"/>
        <w:rPr>
          <w:b w:val="0"/>
          <w:iCs/>
          <w:szCs w:val="22"/>
        </w:rPr>
      </w:pPr>
      <w:r w:rsidRPr="00611824">
        <w:rPr>
          <w:b w:val="0"/>
          <w:iCs/>
          <w:szCs w:val="22"/>
        </w:rPr>
        <w:t>Upon tabling, all unpublished attachments to submissions and individual responses to the online questionnaire be kept confidential by the committee;</w:t>
      </w:r>
    </w:p>
    <w:p w14:paraId="5E06A4E2" w14:textId="77777777" w:rsidR="009B3FE4" w:rsidRPr="00611824" w:rsidRDefault="009B3FE4" w:rsidP="009B3FE4">
      <w:pPr>
        <w:pStyle w:val="AppxMinutesHeadingTwo"/>
        <w:numPr>
          <w:ilvl w:val="0"/>
          <w:numId w:val="0"/>
        </w:numPr>
        <w:ind w:left="567"/>
        <w:jc w:val="both"/>
        <w:rPr>
          <w:b w:val="0"/>
          <w:iCs/>
          <w:szCs w:val="22"/>
        </w:rPr>
      </w:pPr>
      <w:r w:rsidRPr="00611824">
        <w:rPr>
          <w:b w:val="0"/>
          <w:iCs/>
          <w:szCs w:val="22"/>
        </w:rPr>
        <w:t>Upon tabling, all unpublished transcripts of evidence, tabled documents, submissions, correspondence, proformas, responses and summary report to the online questionnaire, and answers to questions taken on notice and supplementary questions related to the inquiry be published by the committee, except for those documents kept confidential by resolution of the committee;</w:t>
      </w:r>
    </w:p>
    <w:p w14:paraId="3FF06961" w14:textId="77777777" w:rsidR="009B3FE4" w:rsidRPr="00611824" w:rsidRDefault="009B3FE4" w:rsidP="009B3FE4">
      <w:pPr>
        <w:pStyle w:val="AppxMinutesHeadingTwo"/>
        <w:numPr>
          <w:ilvl w:val="0"/>
          <w:numId w:val="0"/>
        </w:numPr>
        <w:ind w:left="567"/>
        <w:jc w:val="both"/>
        <w:rPr>
          <w:b w:val="0"/>
          <w:iCs/>
          <w:szCs w:val="22"/>
        </w:rPr>
      </w:pPr>
      <w:r w:rsidRPr="00611824">
        <w:rPr>
          <w:b w:val="0"/>
          <w:iCs/>
          <w:szCs w:val="22"/>
        </w:rPr>
        <w:t>The committee secretariat correct any typographical, grammatical and formatting errors prior to tabling;</w:t>
      </w:r>
    </w:p>
    <w:p w14:paraId="05077F64" w14:textId="77777777" w:rsidR="009B3FE4" w:rsidRPr="00611824" w:rsidRDefault="009B3FE4" w:rsidP="009B3FE4">
      <w:pPr>
        <w:pStyle w:val="AppxMinutesHeadingTwo"/>
        <w:numPr>
          <w:ilvl w:val="0"/>
          <w:numId w:val="0"/>
        </w:numPr>
        <w:ind w:left="567"/>
        <w:jc w:val="both"/>
        <w:rPr>
          <w:b w:val="0"/>
          <w:iCs/>
          <w:szCs w:val="22"/>
        </w:rPr>
      </w:pPr>
      <w:r w:rsidRPr="00611824">
        <w:rPr>
          <w:b w:val="0"/>
          <w:iCs/>
          <w:szCs w:val="22"/>
        </w:rPr>
        <w:t>The committee secretariat be authorised to update any committee comments where necessary to reflect changes to recommendations or new recommendations resolved by the committee;</w:t>
      </w:r>
    </w:p>
    <w:p w14:paraId="0BAEC7F1" w14:textId="77777777" w:rsidR="009B3FE4" w:rsidRPr="00611824" w:rsidRDefault="009B3FE4" w:rsidP="009B3FE4">
      <w:pPr>
        <w:pStyle w:val="AppxMinutesHeadingTwo"/>
        <w:numPr>
          <w:ilvl w:val="0"/>
          <w:numId w:val="0"/>
        </w:numPr>
        <w:ind w:left="567"/>
        <w:jc w:val="both"/>
        <w:rPr>
          <w:b w:val="0"/>
          <w:iCs/>
          <w:szCs w:val="22"/>
        </w:rPr>
      </w:pPr>
      <w:r w:rsidRPr="00611824">
        <w:rPr>
          <w:b w:val="0"/>
          <w:iCs/>
          <w:szCs w:val="22"/>
        </w:rPr>
        <w:t xml:space="preserve">Dissenting statements be provided to the secretariat within 24 hours after receipt of the draft minutes of the meeting; </w:t>
      </w:r>
    </w:p>
    <w:p w14:paraId="4B392D42" w14:textId="77777777" w:rsidR="009B3FE4" w:rsidRPr="00611824" w:rsidRDefault="009B3FE4" w:rsidP="009B3FE4">
      <w:pPr>
        <w:pStyle w:val="AppxMinutesHeadingTwo"/>
        <w:numPr>
          <w:ilvl w:val="0"/>
          <w:numId w:val="0"/>
        </w:numPr>
        <w:ind w:left="567"/>
        <w:jc w:val="both"/>
        <w:rPr>
          <w:b w:val="0"/>
          <w:iCs/>
          <w:szCs w:val="22"/>
        </w:rPr>
      </w:pPr>
      <w:r w:rsidRPr="00611824">
        <w:rPr>
          <w:b w:val="0"/>
          <w:iCs/>
          <w:szCs w:val="22"/>
        </w:rPr>
        <w:t>The secretariat is tabling the report on Wednesday 26 March 2025.</w:t>
      </w:r>
    </w:p>
    <w:p w14:paraId="6B8A2C78" w14:textId="77777777" w:rsidR="009B3FE4" w:rsidRPr="00611824" w:rsidRDefault="009B3FE4" w:rsidP="009B3FE4">
      <w:pPr>
        <w:pStyle w:val="AppxMinutesHeadingOne"/>
        <w:rPr>
          <w:szCs w:val="22"/>
        </w:rPr>
      </w:pPr>
      <w:r w:rsidRPr="00611824">
        <w:rPr>
          <w:szCs w:val="22"/>
        </w:rPr>
        <w:t>Next meeting</w:t>
      </w:r>
    </w:p>
    <w:p w14:paraId="2ED8DC39" w14:textId="77777777" w:rsidR="009B3FE4" w:rsidRPr="00611824" w:rsidRDefault="009B3FE4" w:rsidP="009B3FE4">
      <w:pPr>
        <w:pStyle w:val="AppxMinutesBody"/>
        <w:rPr>
          <w:szCs w:val="22"/>
        </w:rPr>
      </w:pPr>
      <w:r w:rsidRPr="00611824">
        <w:rPr>
          <w:szCs w:val="22"/>
        </w:rPr>
        <w:t>The committee adjourned at 10.02 am, until Tuesday 13 May 2025.</w:t>
      </w:r>
    </w:p>
    <w:p w14:paraId="251F6028" w14:textId="77777777" w:rsidR="009B3FE4" w:rsidRPr="00611824" w:rsidRDefault="009B3FE4" w:rsidP="0008314C">
      <w:pPr>
        <w:pStyle w:val="AppxMinutesBodySingle"/>
        <w:spacing w:before="360"/>
        <w:ind w:left="0"/>
        <w:rPr>
          <w:szCs w:val="22"/>
        </w:rPr>
      </w:pPr>
      <w:r w:rsidRPr="00611824">
        <w:rPr>
          <w:szCs w:val="22"/>
        </w:rPr>
        <w:t>Frances Arguelles</w:t>
      </w:r>
    </w:p>
    <w:p w14:paraId="3FB891DC" w14:textId="77777777" w:rsidR="009B3FE4" w:rsidRPr="00611824" w:rsidRDefault="009B3FE4" w:rsidP="009B3FE4">
      <w:pPr>
        <w:pStyle w:val="AppxMinutesBodyBold"/>
        <w:ind w:left="0"/>
        <w:rPr>
          <w:szCs w:val="22"/>
        </w:rPr>
      </w:pPr>
      <w:r w:rsidRPr="00611824">
        <w:rPr>
          <w:szCs w:val="22"/>
        </w:rPr>
        <w:t>Committee Clerk</w:t>
      </w:r>
    </w:p>
    <w:p w14:paraId="26C068A9" w14:textId="77777777" w:rsidR="009B3FE4" w:rsidRPr="00611824" w:rsidRDefault="009B3FE4" w:rsidP="009B3FE4">
      <w:pPr>
        <w:pStyle w:val="AppxMinutesInfo"/>
        <w:rPr>
          <w:szCs w:val="22"/>
        </w:rPr>
      </w:pPr>
    </w:p>
    <w:p w14:paraId="3E7BD6AA" w14:textId="77777777" w:rsidR="009B3FE4" w:rsidRPr="00611824" w:rsidRDefault="009B3FE4" w:rsidP="009B3FE4">
      <w:pPr>
        <w:pStyle w:val="AppxMinutesInfo"/>
        <w:rPr>
          <w:szCs w:val="22"/>
        </w:rPr>
      </w:pPr>
    </w:p>
    <w:p w14:paraId="2FE7053C" w14:textId="11F9EBBE" w:rsidR="009B3FE4" w:rsidRPr="00611824" w:rsidRDefault="00804011" w:rsidP="009B3FE4">
      <w:pPr>
        <w:pStyle w:val="AppxMinutesTitle"/>
        <w:rPr>
          <w:szCs w:val="22"/>
        </w:rPr>
      </w:pPr>
      <w:r>
        <w:rPr>
          <w:szCs w:val="22"/>
        </w:rPr>
        <w:t>M</w:t>
      </w:r>
      <w:r w:rsidR="009B3FE4" w:rsidRPr="00611824">
        <w:rPr>
          <w:szCs w:val="22"/>
        </w:rPr>
        <w:t>inutes no. 34</w:t>
      </w:r>
    </w:p>
    <w:p w14:paraId="4CC0A198" w14:textId="77777777" w:rsidR="009B3FE4" w:rsidRPr="00611824" w:rsidRDefault="009B3FE4" w:rsidP="009B3FE4">
      <w:pPr>
        <w:pStyle w:val="AppxMinutesInfo"/>
        <w:rPr>
          <w:szCs w:val="22"/>
        </w:rPr>
      </w:pPr>
      <w:r w:rsidRPr="00611824">
        <w:rPr>
          <w:szCs w:val="22"/>
        </w:rPr>
        <w:t>Tuesday 13 May 2025</w:t>
      </w:r>
    </w:p>
    <w:p w14:paraId="1504130C" w14:textId="77777777" w:rsidR="009B3FE4" w:rsidRPr="00611824" w:rsidRDefault="009B3FE4" w:rsidP="009B3FE4">
      <w:pPr>
        <w:pStyle w:val="AppxMinutesInfo"/>
        <w:rPr>
          <w:szCs w:val="22"/>
        </w:rPr>
      </w:pPr>
      <w:r w:rsidRPr="00611824">
        <w:rPr>
          <w:szCs w:val="22"/>
        </w:rPr>
        <w:t>Portfolio Committee 4 – Regional NSW</w:t>
      </w:r>
    </w:p>
    <w:p w14:paraId="585B6A21" w14:textId="77777777" w:rsidR="009B3FE4" w:rsidRPr="00611824" w:rsidRDefault="009B3FE4" w:rsidP="009B3FE4">
      <w:pPr>
        <w:pStyle w:val="AppxMinutesInfo"/>
        <w:rPr>
          <w:szCs w:val="22"/>
        </w:rPr>
      </w:pPr>
      <w:r w:rsidRPr="00611824">
        <w:rPr>
          <w:szCs w:val="22"/>
        </w:rPr>
        <w:t>Macquarie Room, Parliament House, Sydney, 8:53 am</w:t>
      </w:r>
    </w:p>
    <w:p w14:paraId="46036BB9" w14:textId="77777777" w:rsidR="009B3FE4" w:rsidRPr="00611824" w:rsidRDefault="009B3FE4" w:rsidP="008F689C">
      <w:pPr>
        <w:pStyle w:val="AppxMinutesHeadingOne"/>
        <w:numPr>
          <w:ilvl w:val="0"/>
          <w:numId w:val="46"/>
        </w:numPr>
        <w:rPr>
          <w:szCs w:val="22"/>
        </w:rPr>
      </w:pPr>
      <w:r w:rsidRPr="00611824">
        <w:rPr>
          <w:szCs w:val="22"/>
        </w:rPr>
        <w:t>Members present</w:t>
      </w:r>
    </w:p>
    <w:p w14:paraId="0C487C17" w14:textId="77777777" w:rsidR="009B3FE4" w:rsidRPr="00611824" w:rsidRDefault="009B3FE4" w:rsidP="009B3FE4">
      <w:pPr>
        <w:pStyle w:val="AppxMinutesBodySingle"/>
        <w:rPr>
          <w:szCs w:val="22"/>
        </w:rPr>
      </w:pPr>
      <w:r w:rsidRPr="00611824">
        <w:rPr>
          <w:szCs w:val="22"/>
        </w:rPr>
        <w:t xml:space="preserve">Mr Banasiak, </w:t>
      </w:r>
      <w:r w:rsidRPr="00611824">
        <w:rPr>
          <w:i/>
          <w:iCs/>
          <w:szCs w:val="22"/>
        </w:rPr>
        <w:t>Chair</w:t>
      </w:r>
    </w:p>
    <w:p w14:paraId="53CD36B3" w14:textId="77777777" w:rsidR="009B3FE4" w:rsidRPr="00611824" w:rsidRDefault="009B3FE4" w:rsidP="009B3FE4">
      <w:pPr>
        <w:pStyle w:val="AppxMinutesBodySingle"/>
        <w:rPr>
          <w:szCs w:val="22"/>
        </w:rPr>
      </w:pPr>
      <w:r w:rsidRPr="00611824">
        <w:rPr>
          <w:szCs w:val="22"/>
        </w:rPr>
        <w:t xml:space="preserve">Ms Hurst, </w:t>
      </w:r>
      <w:r w:rsidRPr="00611824">
        <w:rPr>
          <w:i/>
          <w:iCs/>
          <w:szCs w:val="22"/>
        </w:rPr>
        <w:t>Deputy Chair</w:t>
      </w:r>
      <w:r w:rsidRPr="00611824">
        <w:rPr>
          <w:szCs w:val="22"/>
        </w:rPr>
        <w:t xml:space="preserve"> (via videoconference)</w:t>
      </w:r>
    </w:p>
    <w:p w14:paraId="02B861A6" w14:textId="77777777" w:rsidR="009B3FE4" w:rsidRPr="00611824" w:rsidRDefault="009B3FE4" w:rsidP="009B3FE4">
      <w:pPr>
        <w:pStyle w:val="AppxMinutesBodySingle"/>
        <w:rPr>
          <w:szCs w:val="22"/>
        </w:rPr>
      </w:pPr>
      <w:r w:rsidRPr="00611824">
        <w:rPr>
          <w:szCs w:val="22"/>
        </w:rPr>
        <w:t>Ms Boyd (participating) (via videoconference)</w:t>
      </w:r>
    </w:p>
    <w:p w14:paraId="7686D101" w14:textId="77777777" w:rsidR="009B3FE4" w:rsidRPr="00611824" w:rsidRDefault="009B3FE4" w:rsidP="009B3FE4">
      <w:pPr>
        <w:pStyle w:val="AppxMinutesBodySingle"/>
        <w:rPr>
          <w:szCs w:val="22"/>
        </w:rPr>
      </w:pPr>
      <w:r w:rsidRPr="00611824">
        <w:rPr>
          <w:szCs w:val="22"/>
        </w:rPr>
        <w:t>Mr Lawrence substituting for Mr Primrose from 9.00 am to 10.30 am</w:t>
      </w:r>
    </w:p>
    <w:p w14:paraId="2D0CF9F2" w14:textId="77777777" w:rsidR="009B3FE4" w:rsidRPr="00611824" w:rsidRDefault="009B3FE4" w:rsidP="009B3FE4">
      <w:pPr>
        <w:pStyle w:val="AppxMinutesBodySingle"/>
        <w:rPr>
          <w:szCs w:val="22"/>
        </w:rPr>
      </w:pPr>
      <w:r w:rsidRPr="00611824">
        <w:rPr>
          <w:szCs w:val="22"/>
        </w:rPr>
        <w:t>Mrs MacDonald</w:t>
      </w:r>
    </w:p>
    <w:p w14:paraId="65DD7694" w14:textId="77777777" w:rsidR="009B3FE4" w:rsidRPr="00611824" w:rsidRDefault="009B3FE4" w:rsidP="009B3FE4">
      <w:pPr>
        <w:pStyle w:val="AppxMinutesBodySingle"/>
        <w:rPr>
          <w:szCs w:val="22"/>
        </w:rPr>
      </w:pPr>
      <w:r w:rsidRPr="00611824">
        <w:rPr>
          <w:szCs w:val="22"/>
        </w:rPr>
        <w:t>Mrs Mitchell from 8.57 am</w:t>
      </w:r>
    </w:p>
    <w:p w14:paraId="7C1AF869" w14:textId="77777777" w:rsidR="009B3FE4" w:rsidRPr="00611824" w:rsidRDefault="009B3FE4" w:rsidP="009B3FE4">
      <w:pPr>
        <w:pStyle w:val="AppxMinutesBodySingle"/>
        <w:rPr>
          <w:szCs w:val="22"/>
        </w:rPr>
      </w:pPr>
      <w:r w:rsidRPr="00611824">
        <w:rPr>
          <w:szCs w:val="22"/>
        </w:rPr>
        <w:t>Mr Murphy</w:t>
      </w:r>
    </w:p>
    <w:p w14:paraId="31B8BC85" w14:textId="77777777" w:rsidR="009B3FE4" w:rsidRPr="00611824" w:rsidRDefault="009B3FE4" w:rsidP="009B3FE4">
      <w:pPr>
        <w:pStyle w:val="AppxMinutesBodySingle"/>
        <w:rPr>
          <w:szCs w:val="22"/>
        </w:rPr>
      </w:pPr>
      <w:r w:rsidRPr="00611824">
        <w:rPr>
          <w:szCs w:val="22"/>
        </w:rPr>
        <w:t>Mr Primrose from 11.30 am</w:t>
      </w:r>
    </w:p>
    <w:p w14:paraId="17251535" w14:textId="77777777" w:rsidR="009B3FE4" w:rsidRPr="00611824" w:rsidRDefault="009B3FE4" w:rsidP="009B3FE4">
      <w:pPr>
        <w:pStyle w:val="AppxMinutesHeadingOne"/>
        <w:rPr>
          <w:szCs w:val="22"/>
        </w:rPr>
      </w:pPr>
      <w:r w:rsidRPr="00611824">
        <w:rPr>
          <w:szCs w:val="22"/>
        </w:rPr>
        <w:t>Apologies</w:t>
      </w:r>
    </w:p>
    <w:p w14:paraId="04AB5265" w14:textId="77777777" w:rsidR="009B3FE4" w:rsidRPr="00611824" w:rsidRDefault="009B3FE4" w:rsidP="009B3FE4">
      <w:pPr>
        <w:pStyle w:val="AppxMinutesBody"/>
        <w:rPr>
          <w:szCs w:val="22"/>
        </w:rPr>
      </w:pPr>
      <w:r w:rsidRPr="00611824">
        <w:rPr>
          <w:szCs w:val="22"/>
        </w:rPr>
        <w:t>Mr Donnelly</w:t>
      </w:r>
    </w:p>
    <w:p w14:paraId="3B84B2C0" w14:textId="77777777" w:rsidR="009B3FE4" w:rsidRPr="00611824" w:rsidRDefault="009B3FE4" w:rsidP="009B3FE4">
      <w:pPr>
        <w:pStyle w:val="AppxMinutesHeadingOne"/>
        <w:rPr>
          <w:szCs w:val="22"/>
        </w:rPr>
      </w:pPr>
      <w:r w:rsidRPr="00611824">
        <w:rPr>
          <w:szCs w:val="22"/>
        </w:rPr>
        <w:t>Previous minutes</w:t>
      </w:r>
    </w:p>
    <w:p w14:paraId="6CCA4338" w14:textId="77777777" w:rsidR="009B3FE4" w:rsidRPr="00611824" w:rsidRDefault="009B3FE4" w:rsidP="009B3FE4">
      <w:pPr>
        <w:pStyle w:val="AppxMinutesBody"/>
        <w:rPr>
          <w:szCs w:val="22"/>
        </w:rPr>
      </w:pPr>
      <w:r w:rsidRPr="00611824">
        <w:rPr>
          <w:szCs w:val="22"/>
        </w:rPr>
        <w:t>Resolved, on the motion of Mr Murphy: That draft minutes no. 33 be confirmed.</w:t>
      </w:r>
    </w:p>
    <w:p w14:paraId="2681A286" w14:textId="77777777" w:rsidR="009B3FE4" w:rsidRPr="00611824" w:rsidRDefault="009B3FE4" w:rsidP="009B3FE4">
      <w:pPr>
        <w:pStyle w:val="AppxMinutesHeadingOne"/>
        <w:rPr>
          <w:szCs w:val="22"/>
        </w:rPr>
      </w:pPr>
      <w:r w:rsidRPr="00611824">
        <w:rPr>
          <w:szCs w:val="22"/>
        </w:rPr>
        <w:t>Correspondence</w:t>
      </w:r>
    </w:p>
    <w:p w14:paraId="5644A6CD" w14:textId="77777777" w:rsidR="009B3FE4" w:rsidRPr="00611824" w:rsidRDefault="009B3FE4" w:rsidP="009B3FE4">
      <w:pPr>
        <w:pStyle w:val="AppxMinutesBody"/>
        <w:rPr>
          <w:szCs w:val="22"/>
        </w:rPr>
      </w:pPr>
      <w:r w:rsidRPr="00611824">
        <w:rPr>
          <w:szCs w:val="22"/>
        </w:rPr>
        <w:t>The committee noted the following items of correspondence:</w:t>
      </w:r>
    </w:p>
    <w:p w14:paraId="22BFE230" w14:textId="77777777" w:rsidR="009B3FE4" w:rsidRPr="00611824" w:rsidRDefault="009B3FE4" w:rsidP="009B3FE4">
      <w:pPr>
        <w:pStyle w:val="AppxMinutesBodySingle"/>
        <w:rPr>
          <w:b/>
          <w:i/>
          <w:szCs w:val="22"/>
        </w:rPr>
      </w:pPr>
      <w:r w:rsidRPr="00611824">
        <w:rPr>
          <w:b/>
          <w:i/>
          <w:szCs w:val="22"/>
        </w:rPr>
        <w:t>Received</w:t>
      </w:r>
    </w:p>
    <w:p w14:paraId="36550B81" w14:textId="77777777" w:rsidR="009B3FE4" w:rsidRPr="00611824" w:rsidRDefault="009B3FE4" w:rsidP="009B3FE4">
      <w:pPr>
        <w:pStyle w:val="AppxMinutesBullet"/>
        <w:rPr>
          <w:szCs w:val="22"/>
        </w:rPr>
      </w:pPr>
      <w:r w:rsidRPr="00611824">
        <w:rPr>
          <w:szCs w:val="22"/>
        </w:rPr>
        <w:t xml:space="preserve">8 August 2024 – Email from the Office of Ms Abigail Boyd nominating Ms Abigail Boyd as a participating member on the inquiry into the impact of renewable energy zones (REZ) on rural and regional communities and industries in New South Wales </w:t>
      </w:r>
    </w:p>
    <w:p w14:paraId="77A712F3" w14:textId="77777777" w:rsidR="009B3FE4" w:rsidRPr="00611824" w:rsidRDefault="009B3FE4" w:rsidP="009B3FE4">
      <w:pPr>
        <w:pStyle w:val="AppxMinutesBullet"/>
        <w:rPr>
          <w:szCs w:val="22"/>
        </w:rPr>
      </w:pPr>
      <w:r w:rsidRPr="00611824">
        <w:rPr>
          <w:szCs w:val="22"/>
        </w:rPr>
        <w:t xml:space="preserve">August 2024 (with additional batches received in October and November 2024) – postal letters from </w:t>
      </w:r>
      <w:bookmarkStart w:id="490" w:name="_Hlk196984830"/>
      <w:r w:rsidRPr="00611824">
        <w:rPr>
          <w:szCs w:val="22"/>
        </w:rPr>
        <w:t xml:space="preserve">various individuals addressed to the Hon. Paul Scully, Minister for Planning and Public Spaces regarding their objection to the New England REZ Transmission Project </w:t>
      </w:r>
      <w:bookmarkEnd w:id="490"/>
    </w:p>
    <w:p w14:paraId="5F8EF23B" w14:textId="77777777" w:rsidR="009B3FE4" w:rsidRPr="00611824" w:rsidRDefault="009B3FE4" w:rsidP="009B3FE4">
      <w:pPr>
        <w:pStyle w:val="AppxMinutesBullet"/>
        <w:rPr>
          <w:szCs w:val="22"/>
        </w:rPr>
      </w:pPr>
      <w:r w:rsidRPr="00611824">
        <w:rPr>
          <w:szCs w:val="22"/>
        </w:rPr>
        <w:t>27 March 2025 – Email from Mr Michael Holz, on behalf of the Singleton Solar Standoff Group, to the Chair offering their assistance if the committee visits the Hunter region for the inquiry into the impact of renewable energy zones on rural and regional communities and industries in New South Wales</w:t>
      </w:r>
    </w:p>
    <w:p w14:paraId="09EFA850" w14:textId="77777777" w:rsidR="009B3FE4" w:rsidRPr="00611824" w:rsidRDefault="009B3FE4" w:rsidP="009B3FE4">
      <w:pPr>
        <w:pStyle w:val="AppxMinutesBullet"/>
        <w:rPr>
          <w:szCs w:val="22"/>
        </w:rPr>
      </w:pPr>
      <w:r w:rsidRPr="00611824">
        <w:rPr>
          <w:szCs w:val="22"/>
        </w:rPr>
        <w:t xml:space="preserve">31 March 2025 – Email from Vicki and Rene Wouters to the Chair, various government organisations and the media, stating that Ausgrid's submission to the inquiry into the impact of renewable energy zones on rural and regional communities and industries in New South Wales was incorrect and misleading </w:t>
      </w:r>
    </w:p>
    <w:p w14:paraId="4A18C799" w14:textId="77777777" w:rsidR="009B3FE4" w:rsidRPr="00611824" w:rsidRDefault="009B3FE4" w:rsidP="009B3FE4">
      <w:pPr>
        <w:pStyle w:val="AppxMinutesBullet"/>
        <w:rPr>
          <w:szCs w:val="22"/>
        </w:rPr>
      </w:pPr>
      <w:r w:rsidRPr="00611824">
        <w:rPr>
          <w:szCs w:val="22"/>
        </w:rPr>
        <w:t xml:space="preserve">4 April 2025 – Email from Vicki and Rene Wouters to the committee requesting to meet to discuss the Hunter Central Coast REZ upgrades </w:t>
      </w:r>
    </w:p>
    <w:p w14:paraId="33AE1DD0" w14:textId="77777777" w:rsidR="009B3FE4" w:rsidRPr="00611824" w:rsidRDefault="009B3FE4" w:rsidP="009B3FE4">
      <w:pPr>
        <w:pStyle w:val="AppxMinutesBullet"/>
        <w:rPr>
          <w:szCs w:val="22"/>
        </w:rPr>
      </w:pPr>
      <w:r w:rsidRPr="00611824">
        <w:rPr>
          <w:szCs w:val="22"/>
        </w:rPr>
        <w:t xml:space="preserve">29 April 2025 – Email from Ms Lisa Penson, Economic Development Coordinator, Mid-Western Regional Council declining the invitation to appear at the Dubbo hearing </w:t>
      </w:r>
    </w:p>
    <w:p w14:paraId="39BA7740" w14:textId="77777777" w:rsidR="009B3FE4" w:rsidRPr="00611824" w:rsidRDefault="009B3FE4" w:rsidP="009B3FE4">
      <w:pPr>
        <w:pStyle w:val="AppxMinutesBullet"/>
        <w:rPr>
          <w:szCs w:val="22"/>
        </w:rPr>
      </w:pPr>
      <w:r w:rsidRPr="00611824">
        <w:rPr>
          <w:szCs w:val="22"/>
        </w:rPr>
        <w:t xml:space="preserve">30 April 2025 – Email from Mr Adam Kay, Chief Executive Officer, Cotton Australia declining the invitation to appear at the hearing on 13 May 2025 as key staff are on leave, and requesting to appear at a later hearing </w:t>
      </w:r>
    </w:p>
    <w:p w14:paraId="417D9F0D" w14:textId="77777777" w:rsidR="009B3FE4" w:rsidRPr="00611824" w:rsidRDefault="009B3FE4" w:rsidP="009B3FE4">
      <w:pPr>
        <w:pStyle w:val="AppxMinutesBullet"/>
        <w:rPr>
          <w:szCs w:val="22"/>
        </w:rPr>
      </w:pPr>
      <w:r w:rsidRPr="00611824">
        <w:rPr>
          <w:szCs w:val="22"/>
        </w:rPr>
        <w:t xml:space="preserve">1 May 2025 – Email from Ms Lisa Penson, Economic Development Coordinator, Mid-Western Regional Council accepting the invitation to appear at the Dubbo hearing </w:t>
      </w:r>
    </w:p>
    <w:p w14:paraId="0B4B9689" w14:textId="77777777" w:rsidR="009B3FE4" w:rsidRPr="00611824" w:rsidRDefault="009B3FE4" w:rsidP="009B3FE4">
      <w:pPr>
        <w:pStyle w:val="AppxMinutesBullet"/>
        <w:rPr>
          <w:szCs w:val="22"/>
        </w:rPr>
      </w:pPr>
      <w:r w:rsidRPr="00611824">
        <w:rPr>
          <w:szCs w:val="22"/>
        </w:rPr>
        <w:t xml:space="preserve">5 May 2025 – Email from Mr Peter Flowers, Head of Communications and External Affairs, APAC, Lightsource BP, declining the invitation to appear at the regional hearing in Dubbo on 16 May 2025 </w:t>
      </w:r>
    </w:p>
    <w:p w14:paraId="6DDAACF4" w14:textId="77777777" w:rsidR="009B3FE4" w:rsidRPr="00611824" w:rsidRDefault="009B3FE4" w:rsidP="009B3FE4">
      <w:pPr>
        <w:pStyle w:val="AppxMinutesBullet"/>
        <w:rPr>
          <w:szCs w:val="22"/>
        </w:rPr>
      </w:pPr>
      <w:r w:rsidRPr="00611824">
        <w:rPr>
          <w:szCs w:val="22"/>
        </w:rPr>
        <w:t>6 May 2025 – Email from Ms Anne Jones, landowner, declining the invitation to appear at the regional hearing in Dubbo on 16 May 2025</w:t>
      </w:r>
    </w:p>
    <w:p w14:paraId="792A0CC4" w14:textId="77777777" w:rsidR="009B3FE4" w:rsidRPr="00611824" w:rsidRDefault="009B3FE4" w:rsidP="009B3FE4">
      <w:pPr>
        <w:pStyle w:val="AppxMinutesBullet"/>
        <w:rPr>
          <w:szCs w:val="22"/>
        </w:rPr>
      </w:pPr>
      <w:r w:rsidRPr="00611824">
        <w:rPr>
          <w:szCs w:val="22"/>
        </w:rPr>
        <w:t>7 May 2025 – Email from Mr Adam Marshall, Senior Government Relations, Origin Energy declining the invitation to appear at the regional hearing in Dubbo on 16 May 2025.</w:t>
      </w:r>
    </w:p>
    <w:p w14:paraId="623B7064" w14:textId="77777777" w:rsidR="009B3FE4" w:rsidRPr="00611824" w:rsidRDefault="009B3FE4" w:rsidP="00BB34E4">
      <w:pPr>
        <w:pStyle w:val="AppxMinutesBodySingle"/>
        <w:spacing w:before="120"/>
        <w:rPr>
          <w:b/>
          <w:i/>
          <w:szCs w:val="22"/>
        </w:rPr>
      </w:pPr>
      <w:r w:rsidRPr="00611824">
        <w:rPr>
          <w:b/>
          <w:i/>
          <w:szCs w:val="22"/>
        </w:rPr>
        <w:t>Sent</w:t>
      </w:r>
    </w:p>
    <w:p w14:paraId="1D539F45" w14:textId="77777777" w:rsidR="009B3FE4" w:rsidRPr="00611824" w:rsidRDefault="009B3FE4" w:rsidP="009B3FE4">
      <w:pPr>
        <w:pStyle w:val="AppxMinutesBullet"/>
        <w:rPr>
          <w:szCs w:val="22"/>
        </w:rPr>
      </w:pPr>
      <w:r w:rsidRPr="00611824">
        <w:rPr>
          <w:szCs w:val="22"/>
        </w:rPr>
        <w:t xml:space="preserve">30 April 2025 – Email from the secretariat to Ms Lisa Penson, Economic Development Coordinator, Mid-Western Regional Council requesting Council to reconsider their decision to attend the Dubbo hearing. </w:t>
      </w:r>
    </w:p>
    <w:p w14:paraId="45B03502" w14:textId="77777777" w:rsidR="009B3FE4" w:rsidRPr="00611824" w:rsidRDefault="009B3FE4" w:rsidP="00BB34E4">
      <w:pPr>
        <w:pStyle w:val="AppxMinutesBody"/>
        <w:spacing w:before="120" w:after="0"/>
        <w:rPr>
          <w:szCs w:val="22"/>
        </w:rPr>
      </w:pPr>
      <w:r w:rsidRPr="00611824">
        <w:rPr>
          <w:szCs w:val="22"/>
        </w:rPr>
        <w:t xml:space="preserve">Resolved, on the motion of Mrs MacDonald: </w:t>
      </w:r>
    </w:p>
    <w:p w14:paraId="13EE665F" w14:textId="77777777" w:rsidR="009B3FE4" w:rsidRPr="00611824" w:rsidRDefault="009B3FE4" w:rsidP="009B3FE4">
      <w:pPr>
        <w:pStyle w:val="AppxMinutesBullet"/>
        <w:rPr>
          <w:szCs w:val="22"/>
        </w:rPr>
      </w:pPr>
      <w:r w:rsidRPr="00611824">
        <w:rPr>
          <w:szCs w:val="22"/>
        </w:rPr>
        <w:t>That Ms Boyd as a participating member for the duration of the inquiry into the impact of REZ on rural and regional communities and industries in New South Wales be provided with copies of all committee papers and that all costs associated with her participation in the inquiry be covered by the committee.</w:t>
      </w:r>
    </w:p>
    <w:p w14:paraId="3BD9F96B" w14:textId="77777777" w:rsidR="009B3FE4" w:rsidRPr="00611824" w:rsidRDefault="009B3FE4" w:rsidP="009B3FE4">
      <w:pPr>
        <w:pStyle w:val="AppxMinutesBullet"/>
        <w:rPr>
          <w:szCs w:val="22"/>
        </w:rPr>
      </w:pPr>
      <w:r w:rsidRPr="00611824">
        <w:rPr>
          <w:szCs w:val="22"/>
        </w:rPr>
        <w:t>That the committee authorise the publication of correspondence from various individuals addressed to the Hon. Paul Scully, Minister for Planning and Public Spaces regarding their objection to the New England REZ Transmission Project as one document, dated August 2024, with the exception of identifying and/or sensitive information.</w:t>
      </w:r>
    </w:p>
    <w:p w14:paraId="34424C79" w14:textId="77777777" w:rsidR="009B3FE4" w:rsidRPr="00611824" w:rsidRDefault="009B3FE4" w:rsidP="009B3FE4">
      <w:pPr>
        <w:pStyle w:val="AppxMinutesHeadingOne"/>
        <w:rPr>
          <w:szCs w:val="22"/>
        </w:rPr>
      </w:pPr>
      <w:r w:rsidRPr="00611824">
        <w:rPr>
          <w:szCs w:val="22"/>
        </w:rPr>
        <w:t>Inquiry into the impact of REZ on rural and regional communities and industries in New South Wales</w:t>
      </w:r>
    </w:p>
    <w:p w14:paraId="6E7C862F" w14:textId="77777777" w:rsidR="009B3FE4" w:rsidRPr="00611824" w:rsidRDefault="009B3FE4" w:rsidP="009B3FE4">
      <w:pPr>
        <w:pStyle w:val="AppxMinutesHeadingTwo"/>
        <w:rPr>
          <w:szCs w:val="22"/>
        </w:rPr>
      </w:pPr>
      <w:r w:rsidRPr="00611824">
        <w:rPr>
          <w:szCs w:val="22"/>
        </w:rPr>
        <w:t>Public submissions</w:t>
      </w:r>
    </w:p>
    <w:p w14:paraId="3A34BD2C" w14:textId="77777777" w:rsidR="009B3FE4" w:rsidRPr="00611824" w:rsidRDefault="009B3FE4" w:rsidP="009B3FE4">
      <w:pPr>
        <w:pStyle w:val="AppxMinutesBody"/>
        <w:rPr>
          <w:szCs w:val="22"/>
        </w:rPr>
      </w:pPr>
      <w:r w:rsidRPr="00611824">
        <w:rPr>
          <w:szCs w:val="22"/>
        </w:rPr>
        <w:t>The committee noted that the following submission was published by the committee clerk under the authorisation of the resolution appointing the committee: submission no. 140.</w:t>
      </w:r>
    </w:p>
    <w:p w14:paraId="144A23D1" w14:textId="77777777" w:rsidR="009B3FE4" w:rsidRPr="00611824" w:rsidRDefault="009B3FE4" w:rsidP="009B3FE4">
      <w:pPr>
        <w:pStyle w:val="AppxMinutesHeadingTwo"/>
        <w:rPr>
          <w:szCs w:val="22"/>
        </w:rPr>
      </w:pPr>
      <w:r w:rsidRPr="00611824">
        <w:rPr>
          <w:szCs w:val="22"/>
        </w:rPr>
        <w:t>Inquiry timeline</w:t>
      </w:r>
    </w:p>
    <w:p w14:paraId="7B4CD2CD" w14:textId="77777777" w:rsidR="009B3FE4" w:rsidRPr="00611824" w:rsidRDefault="009B3FE4" w:rsidP="002E04C8">
      <w:pPr>
        <w:pStyle w:val="AppxMinutesBody"/>
        <w:spacing w:after="0"/>
        <w:rPr>
          <w:szCs w:val="22"/>
        </w:rPr>
      </w:pPr>
      <w:r w:rsidRPr="00611824">
        <w:rPr>
          <w:szCs w:val="22"/>
        </w:rPr>
        <w:t>The committee noted that, following the receipt of submissions, the committee has so far agreed via email to hold the following committee activities:</w:t>
      </w:r>
    </w:p>
    <w:p w14:paraId="4D40066C" w14:textId="77777777" w:rsidR="009B3FE4" w:rsidRPr="00611824" w:rsidRDefault="009B3FE4" w:rsidP="009B3FE4">
      <w:pPr>
        <w:pStyle w:val="AppxMinutesBullet"/>
        <w:rPr>
          <w:szCs w:val="22"/>
        </w:rPr>
      </w:pPr>
      <w:r w:rsidRPr="00611824">
        <w:rPr>
          <w:szCs w:val="22"/>
        </w:rPr>
        <w:t>13 May – Sydney hearing</w:t>
      </w:r>
    </w:p>
    <w:p w14:paraId="2C433221" w14:textId="77777777" w:rsidR="009B3FE4" w:rsidRPr="00611824" w:rsidRDefault="009B3FE4" w:rsidP="009B3FE4">
      <w:pPr>
        <w:pStyle w:val="AppxMinutesBullet"/>
        <w:rPr>
          <w:szCs w:val="22"/>
        </w:rPr>
      </w:pPr>
      <w:r w:rsidRPr="00611824">
        <w:rPr>
          <w:szCs w:val="22"/>
        </w:rPr>
        <w:t>15 and 16 May – Regional visit to the Central West Orana region including site visits and a regional hearing</w:t>
      </w:r>
    </w:p>
    <w:p w14:paraId="28E6EE1D" w14:textId="77777777" w:rsidR="009B3FE4" w:rsidRPr="00611824" w:rsidRDefault="009B3FE4" w:rsidP="009B3FE4">
      <w:pPr>
        <w:pStyle w:val="AppxMinutesBullet"/>
        <w:rPr>
          <w:szCs w:val="22"/>
        </w:rPr>
      </w:pPr>
      <w:r w:rsidRPr="00611824">
        <w:rPr>
          <w:szCs w:val="22"/>
        </w:rPr>
        <w:t xml:space="preserve">16 and 17 July – regional visit (location tbc). </w:t>
      </w:r>
    </w:p>
    <w:p w14:paraId="25807997" w14:textId="77777777" w:rsidR="009B3FE4" w:rsidRPr="00611824" w:rsidRDefault="009B3FE4" w:rsidP="009B3FE4">
      <w:pPr>
        <w:pStyle w:val="AppxMinutesHeadingTwo"/>
        <w:rPr>
          <w:szCs w:val="22"/>
        </w:rPr>
      </w:pPr>
      <w:r w:rsidRPr="00611824">
        <w:rPr>
          <w:szCs w:val="22"/>
        </w:rPr>
        <w:t>Questionnaire summary</w:t>
      </w:r>
    </w:p>
    <w:p w14:paraId="4CC563DB" w14:textId="77777777" w:rsidR="009B3FE4" w:rsidRPr="00611824" w:rsidRDefault="009B3FE4" w:rsidP="009B3FE4">
      <w:pPr>
        <w:pStyle w:val="AppxMinutesBody"/>
        <w:rPr>
          <w:szCs w:val="22"/>
        </w:rPr>
      </w:pPr>
      <w:r w:rsidRPr="00611824">
        <w:rPr>
          <w:szCs w:val="22"/>
        </w:rPr>
        <w:t>The committee noted that a summary report of the online questionnaire was published on the website under the authorisation of the resolution establishing the inquiry.</w:t>
      </w:r>
    </w:p>
    <w:p w14:paraId="4B94A5C5" w14:textId="77777777" w:rsidR="009B3FE4" w:rsidRPr="00611824" w:rsidRDefault="009B3FE4" w:rsidP="009B3FE4">
      <w:pPr>
        <w:pStyle w:val="AppxMinutesHeadingTwo"/>
        <w:rPr>
          <w:szCs w:val="22"/>
        </w:rPr>
      </w:pPr>
      <w:r w:rsidRPr="00611824">
        <w:rPr>
          <w:szCs w:val="22"/>
        </w:rPr>
        <w:t>Supplementary questions</w:t>
      </w:r>
    </w:p>
    <w:p w14:paraId="20A84EE9" w14:textId="77777777" w:rsidR="009B3FE4" w:rsidRPr="00611824" w:rsidRDefault="009B3FE4" w:rsidP="009B3FE4">
      <w:pPr>
        <w:pStyle w:val="AppxMinutesBody"/>
        <w:rPr>
          <w:szCs w:val="22"/>
        </w:rPr>
      </w:pPr>
      <w:r w:rsidRPr="00611824">
        <w:rPr>
          <w:szCs w:val="22"/>
        </w:rPr>
        <w:t xml:space="preserve">Resolved, on the motion of Mrs MacDonald: That members lodge supplementary questions with the committee clerk within five business days after receiving the transcript of 13 May hearing. </w:t>
      </w:r>
    </w:p>
    <w:p w14:paraId="73E7FA09" w14:textId="77777777" w:rsidR="009B3FE4" w:rsidRPr="00611824" w:rsidRDefault="009B3FE4" w:rsidP="009B3FE4">
      <w:pPr>
        <w:pStyle w:val="AppxMinutesHeadingTwo"/>
        <w:rPr>
          <w:szCs w:val="22"/>
        </w:rPr>
      </w:pPr>
      <w:r w:rsidRPr="00611824">
        <w:rPr>
          <w:szCs w:val="22"/>
        </w:rPr>
        <w:t>Public hearing</w:t>
      </w:r>
    </w:p>
    <w:p w14:paraId="257030B8" w14:textId="77777777" w:rsidR="009B3FE4" w:rsidRPr="00611824" w:rsidRDefault="009B3FE4" w:rsidP="009B3FE4">
      <w:pPr>
        <w:pStyle w:val="AppxMinutesBody"/>
        <w:rPr>
          <w:szCs w:val="22"/>
        </w:rPr>
      </w:pPr>
      <w:r w:rsidRPr="00611824">
        <w:rPr>
          <w:szCs w:val="22"/>
        </w:rPr>
        <w:t>Resolved, on the motion of Mrs MacDonald: that the allocation of question to be asked at the hearing be left in the hands of the chair.</w:t>
      </w:r>
    </w:p>
    <w:p w14:paraId="5C09C9A6" w14:textId="77777777" w:rsidR="009B3FE4" w:rsidRPr="00611824" w:rsidRDefault="009B3FE4" w:rsidP="009B3FE4">
      <w:pPr>
        <w:pStyle w:val="AppxMinutesBody"/>
        <w:rPr>
          <w:szCs w:val="22"/>
        </w:rPr>
      </w:pPr>
      <w:r w:rsidRPr="00611824">
        <w:rPr>
          <w:szCs w:val="22"/>
        </w:rPr>
        <w:t>Witnesses, the public and the media were admitted at 9.03 am.</w:t>
      </w:r>
    </w:p>
    <w:p w14:paraId="7E89D817" w14:textId="77777777" w:rsidR="009B3FE4" w:rsidRPr="00611824" w:rsidRDefault="009B3FE4" w:rsidP="009B3FE4">
      <w:pPr>
        <w:pStyle w:val="AppxMinutesBody"/>
        <w:rPr>
          <w:szCs w:val="22"/>
        </w:rPr>
      </w:pPr>
      <w:r w:rsidRPr="00611824">
        <w:rPr>
          <w:szCs w:val="22"/>
        </w:rPr>
        <w:t>The Chair made an opening statement regarding the broadcasting of proceedings and other matters.</w:t>
      </w:r>
    </w:p>
    <w:p w14:paraId="0933F50D" w14:textId="77777777" w:rsidR="009B3FE4" w:rsidRPr="00611824" w:rsidRDefault="009B3FE4" w:rsidP="009B3FE4">
      <w:pPr>
        <w:pStyle w:val="AppxMinutesBody"/>
        <w:rPr>
          <w:szCs w:val="22"/>
        </w:rPr>
      </w:pPr>
      <w:r w:rsidRPr="00611824">
        <w:rPr>
          <w:szCs w:val="22"/>
        </w:rPr>
        <w:t xml:space="preserve">The following witnesses were sworn and examined: </w:t>
      </w:r>
    </w:p>
    <w:p w14:paraId="294CAF98" w14:textId="77777777" w:rsidR="009B3FE4" w:rsidRPr="00611824" w:rsidRDefault="009B3FE4" w:rsidP="009B3FE4">
      <w:pPr>
        <w:pStyle w:val="AppxMinutesBullet"/>
        <w:rPr>
          <w:szCs w:val="22"/>
        </w:rPr>
      </w:pPr>
      <w:r w:rsidRPr="00611824">
        <w:rPr>
          <w:szCs w:val="22"/>
        </w:rPr>
        <w:t>Mr Liam Ryan, Advising Executive Director, Department of Climate Change, Energy, the Environment and Water</w:t>
      </w:r>
    </w:p>
    <w:p w14:paraId="7DF912B6" w14:textId="77777777" w:rsidR="009B3FE4" w:rsidRPr="00611824" w:rsidRDefault="009B3FE4" w:rsidP="009B3FE4">
      <w:pPr>
        <w:pStyle w:val="AppxMinutesBullet"/>
        <w:rPr>
          <w:szCs w:val="22"/>
        </w:rPr>
      </w:pPr>
      <w:r w:rsidRPr="00611824">
        <w:rPr>
          <w:szCs w:val="22"/>
        </w:rPr>
        <w:t>Mr Ash Albury, Executive Director, Planning and Communities, Energy Corporation of NSW</w:t>
      </w:r>
    </w:p>
    <w:p w14:paraId="574FCEAC" w14:textId="77777777" w:rsidR="009B3FE4" w:rsidRPr="00611824" w:rsidRDefault="009B3FE4" w:rsidP="009B3FE4">
      <w:pPr>
        <w:pStyle w:val="AppxMinutesBullet"/>
        <w:rPr>
          <w:szCs w:val="22"/>
        </w:rPr>
      </w:pPr>
      <w:r w:rsidRPr="00611824">
        <w:rPr>
          <w:szCs w:val="22"/>
        </w:rPr>
        <w:t>Mr Clay Preshaw, Executive Director, Department of Planning, Housing and Infrastructure</w:t>
      </w:r>
    </w:p>
    <w:p w14:paraId="2BB86E62" w14:textId="77777777" w:rsidR="009B3FE4" w:rsidRPr="00611824" w:rsidRDefault="009B3FE4" w:rsidP="009B3FE4">
      <w:pPr>
        <w:pStyle w:val="AppxMinutesBullet"/>
        <w:rPr>
          <w:szCs w:val="22"/>
        </w:rPr>
      </w:pPr>
      <w:r w:rsidRPr="00611824">
        <w:rPr>
          <w:szCs w:val="22"/>
        </w:rPr>
        <w:t>Mr Matt Riley, Director, Department of Planning, Housing and Infrastructure</w:t>
      </w:r>
    </w:p>
    <w:p w14:paraId="5D6F6D88" w14:textId="77777777" w:rsidR="009B3FE4" w:rsidRPr="00611824" w:rsidRDefault="009B3FE4" w:rsidP="009B3FE4">
      <w:pPr>
        <w:pStyle w:val="AppxMinutesBullet"/>
        <w:rPr>
          <w:szCs w:val="22"/>
        </w:rPr>
      </w:pPr>
      <w:r w:rsidRPr="00611824">
        <w:rPr>
          <w:szCs w:val="22"/>
        </w:rPr>
        <w:t>Mr Anthony Hayes, Head of Regional Integration, Planning, Integration and Passenger, Transport for NSW</w:t>
      </w:r>
    </w:p>
    <w:p w14:paraId="16C9E2A2" w14:textId="77777777" w:rsidR="009B3FE4" w:rsidRPr="00611824" w:rsidRDefault="009B3FE4" w:rsidP="009B3FE4">
      <w:pPr>
        <w:pStyle w:val="AppxMinutesBullet"/>
        <w:rPr>
          <w:szCs w:val="22"/>
        </w:rPr>
      </w:pPr>
      <w:r w:rsidRPr="00611824">
        <w:rPr>
          <w:szCs w:val="22"/>
        </w:rPr>
        <w:t>Ms Suzie Matthews, Executive Director, Skills and Workforce Programs, NSW Department of Education</w:t>
      </w:r>
    </w:p>
    <w:p w14:paraId="5A082DBA" w14:textId="77777777" w:rsidR="009B3FE4" w:rsidRPr="00611824" w:rsidRDefault="009B3FE4" w:rsidP="009B3FE4">
      <w:pPr>
        <w:pStyle w:val="AppxMinutesBullet"/>
        <w:spacing w:after="120"/>
        <w:rPr>
          <w:szCs w:val="22"/>
        </w:rPr>
      </w:pPr>
      <w:r w:rsidRPr="00611824">
        <w:rPr>
          <w:szCs w:val="22"/>
        </w:rPr>
        <w:t>Mr James Bolton, Deputy Secretary, Regional Development and Delivery, Department of Primary Industries and Regional Development.</w:t>
      </w:r>
    </w:p>
    <w:p w14:paraId="06CF205A" w14:textId="77777777" w:rsidR="009B3FE4" w:rsidRPr="00611824" w:rsidRDefault="009B3FE4" w:rsidP="009B3FE4">
      <w:pPr>
        <w:pStyle w:val="AppxMinutesBody"/>
        <w:rPr>
          <w:szCs w:val="22"/>
        </w:rPr>
      </w:pPr>
      <w:r w:rsidRPr="00611824">
        <w:rPr>
          <w:szCs w:val="22"/>
        </w:rPr>
        <w:t>The evidence concluded and the witnesses withdrew.</w:t>
      </w:r>
    </w:p>
    <w:p w14:paraId="5318BFC3" w14:textId="77777777" w:rsidR="009B3FE4" w:rsidRPr="00611824" w:rsidRDefault="009B3FE4" w:rsidP="009B3FE4">
      <w:pPr>
        <w:pStyle w:val="AppxMinutesBody"/>
        <w:rPr>
          <w:szCs w:val="22"/>
        </w:rPr>
      </w:pPr>
      <w:r w:rsidRPr="00611824">
        <w:rPr>
          <w:szCs w:val="22"/>
        </w:rPr>
        <w:t>The following witnesses were sworn and examined:</w:t>
      </w:r>
    </w:p>
    <w:p w14:paraId="778175FA" w14:textId="77777777" w:rsidR="009B3FE4" w:rsidRPr="00611824" w:rsidRDefault="009B3FE4" w:rsidP="009B3FE4">
      <w:pPr>
        <w:pStyle w:val="AppxMinutesBullet"/>
        <w:rPr>
          <w:szCs w:val="22"/>
        </w:rPr>
      </w:pPr>
      <w:r w:rsidRPr="00611824">
        <w:rPr>
          <w:szCs w:val="22"/>
        </w:rPr>
        <w:t>Ms Nevenka Codevelle, Executive General Manager, AEMO Services</w:t>
      </w:r>
    </w:p>
    <w:p w14:paraId="3C97E55E" w14:textId="77777777" w:rsidR="009B3FE4" w:rsidRPr="00611824" w:rsidRDefault="009B3FE4" w:rsidP="009B3FE4">
      <w:pPr>
        <w:pStyle w:val="AppxMinutesBullet"/>
        <w:rPr>
          <w:szCs w:val="22"/>
        </w:rPr>
      </w:pPr>
      <w:r w:rsidRPr="00611824">
        <w:rPr>
          <w:szCs w:val="22"/>
        </w:rPr>
        <w:t>Ms Melanie Koerner, General Manager – System Planning, Reporting &amp; REZ Authorisation, AEMO Services</w:t>
      </w:r>
    </w:p>
    <w:p w14:paraId="2A471035" w14:textId="77777777" w:rsidR="009B3FE4" w:rsidRPr="00611824" w:rsidRDefault="009B3FE4" w:rsidP="009B3FE4">
      <w:pPr>
        <w:pStyle w:val="AppxMinutesBullet"/>
        <w:rPr>
          <w:szCs w:val="22"/>
        </w:rPr>
      </w:pPr>
      <w:r w:rsidRPr="00611824">
        <w:rPr>
          <w:szCs w:val="22"/>
        </w:rPr>
        <w:t>Ms Janine Young, Ombudsman, Energy &amp; Water Ombudsman NSW (via videoconference)</w:t>
      </w:r>
    </w:p>
    <w:p w14:paraId="0345788E" w14:textId="77777777" w:rsidR="009B3FE4" w:rsidRPr="00611824" w:rsidRDefault="009B3FE4" w:rsidP="009B3FE4">
      <w:pPr>
        <w:pStyle w:val="AppxMinutesBullet"/>
        <w:rPr>
          <w:szCs w:val="22"/>
        </w:rPr>
      </w:pPr>
      <w:r w:rsidRPr="00611824">
        <w:rPr>
          <w:szCs w:val="22"/>
        </w:rPr>
        <w:t>Ms Stephanie Saill, Head of Energy Transition, Energy &amp; Water Ombudsman NSW (via videoconference).</w:t>
      </w:r>
    </w:p>
    <w:p w14:paraId="1B2E9503" w14:textId="77777777" w:rsidR="009B3FE4" w:rsidRPr="00611824" w:rsidRDefault="009B3FE4" w:rsidP="009B3FE4">
      <w:pPr>
        <w:pStyle w:val="AppxMinutesBody"/>
        <w:spacing w:before="120"/>
        <w:rPr>
          <w:szCs w:val="22"/>
        </w:rPr>
      </w:pPr>
      <w:r w:rsidRPr="00611824">
        <w:rPr>
          <w:szCs w:val="22"/>
        </w:rPr>
        <w:t>The evidence concluded and the witnesses withdrew.</w:t>
      </w:r>
    </w:p>
    <w:p w14:paraId="65175B1F" w14:textId="77777777" w:rsidR="009B3FE4" w:rsidRPr="00611824" w:rsidRDefault="009B3FE4" w:rsidP="009B3FE4">
      <w:pPr>
        <w:pStyle w:val="AppxMinutesBody"/>
        <w:rPr>
          <w:szCs w:val="22"/>
        </w:rPr>
      </w:pPr>
      <w:r w:rsidRPr="00611824">
        <w:rPr>
          <w:szCs w:val="22"/>
        </w:rPr>
        <w:t>The following witnesses were sworn and examined:</w:t>
      </w:r>
    </w:p>
    <w:p w14:paraId="4C0FAC99" w14:textId="77777777" w:rsidR="009B3FE4" w:rsidRPr="00611824" w:rsidRDefault="009B3FE4" w:rsidP="009B3FE4">
      <w:pPr>
        <w:pStyle w:val="AppxMinutesBullet"/>
        <w:rPr>
          <w:szCs w:val="22"/>
        </w:rPr>
      </w:pPr>
      <w:r w:rsidRPr="00611824">
        <w:rPr>
          <w:szCs w:val="22"/>
        </w:rPr>
        <w:t>Ms Meg McDonald, Interim Chair, Net Zero Commission</w:t>
      </w:r>
    </w:p>
    <w:p w14:paraId="105D387C" w14:textId="77777777" w:rsidR="009B3FE4" w:rsidRPr="00611824" w:rsidRDefault="009B3FE4" w:rsidP="009B3FE4">
      <w:pPr>
        <w:pStyle w:val="AppxMinutesBullet"/>
        <w:rPr>
          <w:szCs w:val="22"/>
        </w:rPr>
      </w:pPr>
      <w:r w:rsidRPr="00611824">
        <w:rPr>
          <w:szCs w:val="22"/>
        </w:rPr>
        <w:t>Dr Will Rayward-Smith, Executive Director, Net Zero Commission</w:t>
      </w:r>
    </w:p>
    <w:p w14:paraId="634CAAC9" w14:textId="77777777" w:rsidR="009B3FE4" w:rsidRPr="00611824" w:rsidRDefault="009B3FE4" w:rsidP="009B3FE4">
      <w:pPr>
        <w:pStyle w:val="AppxMinutesBullet"/>
        <w:spacing w:after="120"/>
        <w:rPr>
          <w:szCs w:val="22"/>
        </w:rPr>
      </w:pPr>
      <w:r w:rsidRPr="00611824">
        <w:rPr>
          <w:szCs w:val="22"/>
        </w:rPr>
        <w:t>Ms Alison Stone, NSW Agriculture Commissioner.</w:t>
      </w:r>
    </w:p>
    <w:p w14:paraId="0F40D4A3" w14:textId="77777777" w:rsidR="009B3FE4" w:rsidRPr="00611824" w:rsidRDefault="009B3FE4" w:rsidP="009B3FE4">
      <w:pPr>
        <w:pStyle w:val="AppxMinutesBody"/>
        <w:rPr>
          <w:szCs w:val="22"/>
        </w:rPr>
      </w:pPr>
      <w:r w:rsidRPr="00611824">
        <w:rPr>
          <w:szCs w:val="22"/>
        </w:rPr>
        <w:t>The evidence concluded and the witnesses withdrew.</w:t>
      </w:r>
    </w:p>
    <w:p w14:paraId="452A2F1B" w14:textId="77777777" w:rsidR="009B3FE4" w:rsidRPr="00611824" w:rsidRDefault="009B3FE4" w:rsidP="009B3FE4">
      <w:pPr>
        <w:pStyle w:val="AppxMinutesBody"/>
        <w:rPr>
          <w:szCs w:val="22"/>
        </w:rPr>
      </w:pPr>
      <w:r w:rsidRPr="00611824">
        <w:rPr>
          <w:szCs w:val="22"/>
        </w:rPr>
        <w:t>The following witness was sworn and examined:</w:t>
      </w:r>
    </w:p>
    <w:p w14:paraId="7E5DF9FE" w14:textId="77777777" w:rsidR="009B3FE4" w:rsidRPr="00611824" w:rsidRDefault="009B3FE4" w:rsidP="009B3FE4">
      <w:pPr>
        <w:pStyle w:val="AppxMinutesBullet"/>
        <w:spacing w:after="120"/>
        <w:rPr>
          <w:szCs w:val="22"/>
        </w:rPr>
      </w:pPr>
      <w:r w:rsidRPr="00611824">
        <w:rPr>
          <w:szCs w:val="22"/>
        </w:rPr>
        <w:t>Dr Richard Parsons, Social Researcher.</w:t>
      </w:r>
    </w:p>
    <w:p w14:paraId="764C87A5" w14:textId="77777777" w:rsidR="009B3FE4" w:rsidRPr="00611824" w:rsidRDefault="009B3FE4" w:rsidP="009B3FE4">
      <w:pPr>
        <w:pStyle w:val="AppxMinutesBody"/>
        <w:rPr>
          <w:szCs w:val="22"/>
        </w:rPr>
      </w:pPr>
      <w:r w:rsidRPr="00611824">
        <w:rPr>
          <w:szCs w:val="22"/>
        </w:rPr>
        <w:t>The evidence concluded and the witness withdrew.</w:t>
      </w:r>
    </w:p>
    <w:p w14:paraId="70FCC73D" w14:textId="77777777" w:rsidR="009B3FE4" w:rsidRPr="00611824" w:rsidRDefault="009B3FE4" w:rsidP="009B3FE4">
      <w:pPr>
        <w:pStyle w:val="AppxMinutesBody"/>
        <w:rPr>
          <w:szCs w:val="22"/>
        </w:rPr>
      </w:pPr>
      <w:r w:rsidRPr="00611824">
        <w:rPr>
          <w:szCs w:val="22"/>
        </w:rPr>
        <w:t>The following witnesses were sworn and examined:</w:t>
      </w:r>
    </w:p>
    <w:p w14:paraId="2C746A92" w14:textId="77777777" w:rsidR="009B3FE4" w:rsidRPr="00611824" w:rsidRDefault="009B3FE4" w:rsidP="009B3FE4">
      <w:pPr>
        <w:pStyle w:val="AppxMinutesBullet"/>
        <w:rPr>
          <w:szCs w:val="22"/>
        </w:rPr>
      </w:pPr>
      <w:r w:rsidRPr="00611824">
        <w:rPr>
          <w:szCs w:val="22"/>
        </w:rPr>
        <w:t>Mr Ian Barry, Landowner</w:t>
      </w:r>
    </w:p>
    <w:p w14:paraId="09291CD0" w14:textId="77777777" w:rsidR="009B3FE4" w:rsidRPr="00611824" w:rsidRDefault="009B3FE4" w:rsidP="009B3FE4">
      <w:pPr>
        <w:pStyle w:val="AppxMinutesBullet"/>
        <w:rPr>
          <w:szCs w:val="22"/>
        </w:rPr>
      </w:pPr>
      <w:r w:rsidRPr="00611824">
        <w:rPr>
          <w:szCs w:val="22"/>
        </w:rPr>
        <w:t>Ms Kathy Morris, Landowner</w:t>
      </w:r>
    </w:p>
    <w:p w14:paraId="09430CC4" w14:textId="77777777" w:rsidR="009B3FE4" w:rsidRPr="00611824" w:rsidRDefault="009B3FE4" w:rsidP="009B3FE4">
      <w:pPr>
        <w:pStyle w:val="AppxMinutesBullet"/>
        <w:spacing w:after="120"/>
        <w:rPr>
          <w:szCs w:val="22"/>
        </w:rPr>
      </w:pPr>
      <w:r w:rsidRPr="00611824">
        <w:rPr>
          <w:szCs w:val="22"/>
        </w:rPr>
        <w:t>Mr Ben Turner, Landowner.</w:t>
      </w:r>
    </w:p>
    <w:p w14:paraId="6C4D6D54" w14:textId="77777777" w:rsidR="009B3FE4" w:rsidRPr="00611824" w:rsidRDefault="009B3FE4" w:rsidP="009B3FE4">
      <w:pPr>
        <w:pStyle w:val="AppxMinutesBody"/>
        <w:rPr>
          <w:szCs w:val="22"/>
        </w:rPr>
      </w:pPr>
      <w:r w:rsidRPr="00611824">
        <w:rPr>
          <w:szCs w:val="22"/>
        </w:rPr>
        <w:t>The evidence concluded and the witnesses withdrew.</w:t>
      </w:r>
    </w:p>
    <w:p w14:paraId="71681D35" w14:textId="77777777" w:rsidR="009B3FE4" w:rsidRPr="00611824" w:rsidRDefault="009B3FE4" w:rsidP="009B3FE4">
      <w:pPr>
        <w:pStyle w:val="AppxMinutesBody"/>
        <w:rPr>
          <w:szCs w:val="22"/>
        </w:rPr>
      </w:pPr>
      <w:r w:rsidRPr="00611824">
        <w:rPr>
          <w:szCs w:val="22"/>
        </w:rPr>
        <w:t>The following witnesses were sworn and examined:</w:t>
      </w:r>
    </w:p>
    <w:p w14:paraId="42357776" w14:textId="77777777" w:rsidR="009B3FE4" w:rsidRPr="00611824" w:rsidRDefault="009B3FE4" w:rsidP="009B3FE4">
      <w:pPr>
        <w:pStyle w:val="AppxMinutesBullet"/>
        <w:rPr>
          <w:szCs w:val="22"/>
        </w:rPr>
      </w:pPr>
      <w:r w:rsidRPr="00611824">
        <w:rPr>
          <w:szCs w:val="22"/>
        </w:rPr>
        <w:t>Cr Claire Pontin, Vice President Regional/Rural, Local Government NSW (via videoconference)</w:t>
      </w:r>
    </w:p>
    <w:p w14:paraId="1834B16D" w14:textId="77777777" w:rsidR="009B3FE4" w:rsidRPr="00611824" w:rsidRDefault="009B3FE4" w:rsidP="009B3FE4">
      <w:pPr>
        <w:pStyle w:val="AppxMinutesBullet"/>
        <w:spacing w:after="120"/>
        <w:rPr>
          <w:szCs w:val="22"/>
        </w:rPr>
      </w:pPr>
      <w:r w:rsidRPr="00611824">
        <w:rPr>
          <w:szCs w:val="22"/>
        </w:rPr>
        <w:t>Mr David Reynolds, Chief Executive, Local Government NSW (via videoconference).</w:t>
      </w:r>
    </w:p>
    <w:p w14:paraId="388767FB" w14:textId="77777777" w:rsidR="009B3FE4" w:rsidRPr="00611824" w:rsidRDefault="009B3FE4" w:rsidP="009B3FE4">
      <w:pPr>
        <w:pStyle w:val="AppxMinutesBody"/>
        <w:rPr>
          <w:szCs w:val="22"/>
        </w:rPr>
      </w:pPr>
      <w:r w:rsidRPr="00611824">
        <w:rPr>
          <w:szCs w:val="22"/>
        </w:rPr>
        <w:t>The evidence concluded and the witnesses withdrew.</w:t>
      </w:r>
    </w:p>
    <w:p w14:paraId="3DACE9AA" w14:textId="77777777" w:rsidR="009B3FE4" w:rsidRPr="00611824" w:rsidRDefault="009B3FE4" w:rsidP="009B3FE4">
      <w:pPr>
        <w:pStyle w:val="AppxMinutesBody"/>
        <w:rPr>
          <w:szCs w:val="22"/>
        </w:rPr>
      </w:pPr>
      <w:r w:rsidRPr="00611824">
        <w:rPr>
          <w:szCs w:val="22"/>
        </w:rPr>
        <w:t>The following witnesses were sworn and examined:</w:t>
      </w:r>
    </w:p>
    <w:p w14:paraId="2D8D04A9" w14:textId="77777777" w:rsidR="009B3FE4" w:rsidRPr="00611824" w:rsidRDefault="009B3FE4" w:rsidP="009B3FE4">
      <w:pPr>
        <w:pStyle w:val="AppxMinutesBullet"/>
        <w:rPr>
          <w:szCs w:val="22"/>
        </w:rPr>
      </w:pPr>
      <w:r w:rsidRPr="00611824">
        <w:rPr>
          <w:szCs w:val="22"/>
        </w:rPr>
        <w:t>Ms Marilyne Crestias, Head of Policy and Advocacy, Clean Energy Investor Group</w:t>
      </w:r>
    </w:p>
    <w:p w14:paraId="15F8A26F" w14:textId="77777777" w:rsidR="009B3FE4" w:rsidRPr="00611824" w:rsidRDefault="009B3FE4" w:rsidP="009B3FE4">
      <w:pPr>
        <w:pStyle w:val="AppxMinutesBullet"/>
        <w:rPr>
          <w:szCs w:val="22"/>
        </w:rPr>
      </w:pPr>
      <w:r w:rsidRPr="00611824">
        <w:rPr>
          <w:szCs w:val="22"/>
        </w:rPr>
        <w:t>Dr Brad Smith, Policy and Advocacy Director, Nature Conservation Council NSW</w:t>
      </w:r>
    </w:p>
    <w:p w14:paraId="7E7C4A65" w14:textId="77777777" w:rsidR="009B3FE4" w:rsidRPr="00611824" w:rsidRDefault="009B3FE4" w:rsidP="009B3FE4">
      <w:pPr>
        <w:pStyle w:val="AppxMinutesBullet"/>
        <w:rPr>
          <w:szCs w:val="22"/>
        </w:rPr>
      </w:pPr>
      <w:r w:rsidRPr="00611824">
        <w:rPr>
          <w:szCs w:val="22"/>
        </w:rPr>
        <w:t>Ms Eve Altman, Clean Energy Campaigner, Nature Conservation Council NSW</w:t>
      </w:r>
    </w:p>
    <w:p w14:paraId="013F0F3D" w14:textId="77777777" w:rsidR="009B3FE4" w:rsidRPr="00611824" w:rsidRDefault="009B3FE4" w:rsidP="009B3FE4">
      <w:pPr>
        <w:pStyle w:val="AppxMinutesBullet"/>
        <w:rPr>
          <w:szCs w:val="22"/>
        </w:rPr>
      </w:pPr>
      <w:r w:rsidRPr="00611824">
        <w:rPr>
          <w:szCs w:val="22"/>
        </w:rPr>
        <w:t>Ms Lu Allan, Advocacy Director, RE-Alliance.</w:t>
      </w:r>
    </w:p>
    <w:p w14:paraId="6B384517" w14:textId="77777777" w:rsidR="009B3FE4" w:rsidRPr="00611824" w:rsidRDefault="009B3FE4" w:rsidP="009B3FE4">
      <w:pPr>
        <w:pStyle w:val="AppxMinutesBody"/>
        <w:spacing w:before="120"/>
        <w:rPr>
          <w:szCs w:val="22"/>
        </w:rPr>
      </w:pPr>
      <w:r w:rsidRPr="00611824">
        <w:rPr>
          <w:szCs w:val="22"/>
        </w:rPr>
        <w:t>The evidence concluded and the witnesses withdrew.</w:t>
      </w:r>
    </w:p>
    <w:p w14:paraId="68BF6A75" w14:textId="77777777" w:rsidR="009B3FE4" w:rsidRPr="00611824" w:rsidRDefault="009B3FE4" w:rsidP="009B3FE4">
      <w:pPr>
        <w:pStyle w:val="AppxMinutesBody"/>
        <w:rPr>
          <w:szCs w:val="22"/>
        </w:rPr>
      </w:pPr>
      <w:r w:rsidRPr="00611824">
        <w:rPr>
          <w:szCs w:val="22"/>
        </w:rPr>
        <w:t>The following witnesses were sworn and examined:</w:t>
      </w:r>
    </w:p>
    <w:p w14:paraId="1263ED7D" w14:textId="77777777" w:rsidR="009B3FE4" w:rsidRPr="00611824" w:rsidRDefault="009B3FE4" w:rsidP="009B3FE4">
      <w:pPr>
        <w:pStyle w:val="AppxMinutesBullet"/>
        <w:rPr>
          <w:szCs w:val="22"/>
        </w:rPr>
      </w:pPr>
      <w:r w:rsidRPr="00611824">
        <w:rPr>
          <w:szCs w:val="22"/>
        </w:rPr>
        <w:t>Mr Xavier Martin, President NSW Farmers</w:t>
      </w:r>
    </w:p>
    <w:p w14:paraId="1E9A85DD" w14:textId="77777777" w:rsidR="009B3FE4" w:rsidRPr="00611824" w:rsidRDefault="009B3FE4" w:rsidP="009B3FE4">
      <w:pPr>
        <w:pStyle w:val="AppxMinutesBullet"/>
        <w:rPr>
          <w:szCs w:val="22"/>
        </w:rPr>
      </w:pPr>
      <w:r w:rsidRPr="00611824">
        <w:rPr>
          <w:szCs w:val="22"/>
        </w:rPr>
        <w:t>Ms Rhiannon Heath, Policy Adviser, Environment, NSW Farmers.</w:t>
      </w:r>
    </w:p>
    <w:p w14:paraId="290E44A1" w14:textId="77777777" w:rsidR="009B3FE4" w:rsidRPr="00611824" w:rsidRDefault="009B3FE4" w:rsidP="009B3FE4">
      <w:pPr>
        <w:pStyle w:val="AppxMinutesBody"/>
        <w:spacing w:before="120"/>
        <w:rPr>
          <w:szCs w:val="22"/>
        </w:rPr>
      </w:pPr>
      <w:r w:rsidRPr="00611824">
        <w:rPr>
          <w:szCs w:val="22"/>
        </w:rPr>
        <w:t>The evidence concluded and the witnesses withdrew.</w:t>
      </w:r>
    </w:p>
    <w:p w14:paraId="236BAA0F" w14:textId="77777777" w:rsidR="009B3FE4" w:rsidRPr="00611824" w:rsidRDefault="009B3FE4" w:rsidP="009B3FE4">
      <w:pPr>
        <w:pStyle w:val="AppxMinutesBody"/>
        <w:spacing w:before="120"/>
        <w:rPr>
          <w:szCs w:val="22"/>
        </w:rPr>
      </w:pPr>
      <w:r w:rsidRPr="00611824">
        <w:rPr>
          <w:szCs w:val="22"/>
        </w:rPr>
        <w:t>The following witnesses were sworn and examined:</w:t>
      </w:r>
    </w:p>
    <w:p w14:paraId="7467C58E" w14:textId="77777777" w:rsidR="009B3FE4" w:rsidRPr="00611824" w:rsidRDefault="009B3FE4" w:rsidP="009B3FE4">
      <w:pPr>
        <w:pStyle w:val="AppxMinutesBullet"/>
        <w:rPr>
          <w:szCs w:val="22"/>
        </w:rPr>
      </w:pPr>
      <w:r w:rsidRPr="00611824">
        <w:rPr>
          <w:szCs w:val="22"/>
        </w:rPr>
        <w:t>Ms Leah Tucker, Senior Policy Manager, Energy and Infrastructure, Business NSW</w:t>
      </w:r>
    </w:p>
    <w:p w14:paraId="4C12DD0F" w14:textId="77777777" w:rsidR="009B3FE4" w:rsidRPr="00611824" w:rsidRDefault="009B3FE4" w:rsidP="009B3FE4">
      <w:pPr>
        <w:pStyle w:val="AppxMinutesBullet"/>
        <w:rPr>
          <w:szCs w:val="22"/>
        </w:rPr>
      </w:pPr>
      <w:r w:rsidRPr="00611824">
        <w:rPr>
          <w:szCs w:val="22"/>
        </w:rPr>
        <w:t>Mr Bob Hawes, CEO, Business Hunter, Business NSW</w:t>
      </w:r>
    </w:p>
    <w:p w14:paraId="0AB767B0" w14:textId="77777777" w:rsidR="009B3FE4" w:rsidRPr="00611824" w:rsidRDefault="009B3FE4" w:rsidP="009B3FE4">
      <w:pPr>
        <w:pStyle w:val="AppxMinutesBullet"/>
        <w:rPr>
          <w:szCs w:val="22"/>
        </w:rPr>
      </w:pPr>
      <w:r w:rsidRPr="00611824">
        <w:rPr>
          <w:szCs w:val="22"/>
        </w:rPr>
        <w:t>Mr Andrew Abbey, Policy Director, NSW Minerals Council.</w:t>
      </w:r>
    </w:p>
    <w:p w14:paraId="3911793E" w14:textId="77777777" w:rsidR="009B3FE4" w:rsidRPr="00611824" w:rsidRDefault="009B3FE4" w:rsidP="009B3FE4">
      <w:pPr>
        <w:pStyle w:val="AppxMinutesBody"/>
        <w:spacing w:before="120"/>
        <w:rPr>
          <w:szCs w:val="22"/>
        </w:rPr>
      </w:pPr>
      <w:r w:rsidRPr="00611824">
        <w:rPr>
          <w:szCs w:val="22"/>
        </w:rPr>
        <w:t>The evidence concluded and the witnesses withdrew.</w:t>
      </w:r>
    </w:p>
    <w:p w14:paraId="6E65231A" w14:textId="77777777" w:rsidR="009B3FE4" w:rsidRPr="00611824" w:rsidRDefault="009B3FE4" w:rsidP="009B3FE4">
      <w:pPr>
        <w:pStyle w:val="AppxMinutesBody"/>
        <w:spacing w:before="120"/>
        <w:rPr>
          <w:szCs w:val="22"/>
        </w:rPr>
      </w:pPr>
      <w:r w:rsidRPr="00611824">
        <w:rPr>
          <w:szCs w:val="22"/>
        </w:rPr>
        <w:t>The public hearing concluded at 5.32 pm. The public and the media withdrew.</w:t>
      </w:r>
    </w:p>
    <w:p w14:paraId="390085A5" w14:textId="77777777" w:rsidR="009B3FE4" w:rsidRPr="00611824" w:rsidRDefault="009B3FE4" w:rsidP="009B3FE4">
      <w:pPr>
        <w:pStyle w:val="AppxMinutesHeadingOne"/>
        <w:rPr>
          <w:szCs w:val="22"/>
        </w:rPr>
      </w:pPr>
      <w:r w:rsidRPr="00611824">
        <w:rPr>
          <w:szCs w:val="22"/>
        </w:rPr>
        <w:t>Adjournment</w:t>
      </w:r>
    </w:p>
    <w:p w14:paraId="6413E5AD" w14:textId="77777777" w:rsidR="009B3FE4" w:rsidRPr="00611824" w:rsidRDefault="009B3FE4" w:rsidP="009B3FE4">
      <w:pPr>
        <w:pStyle w:val="AppxMinutesBody"/>
        <w:rPr>
          <w:szCs w:val="22"/>
        </w:rPr>
      </w:pPr>
      <w:r w:rsidRPr="00611824">
        <w:rPr>
          <w:szCs w:val="22"/>
        </w:rPr>
        <w:t>The committee adjourned at 5.33 pm, until Thursday 15 May, 2025, 7.35am, Sydney Domestic Airport departure gate.</w:t>
      </w:r>
    </w:p>
    <w:p w14:paraId="6DB8B5F0" w14:textId="77777777" w:rsidR="009B3FE4" w:rsidRPr="00611824" w:rsidRDefault="009B3FE4" w:rsidP="00AF69B5">
      <w:pPr>
        <w:pStyle w:val="AppxMinutesBodySingle"/>
        <w:spacing w:before="360"/>
        <w:ind w:left="0"/>
        <w:rPr>
          <w:szCs w:val="22"/>
        </w:rPr>
      </w:pPr>
      <w:r w:rsidRPr="00611824">
        <w:rPr>
          <w:szCs w:val="22"/>
        </w:rPr>
        <w:t>Frances Arguelles</w:t>
      </w:r>
    </w:p>
    <w:p w14:paraId="6228A668" w14:textId="77777777" w:rsidR="009B3FE4" w:rsidRPr="00611824" w:rsidRDefault="009B3FE4" w:rsidP="009B3FE4">
      <w:pPr>
        <w:pStyle w:val="AppxMinutesBodyBold"/>
        <w:ind w:left="0"/>
        <w:rPr>
          <w:szCs w:val="22"/>
        </w:rPr>
      </w:pPr>
      <w:r w:rsidRPr="00611824">
        <w:rPr>
          <w:szCs w:val="22"/>
        </w:rPr>
        <w:t>Committee Clerk</w:t>
      </w:r>
    </w:p>
    <w:p w14:paraId="4C84C51D" w14:textId="77777777" w:rsidR="009B3FE4" w:rsidRPr="00611824" w:rsidRDefault="009B3FE4" w:rsidP="009B3FE4">
      <w:pPr>
        <w:pStyle w:val="AppxMinutesInfo"/>
        <w:rPr>
          <w:szCs w:val="22"/>
        </w:rPr>
      </w:pPr>
    </w:p>
    <w:p w14:paraId="1C8AC181" w14:textId="77777777" w:rsidR="009B3FE4" w:rsidRPr="00611824" w:rsidRDefault="009B3FE4" w:rsidP="009B3FE4">
      <w:pPr>
        <w:pStyle w:val="AppxMinutesInfo"/>
        <w:rPr>
          <w:szCs w:val="22"/>
        </w:rPr>
      </w:pPr>
    </w:p>
    <w:p w14:paraId="122E2EC8" w14:textId="0B77D21D" w:rsidR="009B3FE4" w:rsidRPr="00611824" w:rsidRDefault="00804011" w:rsidP="009B3FE4">
      <w:pPr>
        <w:pStyle w:val="AppxMinutesTitle"/>
        <w:rPr>
          <w:szCs w:val="22"/>
        </w:rPr>
      </w:pPr>
      <w:r>
        <w:rPr>
          <w:szCs w:val="22"/>
        </w:rPr>
        <w:t>M</w:t>
      </w:r>
      <w:r w:rsidR="009B3FE4" w:rsidRPr="00611824">
        <w:rPr>
          <w:szCs w:val="22"/>
        </w:rPr>
        <w:t>inutes no. 35</w:t>
      </w:r>
    </w:p>
    <w:p w14:paraId="10C57BFC" w14:textId="77777777" w:rsidR="009B3FE4" w:rsidRPr="00611824" w:rsidRDefault="009B3FE4" w:rsidP="009B3FE4">
      <w:pPr>
        <w:pStyle w:val="AppxMinutesInfo"/>
        <w:rPr>
          <w:szCs w:val="22"/>
        </w:rPr>
      </w:pPr>
      <w:r w:rsidRPr="00611824">
        <w:rPr>
          <w:szCs w:val="22"/>
        </w:rPr>
        <w:t>Thursday, 15 May 2025</w:t>
      </w:r>
    </w:p>
    <w:p w14:paraId="03323769" w14:textId="77777777" w:rsidR="009B3FE4" w:rsidRPr="00611824" w:rsidRDefault="009B3FE4" w:rsidP="009B3FE4">
      <w:pPr>
        <w:pStyle w:val="AppxMinutesInfo"/>
        <w:rPr>
          <w:szCs w:val="22"/>
        </w:rPr>
      </w:pPr>
      <w:r w:rsidRPr="00611824">
        <w:rPr>
          <w:szCs w:val="22"/>
        </w:rPr>
        <w:t>Portfolio Committee 4 – Regional NSW</w:t>
      </w:r>
    </w:p>
    <w:p w14:paraId="388467D9" w14:textId="77777777" w:rsidR="009B3FE4" w:rsidRPr="00611824" w:rsidRDefault="009B3FE4" w:rsidP="009B3FE4">
      <w:pPr>
        <w:pStyle w:val="AppxMinutesInfo"/>
        <w:rPr>
          <w:szCs w:val="22"/>
        </w:rPr>
      </w:pPr>
      <w:r w:rsidRPr="00611824">
        <w:rPr>
          <w:szCs w:val="22"/>
        </w:rPr>
        <w:t>Sydney Domestic Airport, 7.35 am, Thursday 15 May 2025</w:t>
      </w:r>
    </w:p>
    <w:p w14:paraId="4A90CC38" w14:textId="77777777" w:rsidR="009B3FE4" w:rsidRPr="00611824" w:rsidRDefault="009B3FE4" w:rsidP="008F689C">
      <w:pPr>
        <w:pStyle w:val="AppxMinutesHeadingOne"/>
        <w:numPr>
          <w:ilvl w:val="0"/>
          <w:numId w:val="47"/>
        </w:numPr>
        <w:rPr>
          <w:szCs w:val="22"/>
        </w:rPr>
      </w:pPr>
      <w:r w:rsidRPr="00611824">
        <w:rPr>
          <w:szCs w:val="22"/>
        </w:rPr>
        <w:t>Members present</w:t>
      </w:r>
    </w:p>
    <w:p w14:paraId="2FF76FC3" w14:textId="77777777" w:rsidR="009B3FE4" w:rsidRPr="00611824" w:rsidRDefault="009B3FE4" w:rsidP="009B3FE4">
      <w:pPr>
        <w:pStyle w:val="AppxMinutesBody"/>
        <w:spacing w:after="0"/>
        <w:rPr>
          <w:szCs w:val="22"/>
        </w:rPr>
      </w:pPr>
      <w:r w:rsidRPr="00611824">
        <w:rPr>
          <w:szCs w:val="22"/>
        </w:rPr>
        <w:t>Mr Banasiak</w:t>
      </w:r>
    </w:p>
    <w:p w14:paraId="42876980" w14:textId="77777777" w:rsidR="009B3FE4" w:rsidRPr="00611824" w:rsidRDefault="009B3FE4" w:rsidP="009B3FE4">
      <w:pPr>
        <w:pStyle w:val="AppxMinutesBody"/>
        <w:spacing w:after="0"/>
        <w:jc w:val="left"/>
        <w:rPr>
          <w:szCs w:val="22"/>
        </w:rPr>
      </w:pPr>
      <w:r w:rsidRPr="00611824">
        <w:rPr>
          <w:szCs w:val="22"/>
        </w:rPr>
        <w:t>Mrs MacDonald</w:t>
      </w:r>
    </w:p>
    <w:p w14:paraId="5FE72F49" w14:textId="77777777" w:rsidR="009B3FE4" w:rsidRPr="00611824" w:rsidRDefault="009B3FE4" w:rsidP="009B3FE4">
      <w:pPr>
        <w:pStyle w:val="AppxMinutesBody"/>
        <w:spacing w:after="0"/>
        <w:jc w:val="left"/>
        <w:rPr>
          <w:szCs w:val="22"/>
        </w:rPr>
      </w:pPr>
      <w:r w:rsidRPr="00611824">
        <w:rPr>
          <w:szCs w:val="22"/>
        </w:rPr>
        <w:t>Mrs Mitchell</w:t>
      </w:r>
    </w:p>
    <w:p w14:paraId="430DF0EA" w14:textId="77777777" w:rsidR="009B3FE4" w:rsidRPr="00611824" w:rsidRDefault="009B3FE4" w:rsidP="009B3FE4">
      <w:pPr>
        <w:pStyle w:val="AppxMinutesBody"/>
        <w:spacing w:after="0"/>
        <w:jc w:val="left"/>
        <w:rPr>
          <w:szCs w:val="22"/>
        </w:rPr>
      </w:pPr>
      <w:r w:rsidRPr="00611824">
        <w:rPr>
          <w:szCs w:val="22"/>
        </w:rPr>
        <w:t>Mr Primrose</w:t>
      </w:r>
    </w:p>
    <w:p w14:paraId="08E02258" w14:textId="77777777" w:rsidR="009B3FE4" w:rsidRPr="00611824" w:rsidRDefault="009B3FE4" w:rsidP="009B3FE4">
      <w:pPr>
        <w:pStyle w:val="AppxMinutesHeadingOne"/>
        <w:rPr>
          <w:szCs w:val="22"/>
        </w:rPr>
      </w:pPr>
      <w:r w:rsidRPr="00611824">
        <w:rPr>
          <w:szCs w:val="22"/>
        </w:rPr>
        <w:t>Apologies</w:t>
      </w:r>
    </w:p>
    <w:p w14:paraId="19923B93" w14:textId="77777777" w:rsidR="009B3FE4" w:rsidRPr="00611824" w:rsidRDefault="009B3FE4" w:rsidP="009B3FE4">
      <w:pPr>
        <w:pStyle w:val="AppxMinutesBody"/>
        <w:rPr>
          <w:szCs w:val="22"/>
        </w:rPr>
      </w:pPr>
      <w:r w:rsidRPr="00611824">
        <w:rPr>
          <w:szCs w:val="22"/>
        </w:rPr>
        <w:t>Mr Donnelly, Ms Hurst, Mr, Murphy, Ms Boyd (participating)</w:t>
      </w:r>
    </w:p>
    <w:p w14:paraId="1A043352" w14:textId="77777777" w:rsidR="009B3FE4" w:rsidRPr="00611824" w:rsidRDefault="009B3FE4" w:rsidP="009B3FE4">
      <w:pPr>
        <w:pStyle w:val="AppxMinutesHeadingOne"/>
        <w:rPr>
          <w:szCs w:val="22"/>
        </w:rPr>
      </w:pPr>
      <w:r w:rsidRPr="00611824">
        <w:rPr>
          <w:szCs w:val="22"/>
        </w:rPr>
        <w:t xml:space="preserve">Inquiry into the impact of renewable energy zones in rural and regional industries and communities in New South Wales </w:t>
      </w:r>
    </w:p>
    <w:p w14:paraId="2E319E1E" w14:textId="77777777" w:rsidR="009B3FE4" w:rsidRPr="00611824" w:rsidRDefault="009B3FE4" w:rsidP="009B3FE4">
      <w:pPr>
        <w:pStyle w:val="AppxMinutesHeadingTwo"/>
        <w:rPr>
          <w:szCs w:val="22"/>
        </w:rPr>
      </w:pPr>
      <w:r w:rsidRPr="00611824">
        <w:rPr>
          <w:szCs w:val="22"/>
        </w:rPr>
        <w:t>Site visits – Central West Orana region</w:t>
      </w:r>
    </w:p>
    <w:p w14:paraId="408BA9C2" w14:textId="77777777" w:rsidR="009B3FE4" w:rsidRPr="00611824" w:rsidRDefault="009B3FE4" w:rsidP="009B3FE4">
      <w:pPr>
        <w:pStyle w:val="AppxMinutesBody"/>
        <w:rPr>
          <w:szCs w:val="22"/>
        </w:rPr>
      </w:pPr>
      <w:r w:rsidRPr="00611824">
        <w:rPr>
          <w:szCs w:val="22"/>
        </w:rPr>
        <w:t>The committee attended Nigel Robert's property and was met by:</w:t>
      </w:r>
    </w:p>
    <w:p w14:paraId="48FC4E8B" w14:textId="77777777" w:rsidR="009B3FE4" w:rsidRPr="00611824" w:rsidRDefault="009B3FE4" w:rsidP="008E5492">
      <w:pPr>
        <w:pStyle w:val="AppxMinutesBody"/>
        <w:numPr>
          <w:ilvl w:val="0"/>
          <w:numId w:val="33"/>
        </w:numPr>
        <w:ind w:left="851" w:hanging="284"/>
        <w:rPr>
          <w:szCs w:val="22"/>
        </w:rPr>
      </w:pPr>
      <w:r w:rsidRPr="00611824">
        <w:rPr>
          <w:szCs w:val="22"/>
        </w:rPr>
        <w:t>Nigel &amp; Emma Roberts, landowner.</w:t>
      </w:r>
    </w:p>
    <w:p w14:paraId="125E06E3" w14:textId="77777777" w:rsidR="009B3FE4" w:rsidRPr="00611824" w:rsidRDefault="009B3FE4" w:rsidP="009B3FE4">
      <w:pPr>
        <w:pStyle w:val="AppxMinutesBody"/>
        <w:rPr>
          <w:szCs w:val="22"/>
        </w:rPr>
      </w:pPr>
      <w:r w:rsidRPr="00611824">
        <w:rPr>
          <w:szCs w:val="22"/>
        </w:rPr>
        <w:t>Mr and Mrs Roberts gave a presentation on their property.</w:t>
      </w:r>
    </w:p>
    <w:p w14:paraId="3C3AE484" w14:textId="77777777" w:rsidR="009B3FE4" w:rsidRPr="00611824" w:rsidRDefault="009B3FE4" w:rsidP="009B3FE4">
      <w:pPr>
        <w:pStyle w:val="AppxMinutesBody"/>
        <w:rPr>
          <w:szCs w:val="22"/>
        </w:rPr>
      </w:pPr>
      <w:r w:rsidRPr="00611824">
        <w:rPr>
          <w:szCs w:val="22"/>
        </w:rPr>
        <w:t>The committee conducted a tour of Mr and Mrs Robert's property, accompanied by Mr and Mrs Roberts.</w:t>
      </w:r>
    </w:p>
    <w:p w14:paraId="3A5D82AE" w14:textId="77777777" w:rsidR="009B3FE4" w:rsidRPr="00611824" w:rsidRDefault="009B3FE4" w:rsidP="009B3FE4">
      <w:pPr>
        <w:pStyle w:val="AppxMinutesBody"/>
        <w:rPr>
          <w:szCs w:val="22"/>
        </w:rPr>
      </w:pPr>
      <w:r w:rsidRPr="00611824">
        <w:rPr>
          <w:szCs w:val="22"/>
        </w:rPr>
        <w:t>The committee attended James and Amanda Bowman's property and was met by:</w:t>
      </w:r>
    </w:p>
    <w:p w14:paraId="306B282D" w14:textId="77777777" w:rsidR="009B3FE4" w:rsidRPr="00611824" w:rsidRDefault="009B3FE4" w:rsidP="008E5492">
      <w:pPr>
        <w:pStyle w:val="AppxMinutesBody"/>
        <w:numPr>
          <w:ilvl w:val="0"/>
          <w:numId w:val="33"/>
        </w:numPr>
        <w:spacing w:after="0"/>
        <w:ind w:left="851" w:hanging="284"/>
        <w:rPr>
          <w:szCs w:val="22"/>
        </w:rPr>
      </w:pPr>
      <w:r w:rsidRPr="00611824">
        <w:rPr>
          <w:szCs w:val="22"/>
        </w:rPr>
        <w:t>James Bowman, landowner.</w:t>
      </w:r>
    </w:p>
    <w:p w14:paraId="19F10D75" w14:textId="77777777" w:rsidR="009B3FE4" w:rsidRPr="00611824" w:rsidRDefault="009B3FE4" w:rsidP="008E5492">
      <w:pPr>
        <w:pStyle w:val="AppxMinutesBody"/>
        <w:numPr>
          <w:ilvl w:val="0"/>
          <w:numId w:val="33"/>
        </w:numPr>
        <w:spacing w:after="0"/>
        <w:ind w:left="851" w:hanging="284"/>
        <w:rPr>
          <w:szCs w:val="22"/>
        </w:rPr>
      </w:pPr>
      <w:r w:rsidRPr="00611824">
        <w:rPr>
          <w:szCs w:val="22"/>
        </w:rPr>
        <w:t>Amanda Bowman, landowner.</w:t>
      </w:r>
    </w:p>
    <w:p w14:paraId="4F9E0371" w14:textId="77777777" w:rsidR="009B3FE4" w:rsidRPr="00611824" w:rsidRDefault="009B3FE4" w:rsidP="008E5492">
      <w:pPr>
        <w:pStyle w:val="AppxMinutesBody"/>
        <w:numPr>
          <w:ilvl w:val="0"/>
          <w:numId w:val="33"/>
        </w:numPr>
        <w:spacing w:after="0"/>
        <w:ind w:left="851" w:hanging="284"/>
        <w:rPr>
          <w:szCs w:val="22"/>
        </w:rPr>
      </w:pPr>
      <w:r w:rsidRPr="00611824">
        <w:rPr>
          <w:szCs w:val="22"/>
        </w:rPr>
        <w:t>Kate Bowman, landowner.</w:t>
      </w:r>
    </w:p>
    <w:p w14:paraId="7BF6D9E4" w14:textId="77777777" w:rsidR="009B3FE4" w:rsidRPr="00611824" w:rsidRDefault="009B3FE4" w:rsidP="008E5492">
      <w:pPr>
        <w:pStyle w:val="AppxMinutesBody"/>
        <w:numPr>
          <w:ilvl w:val="0"/>
          <w:numId w:val="33"/>
        </w:numPr>
        <w:spacing w:after="0"/>
        <w:ind w:left="851" w:hanging="284"/>
        <w:rPr>
          <w:szCs w:val="22"/>
        </w:rPr>
      </w:pPr>
      <w:r w:rsidRPr="00611824">
        <w:rPr>
          <w:szCs w:val="22"/>
        </w:rPr>
        <w:t>Jim Berry, farm manager.</w:t>
      </w:r>
    </w:p>
    <w:p w14:paraId="481209D9" w14:textId="77777777" w:rsidR="009B3FE4" w:rsidRPr="00611824" w:rsidRDefault="009B3FE4" w:rsidP="008E5492">
      <w:pPr>
        <w:pStyle w:val="AppxMinutesBody"/>
        <w:numPr>
          <w:ilvl w:val="0"/>
          <w:numId w:val="33"/>
        </w:numPr>
        <w:ind w:left="924" w:hanging="357"/>
        <w:rPr>
          <w:szCs w:val="22"/>
        </w:rPr>
      </w:pPr>
      <w:r w:rsidRPr="00611824">
        <w:rPr>
          <w:szCs w:val="22"/>
        </w:rPr>
        <w:t>Emma Bowman, relative.</w:t>
      </w:r>
    </w:p>
    <w:p w14:paraId="771093C9" w14:textId="77777777" w:rsidR="009B3FE4" w:rsidRPr="00611824" w:rsidRDefault="009B3FE4" w:rsidP="009B3FE4">
      <w:pPr>
        <w:pStyle w:val="AppxMinutesBody"/>
        <w:rPr>
          <w:szCs w:val="22"/>
        </w:rPr>
      </w:pPr>
      <w:r w:rsidRPr="00611824">
        <w:rPr>
          <w:szCs w:val="22"/>
        </w:rPr>
        <w:t>Mrs Amanda Bowman gave a presentation on their property.</w:t>
      </w:r>
    </w:p>
    <w:p w14:paraId="52026A93" w14:textId="77777777" w:rsidR="009B3FE4" w:rsidRPr="00611824" w:rsidRDefault="009B3FE4" w:rsidP="009B3FE4">
      <w:pPr>
        <w:pStyle w:val="AppxMinutesBody"/>
        <w:rPr>
          <w:szCs w:val="22"/>
        </w:rPr>
      </w:pPr>
      <w:r w:rsidRPr="00611824">
        <w:rPr>
          <w:szCs w:val="22"/>
        </w:rPr>
        <w:t>The committee attended ACEREZ's site near Merotherie Road and was met by:</w:t>
      </w:r>
    </w:p>
    <w:p w14:paraId="41BF5A40" w14:textId="77777777" w:rsidR="009B3FE4" w:rsidRPr="00611824" w:rsidRDefault="009B3FE4" w:rsidP="008E5492">
      <w:pPr>
        <w:pStyle w:val="AppxMinutesBody"/>
        <w:numPr>
          <w:ilvl w:val="0"/>
          <w:numId w:val="33"/>
        </w:numPr>
        <w:spacing w:after="0"/>
        <w:ind w:left="851" w:hanging="284"/>
        <w:rPr>
          <w:szCs w:val="22"/>
        </w:rPr>
      </w:pPr>
      <w:r w:rsidRPr="00611824">
        <w:rPr>
          <w:szCs w:val="22"/>
        </w:rPr>
        <w:t>Steve Masters, CEO, ACEREZ</w:t>
      </w:r>
    </w:p>
    <w:p w14:paraId="64F622B6" w14:textId="77777777" w:rsidR="009B3FE4" w:rsidRPr="00611824" w:rsidRDefault="009B3FE4" w:rsidP="008E5492">
      <w:pPr>
        <w:pStyle w:val="AppxMinutesBody"/>
        <w:numPr>
          <w:ilvl w:val="0"/>
          <w:numId w:val="33"/>
        </w:numPr>
        <w:spacing w:after="0"/>
        <w:ind w:left="851" w:hanging="284"/>
        <w:rPr>
          <w:szCs w:val="22"/>
        </w:rPr>
      </w:pPr>
      <w:r w:rsidRPr="00611824">
        <w:rPr>
          <w:szCs w:val="22"/>
        </w:rPr>
        <w:t>Robert Armstrong, Operations Director, ACEREZ</w:t>
      </w:r>
    </w:p>
    <w:p w14:paraId="519E9BAC" w14:textId="77777777" w:rsidR="009B3FE4" w:rsidRPr="00611824" w:rsidRDefault="009B3FE4" w:rsidP="008E5492">
      <w:pPr>
        <w:pStyle w:val="AppxMinutesBody"/>
        <w:numPr>
          <w:ilvl w:val="0"/>
          <w:numId w:val="33"/>
        </w:numPr>
        <w:spacing w:after="0"/>
        <w:ind w:left="851" w:hanging="284"/>
        <w:rPr>
          <w:szCs w:val="22"/>
        </w:rPr>
      </w:pPr>
      <w:r w:rsidRPr="00611824">
        <w:rPr>
          <w:szCs w:val="22"/>
        </w:rPr>
        <w:t>Miranda Wood, Director Communications and Stakeholder Engagement, ACEREZ</w:t>
      </w:r>
    </w:p>
    <w:p w14:paraId="4CC7037B" w14:textId="77777777" w:rsidR="009B3FE4" w:rsidRPr="00611824" w:rsidRDefault="009B3FE4" w:rsidP="008E5492">
      <w:pPr>
        <w:pStyle w:val="AppxMinutesBody"/>
        <w:numPr>
          <w:ilvl w:val="0"/>
          <w:numId w:val="33"/>
        </w:numPr>
        <w:spacing w:after="0"/>
        <w:ind w:left="851" w:hanging="284"/>
        <w:rPr>
          <w:szCs w:val="22"/>
        </w:rPr>
      </w:pPr>
      <w:r w:rsidRPr="00611824">
        <w:rPr>
          <w:szCs w:val="22"/>
        </w:rPr>
        <w:t>Grant Andersen, ACJV D&amp;C Project Director, ACEREZ</w:t>
      </w:r>
    </w:p>
    <w:p w14:paraId="09DD520A" w14:textId="77777777" w:rsidR="009B3FE4" w:rsidRPr="00611824" w:rsidRDefault="009B3FE4" w:rsidP="008E5492">
      <w:pPr>
        <w:pStyle w:val="AppxMinutesBody"/>
        <w:numPr>
          <w:ilvl w:val="0"/>
          <w:numId w:val="33"/>
        </w:numPr>
        <w:spacing w:after="0"/>
        <w:ind w:left="851" w:hanging="284"/>
        <w:rPr>
          <w:szCs w:val="22"/>
        </w:rPr>
      </w:pPr>
      <w:r w:rsidRPr="00611824">
        <w:rPr>
          <w:szCs w:val="22"/>
        </w:rPr>
        <w:t>Tim Smith, ACJV D&amp;C Project Manager, ACEREZ</w:t>
      </w:r>
    </w:p>
    <w:p w14:paraId="0AA100A2" w14:textId="77777777" w:rsidR="009B3FE4" w:rsidRPr="00611824" w:rsidRDefault="009B3FE4" w:rsidP="008E5492">
      <w:pPr>
        <w:pStyle w:val="AppxMinutesBody"/>
        <w:numPr>
          <w:ilvl w:val="0"/>
          <w:numId w:val="33"/>
        </w:numPr>
        <w:spacing w:after="0"/>
        <w:ind w:left="851" w:hanging="284"/>
        <w:rPr>
          <w:szCs w:val="22"/>
        </w:rPr>
      </w:pPr>
      <w:r w:rsidRPr="00611824">
        <w:rPr>
          <w:szCs w:val="22"/>
        </w:rPr>
        <w:t>Brett Macauley, ACJV D&amp;C Superintendent, ACEREZ</w:t>
      </w:r>
    </w:p>
    <w:p w14:paraId="2BEA64B9" w14:textId="49881C3B" w:rsidR="009B3FE4" w:rsidRPr="00611824" w:rsidRDefault="009B3FE4" w:rsidP="008E5492">
      <w:pPr>
        <w:pStyle w:val="AppxMinutesBody"/>
        <w:numPr>
          <w:ilvl w:val="0"/>
          <w:numId w:val="33"/>
        </w:numPr>
        <w:spacing w:after="0"/>
        <w:ind w:left="851" w:hanging="284"/>
        <w:rPr>
          <w:szCs w:val="22"/>
        </w:rPr>
      </w:pPr>
      <w:r w:rsidRPr="00611824">
        <w:rPr>
          <w:szCs w:val="22"/>
        </w:rPr>
        <w:t>Amer Hussein, Central-West Orana REZ Community and Place Director, EnergyCo</w:t>
      </w:r>
    </w:p>
    <w:p w14:paraId="5A26C6AD" w14:textId="77777777" w:rsidR="009B3FE4" w:rsidRPr="00611824" w:rsidRDefault="009B3FE4" w:rsidP="008E5492">
      <w:pPr>
        <w:pStyle w:val="AppxMinutesBody"/>
        <w:spacing w:before="120"/>
        <w:rPr>
          <w:szCs w:val="22"/>
        </w:rPr>
      </w:pPr>
      <w:r w:rsidRPr="00611824">
        <w:rPr>
          <w:szCs w:val="22"/>
        </w:rPr>
        <w:t>Mr Smith gave a presentation on the ACEREZ site.</w:t>
      </w:r>
    </w:p>
    <w:p w14:paraId="1CA0C0E7" w14:textId="77777777" w:rsidR="009B3FE4" w:rsidRPr="00611824" w:rsidRDefault="009B3FE4" w:rsidP="009B3FE4">
      <w:pPr>
        <w:pStyle w:val="AppxMinutesBody"/>
        <w:rPr>
          <w:szCs w:val="22"/>
        </w:rPr>
      </w:pPr>
      <w:r w:rsidRPr="00611824">
        <w:rPr>
          <w:szCs w:val="22"/>
        </w:rPr>
        <w:t>The committee conducted a tour of the ACEREZ site, accompanied by Mr Masters, Mr Amstrong, Ms Wood, Mr Andersen, Mr Smith, Mr McCauley and Mr Hussein.</w:t>
      </w:r>
    </w:p>
    <w:p w14:paraId="5E152087" w14:textId="77777777" w:rsidR="009B3FE4" w:rsidRPr="00611824" w:rsidRDefault="009B3FE4" w:rsidP="009B3FE4">
      <w:pPr>
        <w:pStyle w:val="AppxMinutesHeadingOne"/>
        <w:rPr>
          <w:szCs w:val="22"/>
        </w:rPr>
      </w:pPr>
      <w:r w:rsidRPr="00611824">
        <w:rPr>
          <w:szCs w:val="22"/>
        </w:rPr>
        <w:t>Adjournment</w:t>
      </w:r>
    </w:p>
    <w:p w14:paraId="6B8DC73D" w14:textId="77777777" w:rsidR="009B3FE4" w:rsidRPr="00611824" w:rsidRDefault="009B3FE4" w:rsidP="009B3FE4">
      <w:pPr>
        <w:pStyle w:val="AppxMinutesBody"/>
        <w:rPr>
          <w:szCs w:val="22"/>
        </w:rPr>
      </w:pPr>
      <w:r w:rsidRPr="00611824">
        <w:rPr>
          <w:szCs w:val="22"/>
        </w:rPr>
        <w:t>The committee adjourned at 5.30 pm until Friday, 16 May 2025.</w:t>
      </w:r>
    </w:p>
    <w:p w14:paraId="4EA3C39B" w14:textId="77777777" w:rsidR="009B3FE4" w:rsidRPr="00611824" w:rsidRDefault="009B3FE4" w:rsidP="00FE08C4">
      <w:pPr>
        <w:pStyle w:val="AppxMinutesBodySingle"/>
        <w:spacing w:before="360"/>
        <w:ind w:left="0"/>
        <w:rPr>
          <w:szCs w:val="22"/>
        </w:rPr>
      </w:pPr>
      <w:r w:rsidRPr="00611824">
        <w:rPr>
          <w:szCs w:val="22"/>
        </w:rPr>
        <w:t>Frances Arguelles</w:t>
      </w:r>
    </w:p>
    <w:p w14:paraId="7B93F58F" w14:textId="77777777" w:rsidR="009B3FE4" w:rsidRPr="00611824" w:rsidRDefault="009B3FE4" w:rsidP="009B3FE4">
      <w:pPr>
        <w:pStyle w:val="AppxMinutesBodyBold"/>
        <w:ind w:left="0"/>
        <w:rPr>
          <w:szCs w:val="22"/>
        </w:rPr>
      </w:pPr>
      <w:r w:rsidRPr="00611824">
        <w:rPr>
          <w:szCs w:val="22"/>
        </w:rPr>
        <w:t>Committee Clerk</w:t>
      </w:r>
    </w:p>
    <w:p w14:paraId="7640707F" w14:textId="77777777" w:rsidR="009B3FE4" w:rsidRPr="00611824" w:rsidRDefault="009B3FE4" w:rsidP="009B3FE4">
      <w:pPr>
        <w:pStyle w:val="AppxMinutesInfo"/>
        <w:rPr>
          <w:szCs w:val="22"/>
        </w:rPr>
      </w:pPr>
    </w:p>
    <w:p w14:paraId="2128BA97" w14:textId="77777777" w:rsidR="009B3FE4" w:rsidRPr="00611824" w:rsidRDefault="009B3FE4" w:rsidP="009B3FE4">
      <w:pPr>
        <w:pStyle w:val="AppxMinutesInfo"/>
        <w:rPr>
          <w:szCs w:val="22"/>
        </w:rPr>
      </w:pPr>
    </w:p>
    <w:p w14:paraId="328AEF79" w14:textId="1DF09995" w:rsidR="009B3FE4" w:rsidRPr="00611824" w:rsidRDefault="00804011" w:rsidP="009B3FE4">
      <w:pPr>
        <w:pStyle w:val="AppxMinutesTitle"/>
        <w:rPr>
          <w:szCs w:val="22"/>
        </w:rPr>
      </w:pPr>
      <w:r>
        <w:rPr>
          <w:szCs w:val="22"/>
        </w:rPr>
        <w:t>M</w:t>
      </w:r>
      <w:r w:rsidR="009B3FE4" w:rsidRPr="00611824">
        <w:rPr>
          <w:szCs w:val="22"/>
        </w:rPr>
        <w:t>inutes no. 36</w:t>
      </w:r>
    </w:p>
    <w:p w14:paraId="1711CCC7" w14:textId="77777777" w:rsidR="009B3FE4" w:rsidRPr="00611824" w:rsidRDefault="009B3FE4" w:rsidP="009B3FE4">
      <w:pPr>
        <w:pStyle w:val="AppxMinutesInfo"/>
        <w:rPr>
          <w:szCs w:val="22"/>
        </w:rPr>
      </w:pPr>
      <w:r w:rsidRPr="00611824">
        <w:rPr>
          <w:szCs w:val="22"/>
        </w:rPr>
        <w:t>Friday, 16 May 2025</w:t>
      </w:r>
    </w:p>
    <w:p w14:paraId="20E99D46" w14:textId="77777777" w:rsidR="009B3FE4" w:rsidRPr="00611824" w:rsidRDefault="009B3FE4" w:rsidP="009B3FE4">
      <w:pPr>
        <w:pStyle w:val="AppxMinutesInfo"/>
        <w:rPr>
          <w:szCs w:val="22"/>
        </w:rPr>
      </w:pPr>
      <w:r w:rsidRPr="00611824">
        <w:rPr>
          <w:szCs w:val="22"/>
        </w:rPr>
        <w:t>Portfolio Committee 4 – Regional NSW</w:t>
      </w:r>
    </w:p>
    <w:p w14:paraId="3D435C00" w14:textId="77777777" w:rsidR="009B3FE4" w:rsidRPr="00611824" w:rsidRDefault="009B3FE4" w:rsidP="009B3FE4">
      <w:pPr>
        <w:pStyle w:val="AppxMinutesInfo"/>
        <w:rPr>
          <w:szCs w:val="22"/>
        </w:rPr>
      </w:pPr>
      <w:r w:rsidRPr="00611824">
        <w:rPr>
          <w:szCs w:val="22"/>
        </w:rPr>
        <w:t>Dubbo Regional Council Chambers, corner of Church and Darling Streets, Dubbo, 9.15 am</w:t>
      </w:r>
    </w:p>
    <w:p w14:paraId="5C2D301C" w14:textId="77777777" w:rsidR="009B3FE4" w:rsidRPr="00611824" w:rsidRDefault="009B3FE4" w:rsidP="008F689C">
      <w:pPr>
        <w:pStyle w:val="AppxMinutesHeadingOne"/>
        <w:numPr>
          <w:ilvl w:val="0"/>
          <w:numId w:val="48"/>
        </w:numPr>
        <w:rPr>
          <w:szCs w:val="22"/>
        </w:rPr>
      </w:pPr>
      <w:r w:rsidRPr="00611824">
        <w:rPr>
          <w:szCs w:val="22"/>
        </w:rPr>
        <w:t>Members present</w:t>
      </w:r>
    </w:p>
    <w:p w14:paraId="4C9B8048" w14:textId="77777777" w:rsidR="009B3FE4" w:rsidRPr="00611824" w:rsidRDefault="009B3FE4" w:rsidP="009B3FE4">
      <w:pPr>
        <w:pStyle w:val="AppxMinutesBody"/>
        <w:spacing w:after="0"/>
        <w:rPr>
          <w:szCs w:val="22"/>
        </w:rPr>
      </w:pPr>
      <w:r w:rsidRPr="00611824">
        <w:rPr>
          <w:szCs w:val="22"/>
        </w:rPr>
        <w:t xml:space="preserve">Mr Banasiak, </w:t>
      </w:r>
      <w:r w:rsidRPr="00611824">
        <w:rPr>
          <w:i/>
          <w:iCs/>
          <w:szCs w:val="22"/>
        </w:rPr>
        <w:t>Chair</w:t>
      </w:r>
    </w:p>
    <w:p w14:paraId="04952965" w14:textId="77777777" w:rsidR="009B3FE4" w:rsidRPr="00611824" w:rsidRDefault="009B3FE4" w:rsidP="009B3FE4">
      <w:pPr>
        <w:pStyle w:val="AppxMinutesBody"/>
        <w:spacing w:after="0"/>
        <w:rPr>
          <w:szCs w:val="22"/>
        </w:rPr>
      </w:pPr>
      <w:r w:rsidRPr="00611824">
        <w:rPr>
          <w:szCs w:val="22"/>
        </w:rPr>
        <w:t xml:space="preserve">Ms Hurst, </w:t>
      </w:r>
      <w:r w:rsidRPr="00611824">
        <w:rPr>
          <w:i/>
          <w:iCs/>
          <w:szCs w:val="22"/>
        </w:rPr>
        <w:t>Deputy Chair</w:t>
      </w:r>
      <w:r w:rsidRPr="00611824">
        <w:rPr>
          <w:szCs w:val="22"/>
        </w:rPr>
        <w:t xml:space="preserve"> (via videoconference)</w:t>
      </w:r>
    </w:p>
    <w:p w14:paraId="6961B5FF" w14:textId="77777777" w:rsidR="009B3FE4" w:rsidRPr="00611824" w:rsidRDefault="009B3FE4" w:rsidP="009B3FE4">
      <w:pPr>
        <w:pStyle w:val="AppxMinutesBody"/>
        <w:spacing w:after="0"/>
        <w:rPr>
          <w:szCs w:val="22"/>
        </w:rPr>
      </w:pPr>
      <w:r w:rsidRPr="00611824">
        <w:rPr>
          <w:szCs w:val="22"/>
        </w:rPr>
        <w:t>Mrs MacDonald</w:t>
      </w:r>
    </w:p>
    <w:p w14:paraId="648FDB37" w14:textId="77777777" w:rsidR="009B3FE4" w:rsidRPr="00611824" w:rsidRDefault="009B3FE4" w:rsidP="009B3FE4">
      <w:pPr>
        <w:pStyle w:val="AppxMinutesBody"/>
        <w:spacing w:after="0"/>
        <w:rPr>
          <w:szCs w:val="22"/>
        </w:rPr>
      </w:pPr>
      <w:r w:rsidRPr="00611824">
        <w:rPr>
          <w:szCs w:val="22"/>
        </w:rPr>
        <w:t>Mrs Mitchell</w:t>
      </w:r>
    </w:p>
    <w:p w14:paraId="7DD9B62D" w14:textId="77777777" w:rsidR="009B3FE4" w:rsidRPr="00611824" w:rsidRDefault="009B3FE4" w:rsidP="009B3FE4">
      <w:pPr>
        <w:pStyle w:val="AppxMinutesBody"/>
        <w:spacing w:after="0"/>
        <w:rPr>
          <w:szCs w:val="22"/>
        </w:rPr>
      </w:pPr>
      <w:r w:rsidRPr="00611824">
        <w:rPr>
          <w:szCs w:val="22"/>
        </w:rPr>
        <w:t>Mr Murphy (via videoconference)</w:t>
      </w:r>
    </w:p>
    <w:p w14:paraId="242EDD73" w14:textId="77777777" w:rsidR="009B3FE4" w:rsidRPr="00611824" w:rsidRDefault="009B3FE4" w:rsidP="009B3FE4">
      <w:pPr>
        <w:pStyle w:val="AppxMinutesBody"/>
        <w:spacing w:after="0"/>
        <w:rPr>
          <w:szCs w:val="22"/>
        </w:rPr>
      </w:pPr>
      <w:r w:rsidRPr="00611824">
        <w:rPr>
          <w:szCs w:val="22"/>
        </w:rPr>
        <w:t>Mr Primrose</w:t>
      </w:r>
    </w:p>
    <w:p w14:paraId="34F25D6B" w14:textId="77777777" w:rsidR="009B3FE4" w:rsidRPr="00611824" w:rsidRDefault="009B3FE4" w:rsidP="009B3FE4">
      <w:pPr>
        <w:pStyle w:val="AppxMinutesHeadingOne"/>
        <w:rPr>
          <w:szCs w:val="22"/>
        </w:rPr>
      </w:pPr>
      <w:r w:rsidRPr="00611824">
        <w:rPr>
          <w:szCs w:val="22"/>
        </w:rPr>
        <w:t>Apologies</w:t>
      </w:r>
    </w:p>
    <w:p w14:paraId="50F6A724" w14:textId="77777777" w:rsidR="009B3FE4" w:rsidRPr="00611824" w:rsidRDefault="009B3FE4" w:rsidP="009B3FE4">
      <w:pPr>
        <w:pStyle w:val="AppxMinutesBody"/>
        <w:spacing w:after="0"/>
        <w:rPr>
          <w:szCs w:val="22"/>
        </w:rPr>
      </w:pPr>
      <w:r w:rsidRPr="00611824">
        <w:rPr>
          <w:szCs w:val="22"/>
        </w:rPr>
        <w:t>Mr Donnelly, Ms Boyd (participating)</w:t>
      </w:r>
    </w:p>
    <w:p w14:paraId="2176DEAE" w14:textId="77777777" w:rsidR="009B3FE4" w:rsidRPr="00611824" w:rsidRDefault="009B3FE4" w:rsidP="009B3FE4">
      <w:pPr>
        <w:pStyle w:val="AppxMinutesHeadingOne"/>
        <w:rPr>
          <w:szCs w:val="22"/>
        </w:rPr>
      </w:pPr>
      <w:r w:rsidRPr="00611824">
        <w:rPr>
          <w:szCs w:val="22"/>
        </w:rPr>
        <w:t>Correspondence</w:t>
      </w:r>
    </w:p>
    <w:p w14:paraId="68498171" w14:textId="77777777" w:rsidR="009B3FE4" w:rsidRPr="00611824" w:rsidRDefault="009B3FE4" w:rsidP="009B3FE4">
      <w:pPr>
        <w:pStyle w:val="AppxMinutesBody"/>
        <w:rPr>
          <w:szCs w:val="22"/>
        </w:rPr>
      </w:pPr>
      <w:r w:rsidRPr="00611824">
        <w:rPr>
          <w:szCs w:val="22"/>
        </w:rPr>
        <w:t>The committee noted the following items of correspondence:</w:t>
      </w:r>
    </w:p>
    <w:p w14:paraId="66F7A9C9" w14:textId="77777777" w:rsidR="009B3FE4" w:rsidRPr="00611824" w:rsidRDefault="009B3FE4" w:rsidP="009B3FE4">
      <w:pPr>
        <w:pStyle w:val="AppxMinutesBodySingle"/>
        <w:rPr>
          <w:b/>
          <w:i/>
          <w:szCs w:val="22"/>
        </w:rPr>
      </w:pPr>
      <w:r w:rsidRPr="00611824">
        <w:rPr>
          <w:b/>
          <w:i/>
          <w:szCs w:val="22"/>
        </w:rPr>
        <w:t>Received</w:t>
      </w:r>
    </w:p>
    <w:p w14:paraId="463966C6" w14:textId="77777777" w:rsidR="009B3FE4" w:rsidRPr="00611824" w:rsidRDefault="009B3FE4" w:rsidP="009B3FE4">
      <w:pPr>
        <w:pStyle w:val="AppxMinutesBullet"/>
        <w:rPr>
          <w:szCs w:val="22"/>
        </w:rPr>
      </w:pPr>
      <w:r w:rsidRPr="00611824">
        <w:rPr>
          <w:szCs w:val="22"/>
        </w:rPr>
        <w:t>8 May 2025 – Email from Mr Peter Flowers, Head of Communication and External Affairs, APAC, Lightsource BP to secretariat, declining to host a site visit as part of the committee's visit in the Central West Orana region</w:t>
      </w:r>
    </w:p>
    <w:p w14:paraId="2328A335" w14:textId="77777777" w:rsidR="009B3FE4" w:rsidRPr="00611824" w:rsidRDefault="009B3FE4" w:rsidP="009B3FE4">
      <w:pPr>
        <w:pStyle w:val="AppxMinutesBullet"/>
        <w:rPr>
          <w:szCs w:val="22"/>
        </w:rPr>
      </w:pPr>
      <w:r w:rsidRPr="00611824">
        <w:rPr>
          <w:szCs w:val="22"/>
        </w:rPr>
        <w:t>9 May 2025 – Email from Ms Lily Habib, Project Director, Pacific Partnerships Pty Ltd, declining the invitation to appear at the regional hearing in Dubbo on 16 May 2025.</w:t>
      </w:r>
    </w:p>
    <w:p w14:paraId="6909E398" w14:textId="77777777" w:rsidR="009B3FE4" w:rsidRPr="00611824" w:rsidRDefault="009B3FE4" w:rsidP="009B3FE4">
      <w:pPr>
        <w:pStyle w:val="AppxMinutesHeadingOne"/>
        <w:rPr>
          <w:szCs w:val="22"/>
        </w:rPr>
      </w:pPr>
      <w:r w:rsidRPr="00611824">
        <w:rPr>
          <w:bCs/>
          <w:szCs w:val="22"/>
        </w:rPr>
        <w:t>Inquiry into the impact of renewable energy zones in rural and regional communities and industries in New South Wales</w:t>
      </w:r>
    </w:p>
    <w:p w14:paraId="3B6D3907" w14:textId="77777777" w:rsidR="009B3FE4" w:rsidRPr="00611824" w:rsidRDefault="009B3FE4" w:rsidP="009B3FE4">
      <w:pPr>
        <w:pStyle w:val="AppxMinutesHeadingTwo"/>
        <w:spacing w:after="240"/>
        <w:rPr>
          <w:szCs w:val="22"/>
        </w:rPr>
      </w:pPr>
      <w:r w:rsidRPr="00611824">
        <w:rPr>
          <w:szCs w:val="22"/>
        </w:rPr>
        <w:t>Public hearing</w:t>
      </w:r>
      <w:r w:rsidRPr="00611824">
        <w:rPr>
          <w:b w:val="0"/>
          <w:i/>
          <w:szCs w:val="22"/>
        </w:rPr>
        <w:t xml:space="preserve"> </w:t>
      </w:r>
    </w:p>
    <w:p w14:paraId="68319037" w14:textId="77777777" w:rsidR="009B3FE4" w:rsidRPr="00611824" w:rsidRDefault="009B3FE4" w:rsidP="009B3FE4">
      <w:pPr>
        <w:pStyle w:val="AppxMinutesHeadingTwo"/>
        <w:numPr>
          <w:ilvl w:val="0"/>
          <w:numId w:val="0"/>
        </w:numPr>
        <w:spacing w:before="0"/>
        <w:ind w:left="567"/>
        <w:rPr>
          <w:szCs w:val="22"/>
        </w:rPr>
      </w:pPr>
      <w:r w:rsidRPr="00611824">
        <w:rPr>
          <w:i/>
          <w:szCs w:val="22"/>
        </w:rPr>
        <w:t xml:space="preserve">Sequence of questions </w:t>
      </w:r>
    </w:p>
    <w:p w14:paraId="5076838B" w14:textId="77777777" w:rsidR="009B3FE4" w:rsidRPr="00611824" w:rsidRDefault="009B3FE4" w:rsidP="009B3FE4">
      <w:pPr>
        <w:pStyle w:val="AppxMinutesBody"/>
        <w:rPr>
          <w:szCs w:val="22"/>
        </w:rPr>
      </w:pPr>
      <w:r w:rsidRPr="00611824">
        <w:rPr>
          <w:szCs w:val="22"/>
        </w:rPr>
        <w:t xml:space="preserve">Resolved, on the motion of Mrs Mitchell: </w:t>
      </w:r>
      <w:r w:rsidRPr="00611824">
        <w:rPr>
          <w:rFonts w:cstheme="minorHAnsi"/>
          <w:szCs w:val="22"/>
        </w:rPr>
        <w:t>That the allocation of questions to be asked at the hearing be left in the hands of the Chair.</w:t>
      </w:r>
    </w:p>
    <w:p w14:paraId="6DA1451C" w14:textId="77777777" w:rsidR="009B3FE4" w:rsidRPr="00611824" w:rsidRDefault="009B3FE4" w:rsidP="009B3FE4">
      <w:pPr>
        <w:pStyle w:val="AppxMinutesBody"/>
        <w:rPr>
          <w:szCs w:val="22"/>
        </w:rPr>
      </w:pPr>
      <w:r w:rsidRPr="00611824">
        <w:rPr>
          <w:szCs w:val="22"/>
        </w:rPr>
        <w:t>Witnesses, the public and the media were admitted at 9.29 am.</w:t>
      </w:r>
    </w:p>
    <w:p w14:paraId="5EE5264D" w14:textId="77777777" w:rsidR="009B3FE4" w:rsidRPr="00611824" w:rsidRDefault="009B3FE4" w:rsidP="009B3FE4">
      <w:pPr>
        <w:pStyle w:val="AppxMinutesBody"/>
        <w:rPr>
          <w:szCs w:val="22"/>
        </w:rPr>
      </w:pPr>
      <w:r w:rsidRPr="00611824">
        <w:rPr>
          <w:szCs w:val="22"/>
        </w:rPr>
        <w:t>The Chair made an opening statement regarding the broadcasting of proceedings and other matters.</w:t>
      </w:r>
    </w:p>
    <w:p w14:paraId="17FB3DCE" w14:textId="77777777" w:rsidR="009B3FE4" w:rsidRPr="00611824" w:rsidRDefault="009B3FE4" w:rsidP="009B3FE4">
      <w:pPr>
        <w:pStyle w:val="AppxMinutesBody"/>
        <w:rPr>
          <w:szCs w:val="22"/>
        </w:rPr>
      </w:pPr>
      <w:r w:rsidRPr="00611824">
        <w:rPr>
          <w:szCs w:val="22"/>
        </w:rPr>
        <w:t xml:space="preserve">The following witnesses were sworn and examined: </w:t>
      </w:r>
    </w:p>
    <w:p w14:paraId="1C7EB58B" w14:textId="77777777" w:rsidR="009B3FE4" w:rsidRPr="00611824" w:rsidRDefault="009B3FE4" w:rsidP="003F72B6">
      <w:pPr>
        <w:pStyle w:val="AppxMinutesBody"/>
        <w:numPr>
          <w:ilvl w:val="0"/>
          <w:numId w:val="35"/>
        </w:numPr>
        <w:spacing w:after="0"/>
        <w:ind w:left="851" w:hanging="284"/>
        <w:rPr>
          <w:szCs w:val="22"/>
        </w:rPr>
      </w:pPr>
      <w:r w:rsidRPr="00611824">
        <w:rPr>
          <w:szCs w:val="22"/>
        </w:rPr>
        <w:t xml:space="preserve">Mr Murray Wood Chief Executive Officer, Dubbo Regional Council </w:t>
      </w:r>
    </w:p>
    <w:p w14:paraId="440767B1" w14:textId="77777777" w:rsidR="009B3FE4" w:rsidRPr="00611824" w:rsidRDefault="009B3FE4" w:rsidP="003F72B6">
      <w:pPr>
        <w:pStyle w:val="AppxMinutesBody"/>
        <w:numPr>
          <w:ilvl w:val="0"/>
          <w:numId w:val="35"/>
        </w:numPr>
        <w:spacing w:after="0"/>
        <w:ind w:left="851" w:hanging="284"/>
        <w:rPr>
          <w:szCs w:val="22"/>
        </w:rPr>
      </w:pPr>
      <w:r w:rsidRPr="00611824">
        <w:rPr>
          <w:szCs w:val="22"/>
        </w:rPr>
        <w:t>Mr Steven Jennings Director, Development and Environment, Dubbo Regional Council</w:t>
      </w:r>
    </w:p>
    <w:p w14:paraId="6B21D51A" w14:textId="77777777" w:rsidR="009B3FE4" w:rsidRPr="00611824" w:rsidRDefault="009B3FE4" w:rsidP="003F72B6">
      <w:pPr>
        <w:pStyle w:val="AppxMinutesBody"/>
        <w:numPr>
          <w:ilvl w:val="0"/>
          <w:numId w:val="35"/>
        </w:numPr>
        <w:spacing w:after="0"/>
        <w:ind w:left="851" w:hanging="284"/>
        <w:rPr>
          <w:szCs w:val="22"/>
        </w:rPr>
      </w:pPr>
      <w:r w:rsidRPr="00611824">
        <w:rPr>
          <w:szCs w:val="22"/>
        </w:rPr>
        <w:t>Mr Brad Cam General Manager, Midwestern Regional Council</w:t>
      </w:r>
    </w:p>
    <w:p w14:paraId="0BF9448E" w14:textId="77777777" w:rsidR="009B3FE4" w:rsidRPr="00611824" w:rsidRDefault="009B3FE4" w:rsidP="003F72B6">
      <w:pPr>
        <w:pStyle w:val="AppxMinutesBody"/>
        <w:numPr>
          <w:ilvl w:val="0"/>
          <w:numId w:val="35"/>
        </w:numPr>
        <w:spacing w:after="0"/>
        <w:ind w:left="851" w:hanging="284"/>
        <w:rPr>
          <w:szCs w:val="22"/>
        </w:rPr>
      </w:pPr>
      <w:r w:rsidRPr="00611824">
        <w:rPr>
          <w:szCs w:val="22"/>
        </w:rPr>
        <w:t>Mr Lindsay Mason General Manager, Warrumbungle Council</w:t>
      </w:r>
    </w:p>
    <w:p w14:paraId="74C7A3AB" w14:textId="77777777" w:rsidR="009B3FE4" w:rsidRPr="00611824" w:rsidRDefault="009B3FE4" w:rsidP="003F72B6">
      <w:pPr>
        <w:pStyle w:val="AppxMinutesBody"/>
        <w:numPr>
          <w:ilvl w:val="0"/>
          <w:numId w:val="35"/>
        </w:numPr>
        <w:ind w:left="851" w:hanging="284"/>
        <w:rPr>
          <w:szCs w:val="22"/>
        </w:rPr>
      </w:pPr>
      <w:r w:rsidRPr="00611824">
        <w:rPr>
          <w:szCs w:val="22"/>
        </w:rPr>
        <w:t>Adjunct Prof Warwick Giblin FEIANZ, FRSN, Environmental Consultant to Warrumbungle Council.</w:t>
      </w:r>
    </w:p>
    <w:p w14:paraId="29DEDE25" w14:textId="77777777" w:rsidR="009B3FE4" w:rsidRPr="00611824" w:rsidRDefault="009B3FE4" w:rsidP="003F72B6">
      <w:pPr>
        <w:pStyle w:val="AppxMinutesBody"/>
        <w:spacing w:after="0"/>
        <w:rPr>
          <w:szCs w:val="22"/>
        </w:rPr>
      </w:pPr>
      <w:r w:rsidRPr="00611824">
        <w:rPr>
          <w:szCs w:val="22"/>
        </w:rPr>
        <w:t>Mr Cam tendered the following documents:</w:t>
      </w:r>
    </w:p>
    <w:p w14:paraId="65FCF134" w14:textId="77777777" w:rsidR="009B3FE4" w:rsidRPr="00611824" w:rsidRDefault="009B3FE4" w:rsidP="003F72B6">
      <w:pPr>
        <w:pStyle w:val="AppxMinutesBody"/>
        <w:numPr>
          <w:ilvl w:val="0"/>
          <w:numId w:val="35"/>
        </w:numPr>
        <w:spacing w:after="0"/>
        <w:ind w:left="851" w:hanging="284"/>
        <w:rPr>
          <w:szCs w:val="22"/>
        </w:rPr>
      </w:pPr>
      <w:r w:rsidRPr="00611824">
        <w:rPr>
          <w:szCs w:val="22"/>
        </w:rPr>
        <w:t>Golden Highway Road Corridor Business Case, Connecting Orana – Hunter and Beyond, March 2024</w:t>
      </w:r>
    </w:p>
    <w:p w14:paraId="33BE47D6" w14:textId="77777777" w:rsidR="009B3FE4" w:rsidRPr="00611824" w:rsidRDefault="009B3FE4" w:rsidP="003F72B6">
      <w:pPr>
        <w:pStyle w:val="AppxMinutesBody"/>
        <w:numPr>
          <w:ilvl w:val="0"/>
          <w:numId w:val="35"/>
        </w:numPr>
        <w:spacing w:after="0"/>
        <w:ind w:left="851" w:hanging="284"/>
        <w:rPr>
          <w:szCs w:val="22"/>
        </w:rPr>
      </w:pPr>
      <w:r w:rsidRPr="00611824">
        <w:rPr>
          <w:szCs w:val="22"/>
        </w:rPr>
        <w:t>Map of Proposed State Significant Development prepared by Mid-Western Regional Council, March 2025</w:t>
      </w:r>
    </w:p>
    <w:p w14:paraId="25D69E75" w14:textId="77777777" w:rsidR="009B3FE4" w:rsidRPr="00611824" w:rsidRDefault="009B3FE4" w:rsidP="003F72B6">
      <w:pPr>
        <w:pStyle w:val="AppxMinutesBody"/>
        <w:numPr>
          <w:ilvl w:val="0"/>
          <w:numId w:val="35"/>
        </w:numPr>
        <w:spacing w:after="0"/>
        <w:ind w:left="851" w:hanging="284"/>
        <w:rPr>
          <w:szCs w:val="22"/>
        </w:rPr>
      </w:pPr>
      <w:r w:rsidRPr="00611824">
        <w:rPr>
          <w:szCs w:val="22"/>
        </w:rPr>
        <w:t>Document titled 'EnergyCo Community and Employment Benefit Program'.</w:t>
      </w:r>
    </w:p>
    <w:p w14:paraId="3589AD72" w14:textId="77777777" w:rsidR="009B3FE4" w:rsidRPr="00611824" w:rsidRDefault="009B3FE4" w:rsidP="003F72B6">
      <w:pPr>
        <w:pStyle w:val="AppxMinutesBody"/>
        <w:spacing w:before="120"/>
        <w:rPr>
          <w:szCs w:val="22"/>
        </w:rPr>
      </w:pPr>
      <w:r w:rsidRPr="00611824">
        <w:rPr>
          <w:szCs w:val="22"/>
        </w:rPr>
        <w:t>The evidence concluded and the witnesses withdrew.</w:t>
      </w:r>
    </w:p>
    <w:p w14:paraId="7DCFB811" w14:textId="77777777" w:rsidR="009B3FE4" w:rsidRPr="00611824" w:rsidRDefault="009B3FE4" w:rsidP="009B3FE4">
      <w:pPr>
        <w:pStyle w:val="AppxMinutesBody"/>
        <w:rPr>
          <w:szCs w:val="22"/>
        </w:rPr>
      </w:pPr>
      <w:r w:rsidRPr="00611824">
        <w:rPr>
          <w:szCs w:val="22"/>
        </w:rPr>
        <w:t>The following witnesses were sworn and examined:</w:t>
      </w:r>
    </w:p>
    <w:p w14:paraId="24D55339" w14:textId="77777777" w:rsidR="009B3FE4" w:rsidRPr="00611824" w:rsidRDefault="009B3FE4" w:rsidP="003F72B6">
      <w:pPr>
        <w:pStyle w:val="AppxMinutesBody"/>
        <w:numPr>
          <w:ilvl w:val="0"/>
          <w:numId w:val="35"/>
        </w:numPr>
        <w:spacing w:after="0"/>
        <w:ind w:left="851" w:hanging="284"/>
        <w:rPr>
          <w:szCs w:val="22"/>
        </w:rPr>
      </w:pPr>
      <w:r w:rsidRPr="00611824">
        <w:rPr>
          <w:szCs w:val="22"/>
        </w:rPr>
        <w:t>Mr Grant Piper, AASM, DFSM, CWO REZist</w:t>
      </w:r>
    </w:p>
    <w:p w14:paraId="26E66CAD" w14:textId="77777777" w:rsidR="009B3FE4" w:rsidRPr="00611824" w:rsidRDefault="009B3FE4" w:rsidP="003F72B6">
      <w:pPr>
        <w:pStyle w:val="AppxMinutesBody"/>
        <w:numPr>
          <w:ilvl w:val="0"/>
          <w:numId w:val="35"/>
        </w:numPr>
        <w:spacing w:after="0"/>
        <w:ind w:left="851" w:hanging="284"/>
        <w:rPr>
          <w:szCs w:val="22"/>
        </w:rPr>
      </w:pPr>
      <w:r w:rsidRPr="00611824">
        <w:rPr>
          <w:szCs w:val="22"/>
        </w:rPr>
        <w:t>Mrs Annette Piper, Uarbry Tongy Lane Alliance</w:t>
      </w:r>
    </w:p>
    <w:p w14:paraId="70E400D0" w14:textId="77777777" w:rsidR="009B3FE4" w:rsidRPr="00611824" w:rsidRDefault="009B3FE4" w:rsidP="003F72B6">
      <w:pPr>
        <w:pStyle w:val="AppxMinutesBody"/>
        <w:numPr>
          <w:ilvl w:val="0"/>
          <w:numId w:val="35"/>
        </w:numPr>
        <w:spacing w:after="0"/>
        <w:ind w:left="851" w:hanging="284"/>
        <w:rPr>
          <w:szCs w:val="22"/>
        </w:rPr>
      </w:pPr>
      <w:r w:rsidRPr="00611824">
        <w:rPr>
          <w:szCs w:val="22"/>
        </w:rPr>
        <w:t>Mr Terry Conn, Landowner</w:t>
      </w:r>
    </w:p>
    <w:p w14:paraId="76000ED7" w14:textId="77777777" w:rsidR="009B3FE4" w:rsidRPr="00611824" w:rsidRDefault="009B3FE4" w:rsidP="003F72B6">
      <w:pPr>
        <w:pStyle w:val="AppxMinutesBody"/>
        <w:numPr>
          <w:ilvl w:val="0"/>
          <w:numId w:val="35"/>
        </w:numPr>
        <w:spacing w:after="0"/>
        <w:ind w:left="851" w:hanging="284"/>
        <w:rPr>
          <w:szCs w:val="22"/>
        </w:rPr>
      </w:pPr>
      <w:r w:rsidRPr="00611824">
        <w:rPr>
          <w:szCs w:val="22"/>
        </w:rPr>
        <w:t>Mrs Margaret Conn, Landowner.</w:t>
      </w:r>
    </w:p>
    <w:p w14:paraId="7B4641DE" w14:textId="77777777" w:rsidR="009B3FE4" w:rsidRPr="00611824" w:rsidRDefault="009B3FE4" w:rsidP="003F72B6">
      <w:pPr>
        <w:pStyle w:val="AppxMinutesBody"/>
        <w:spacing w:before="120" w:after="0"/>
        <w:rPr>
          <w:szCs w:val="22"/>
        </w:rPr>
      </w:pPr>
      <w:r w:rsidRPr="00611824">
        <w:rPr>
          <w:szCs w:val="22"/>
        </w:rPr>
        <w:t>Mrs Conn tendered the following document:</w:t>
      </w:r>
    </w:p>
    <w:p w14:paraId="5159D3EA" w14:textId="77777777" w:rsidR="009B3FE4" w:rsidRPr="00611824" w:rsidRDefault="009B3FE4" w:rsidP="008F689C">
      <w:pPr>
        <w:pStyle w:val="AppxMinutesBody"/>
        <w:numPr>
          <w:ilvl w:val="0"/>
          <w:numId w:val="41"/>
        </w:numPr>
        <w:rPr>
          <w:szCs w:val="22"/>
        </w:rPr>
      </w:pPr>
      <w:r w:rsidRPr="00611824">
        <w:rPr>
          <w:szCs w:val="22"/>
        </w:rPr>
        <w:t>Transcript of Meeting, re Valley of the Winds Wind Farm (SSD-10461) - EnergyCo &amp; DPHI (Department of Planning, Housing &amp; Infrastructure) Meeting, Independent Planning Commission, 16 April 2025.</w:t>
      </w:r>
    </w:p>
    <w:p w14:paraId="7E2391FE" w14:textId="77777777" w:rsidR="009B3FE4" w:rsidRPr="00611824" w:rsidRDefault="009B3FE4" w:rsidP="009B3FE4">
      <w:pPr>
        <w:pStyle w:val="AppxMinutesBody"/>
        <w:rPr>
          <w:szCs w:val="22"/>
        </w:rPr>
      </w:pPr>
      <w:r w:rsidRPr="00611824">
        <w:rPr>
          <w:szCs w:val="22"/>
        </w:rPr>
        <w:t>The evidence concluded and the witnesses withdrew.</w:t>
      </w:r>
    </w:p>
    <w:p w14:paraId="35A4C33F" w14:textId="77777777" w:rsidR="009B3FE4" w:rsidRPr="00611824" w:rsidRDefault="009B3FE4" w:rsidP="009B3FE4">
      <w:pPr>
        <w:pStyle w:val="AppxMinutesBody"/>
        <w:rPr>
          <w:szCs w:val="22"/>
        </w:rPr>
      </w:pPr>
      <w:r w:rsidRPr="00611824">
        <w:rPr>
          <w:szCs w:val="22"/>
        </w:rPr>
        <w:t>The following witnesses were sworn and examined:</w:t>
      </w:r>
    </w:p>
    <w:p w14:paraId="0CE3190A" w14:textId="77777777" w:rsidR="009B3FE4" w:rsidRPr="00611824" w:rsidRDefault="009B3FE4" w:rsidP="003F72B6">
      <w:pPr>
        <w:pStyle w:val="AppxMinutesBody"/>
        <w:numPr>
          <w:ilvl w:val="0"/>
          <w:numId w:val="35"/>
        </w:numPr>
        <w:spacing w:after="0"/>
        <w:ind w:left="851" w:hanging="284"/>
        <w:rPr>
          <w:szCs w:val="22"/>
        </w:rPr>
      </w:pPr>
      <w:r w:rsidRPr="00611824">
        <w:rPr>
          <w:szCs w:val="22"/>
        </w:rPr>
        <w:t xml:space="preserve">Ms Emma Bowman, Landowner </w:t>
      </w:r>
    </w:p>
    <w:p w14:paraId="7F443D3E" w14:textId="77777777" w:rsidR="009B3FE4" w:rsidRPr="00611824" w:rsidRDefault="009B3FE4" w:rsidP="003F72B6">
      <w:pPr>
        <w:pStyle w:val="AppxMinutesBody"/>
        <w:numPr>
          <w:ilvl w:val="0"/>
          <w:numId w:val="35"/>
        </w:numPr>
        <w:spacing w:after="0"/>
        <w:ind w:left="851" w:hanging="284"/>
        <w:rPr>
          <w:szCs w:val="22"/>
        </w:rPr>
      </w:pPr>
      <w:r w:rsidRPr="00611824">
        <w:rPr>
          <w:szCs w:val="22"/>
        </w:rPr>
        <w:t>Ms Sally Edwards, Landowner</w:t>
      </w:r>
    </w:p>
    <w:p w14:paraId="77EE5E98" w14:textId="77777777" w:rsidR="009B3FE4" w:rsidRPr="00611824" w:rsidRDefault="009B3FE4" w:rsidP="003F72B6">
      <w:pPr>
        <w:pStyle w:val="AppxMinutesBody"/>
        <w:numPr>
          <w:ilvl w:val="0"/>
          <w:numId w:val="35"/>
        </w:numPr>
        <w:spacing w:after="0"/>
        <w:ind w:left="851" w:hanging="284"/>
        <w:rPr>
          <w:szCs w:val="22"/>
        </w:rPr>
      </w:pPr>
      <w:r w:rsidRPr="00611824">
        <w:rPr>
          <w:szCs w:val="22"/>
        </w:rPr>
        <w:t>Mr Nigel Roberts, Landowner.</w:t>
      </w:r>
    </w:p>
    <w:p w14:paraId="0EAFDCCA" w14:textId="77777777" w:rsidR="009B3FE4" w:rsidRPr="00611824" w:rsidRDefault="009B3FE4" w:rsidP="003F72B6">
      <w:pPr>
        <w:pStyle w:val="AppxMinutesBody"/>
        <w:spacing w:before="120"/>
        <w:rPr>
          <w:szCs w:val="22"/>
        </w:rPr>
      </w:pPr>
      <w:r w:rsidRPr="00611824">
        <w:rPr>
          <w:szCs w:val="22"/>
        </w:rPr>
        <w:t>The evidence concluded and the witnesses withdrew.</w:t>
      </w:r>
    </w:p>
    <w:p w14:paraId="0BB5F6B2" w14:textId="77777777" w:rsidR="009B3FE4" w:rsidRPr="00611824" w:rsidRDefault="009B3FE4" w:rsidP="009B3FE4">
      <w:pPr>
        <w:pStyle w:val="AppxMinutesBody"/>
        <w:rPr>
          <w:szCs w:val="22"/>
        </w:rPr>
      </w:pPr>
      <w:r w:rsidRPr="00611824">
        <w:rPr>
          <w:szCs w:val="22"/>
        </w:rPr>
        <w:t>The following witnesses were sworn and examined:</w:t>
      </w:r>
    </w:p>
    <w:p w14:paraId="5EC5BED0" w14:textId="77777777" w:rsidR="009B3FE4" w:rsidRPr="00611824" w:rsidRDefault="009B3FE4" w:rsidP="003F72B6">
      <w:pPr>
        <w:pStyle w:val="AppxMinutesBody"/>
        <w:numPr>
          <w:ilvl w:val="0"/>
          <w:numId w:val="35"/>
        </w:numPr>
        <w:spacing w:after="0"/>
        <w:ind w:left="851" w:hanging="284"/>
        <w:rPr>
          <w:szCs w:val="22"/>
        </w:rPr>
      </w:pPr>
      <w:r w:rsidRPr="00611824">
        <w:rPr>
          <w:szCs w:val="22"/>
        </w:rPr>
        <w:t>Mrs Jane Hegarty Chair, Cassilis District Development Group</w:t>
      </w:r>
    </w:p>
    <w:p w14:paraId="63361B96" w14:textId="77777777" w:rsidR="009B3FE4" w:rsidRPr="00611824" w:rsidRDefault="009B3FE4" w:rsidP="003F72B6">
      <w:pPr>
        <w:pStyle w:val="AppxMinutesBody"/>
        <w:numPr>
          <w:ilvl w:val="0"/>
          <w:numId w:val="35"/>
        </w:numPr>
        <w:spacing w:after="0"/>
        <w:ind w:left="851" w:hanging="284"/>
        <w:rPr>
          <w:szCs w:val="22"/>
        </w:rPr>
      </w:pPr>
      <w:r w:rsidRPr="00611824">
        <w:rPr>
          <w:szCs w:val="22"/>
        </w:rPr>
        <w:t>Mrs Linda Gant, Committee member, Cassilis District Development Group</w:t>
      </w:r>
    </w:p>
    <w:p w14:paraId="2DCD2428" w14:textId="77777777" w:rsidR="009B3FE4" w:rsidRPr="00611824" w:rsidRDefault="009B3FE4" w:rsidP="003F72B6">
      <w:pPr>
        <w:pStyle w:val="AppxMinutesBody"/>
        <w:numPr>
          <w:ilvl w:val="0"/>
          <w:numId w:val="35"/>
        </w:numPr>
        <w:spacing w:after="0"/>
        <w:ind w:left="851" w:hanging="284"/>
        <w:rPr>
          <w:szCs w:val="22"/>
        </w:rPr>
      </w:pPr>
      <w:r w:rsidRPr="00611824">
        <w:rPr>
          <w:szCs w:val="22"/>
        </w:rPr>
        <w:t>Mr James Matthews, Executive Committee, Merriwa Cassilis Alliance</w:t>
      </w:r>
    </w:p>
    <w:p w14:paraId="31F0E421" w14:textId="77777777" w:rsidR="009B3FE4" w:rsidRPr="00611824" w:rsidRDefault="009B3FE4" w:rsidP="003F72B6">
      <w:pPr>
        <w:pStyle w:val="AppxMinutesBody"/>
        <w:numPr>
          <w:ilvl w:val="0"/>
          <w:numId w:val="35"/>
        </w:numPr>
        <w:spacing w:after="0"/>
        <w:ind w:left="851" w:hanging="284"/>
        <w:rPr>
          <w:szCs w:val="22"/>
        </w:rPr>
      </w:pPr>
      <w:r w:rsidRPr="00611824">
        <w:rPr>
          <w:szCs w:val="22"/>
        </w:rPr>
        <w:t>Mr James Armstrong, Owner, Cassilis Park Merino Stud.</w:t>
      </w:r>
    </w:p>
    <w:p w14:paraId="016C986A" w14:textId="77777777" w:rsidR="009B3FE4" w:rsidRPr="00611824" w:rsidRDefault="009B3FE4" w:rsidP="003F72B6">
      <w:pPr>
        <w:pStyle w:val="AppxMinutesBody"/>
        <w:spacing w:before="120"/>
        <w:rPr>
          <w:szCs w:val="22"/>
        </w:rPr>
      </w:pPr>
      <w:r w:rsidRPr="00611824">
        <w:rPr>
          <w:szCs w:val="22"/>
        </w:rPr>
        <w:t>The evidence concluded and the witnesses withdrew.</w:t>
      </w:r>
    </w:p>
    <w:p w14:paraId="3E1FC67E" w14:textId="77777777" w:rsidR="009B3FE4" w:rsidRPr="00611824" w:rsidRDefault="009B3FE4" w:rsidP="009B3FE4">
      <w:pPr>
        <w:pStyle w:val="AppxMinutesBody"/>
        <w:rPr>
          <w:szCs w:val="22"/>
        </w:rPr>
      </w:pPr>
      <w:r w:rsidRPr="00611824">
        <w:rPr>
          <w:szCs w:val="22"/>
        </w:rPr>
        <w:t>The following witness was sworn and examined:</w:t>
      </w:r>
    </w:p>
    <w:p w14:paraId="640E9B27" w14:textId="77777777" w:rsidR="009B3FE4" w:rsidRPr="00611824" w:rsidRDefault="009B3FE4" w:rsidP="003F72B6">
      <w:pPr>
        <w:pStyle w:val="AppxMinutesBody"/>
        <w:numPr>
          <w:ilvl w:val="0"/>
          <w:numId w:val="35"/>
        </w:numPr>
        <w:spacing w:after="0"/>
        <w:ind w:left="851" w:hanging="284"/>
        <w:rPr>
          <w:szCs w:val="22"/>
        </w:rPr>
      </w:pPr>
      <w:r w:rsidRPr="00611824">
        <w:rPr>
          <w:szCs w:val="22"/>
        </w:rPr>
        <w:t>Mr Peter Rothwell Director, VRA Rescue.</w:t>
      </w:r>
    </w:p>
    <w:p w14:paraId="1F630222" w14:textId="77777777" w:rsidR="009B3FE4" w:rsidRPr="00611824" w:rsidRDefault="009B3FE4" w:rsidP="003F72B6">
      <w:pPr>
        <w:pStyle w:val="AppxMinutesBody"/>
        <w:spacing w:before="120"/>
        <w:rPr>
          <w:szCs w:val="22"/>
        </w:rPr>
      </w:pPr>
      <w:r w:rsidRPr="00611824">
        <w:rPr>
          <w:szCs w:val="22"/>
        </w:rPr>
        <w:t>The evidence concluded and the witness withdrew.</w:t>
      </w:r>
    </w:p>
    <w:p w14:paraId="34559976" w14:textId="77777777" w:rsidR="009B3FE4" w:rsidRPr="00611824" w:rsidRDefault="009B3FE4" w:rsidP="009B3FE4">
      <w:pPr>
        <w:pStyle w:val="AppxMinutesBody"/>
        <w:rPr>
          <w:szCs w:val="22"/>
        </w:rPr>
      </w:pPr>
      <w:r w:rsidRPr="00611824">
        <w:rPr>
          <w:szCs w:val="22"/>
        </w:rPr>
        <w:t>The following witnesses were sworn and examined:</w:t>
      </w:r>
    </w:p>
    <w:p w14:paraId="52ED05CE" w14:textId="77777777" w:rsidR="009B3FE4" w:rsidRPr="00611824" w:rsidRDefault="009B3FE4" w:rsidP="003F72B6">
      <w:pPr>
        <w:pStyle w:val="AppxMinutesBody"/>
        <w:numPr>
          <w:ilvl w:val="0"/>
          <w:numId w:val="35"/>
        </w:numPr>
        <w:spacing w:after="0"/>
        <w:ind w:left="851" w:hanging="284"/>
        <w:rPr>
          <w:szCs w:val="22"/>
        </w:rPr>
      </w:pPr>
      <w:r w:rsidRPr="00611824">
        <w:rPr>
          <w:szCs w:val="22"/>
        </w:rPr>
        <w:t>Mr Steve Masters CEO, ACEREZ</w:t>
      </w:r>
    </w:p>
    <w:p w14:paraId="6A0483AE" w14:textId="77777777" w:rsidR="009B3FE4" w:rsidRPr="00611824" w:rsidRDefault="009B3FE4" w:rsidP="003F72B6">
      <w:pPr>
        <w:pStyle w:val="AppxMinutesBody"/>
        <w:numPr>
          <w:ilvl w:val="0"/>
          <w:numId w:val="35"/>
        </w:numPr>
        <w:spacing w:after="0"/>
        <w:ind w:left="851" w:hanging="284"/>
        <w:rPr>
          <w:szCs w:val="22"/>
        </w:rPr>
      </w:pPr>
      <w:r w:rsidRPr="00611824">
        <w:rPr>
          <w:szCs w:val="22"/>
        </w:rPr>
        <w:t>Mr Robert Armstrong, Operations Director, ACEREZ</w:t>
      </w:r>
    </w:p>
    <w:p w14:paraId="4A3C8DDE" w14:textId="77777777" w:rsidR="009B3FE4" w:rsidRPr="00611824" w:rsidRDefault="009B3FE4" w:rsidP="003F72B6">
      <w:pPr>
        <w:pStyle w:val="AppxMinutesBody"/>
        <w:numPr>
          <w:ilvl w:val="0"/>
          <w:numId w:val="35"/>
        </w:numPr>
        <w:spacing w:after="0"/>
        <w:ind w:left="851" w:hanging="284"/>
        <w:rPr>
          <w:szCs w:val="22"/>
        </w:rPr>
      </w:pPr>
      <w:r w:rsidRPr="00611824">
        <w:rPr>
          <w:szCs w:val="22"/>
        </w:rPr>
        <w:t>Mr Bart Sykes, Acting Head of Community and Regional Development, Squadron Energy.</w:t>
      </w:r>
    </w:p>
    <w:p w14:paraId="101B4775" w14:textId="77777777" w:rsidR="009B3FE4" w:rsidRPr="00611824" w:rsidRDefault="009B3FE4" w:rsidP="003F72B6">
      <w:pPr>
        <w:pStyle w:val="AppxMinutesBody"/>
        <w:spacing w:before="120" w:after="0"/>
        <w:rPr>
          <w:szCs w:val="22"/>
        </w:rPr>
      </w:pPr>
      <w:r w:rsidRPr="00611824">
        <w:rPr>
          <w:szCs w:val="22"/>
        </w:rPr>
        <w:t>Mr Sykes tendered the following document:</w:t>
      </w:r>
    </w:p>
    <w:p w14:paraId="019103C3" w14:textId="77777777" w:rsidR="009B3FE4" w:rsidRPr="00611824" w:rsidRDefault="009B3FE4" w:rsidP="003F72B6">
      <w:pPr>
        <w:pStyle w:val="AppxMinutesBody"/>
        <w:numPr>
          <w:ilvl w:val="0"/>
          <w:numId w:val="35"/>
        </w:numPr>
        <w:spacing w:after="0"/>
        <w:ind w:left="851" w:hanging="284"/>
        <w:rPr>
          <w:szCs w:val="22"/>
        </w:rPr>
      </w:pPr>
      <w:r w:rsidRPr="00611824">
        <w:rPr>
          <w:szCs w:val="22"/>
        </w:rPr>
        <w:t>Farm Insurance and Energy Infrastructure, Insurance Council of Australia, 14 May 2024.</w:t>
      </w:r>
    </w:p>
    <w:p w14:paraId="334A026B" w14:textId="77777777" w:rsidR="009B3FE4" w:rsidRPr="00611824" w:rsidRDefault="009B3FE4" w:rsidP="003F72B6">
      <w:pPr>
        <w:pStyle w:val="AppxMinutesBody"/>
        <w:spacing w:before="120"/>
        <w:rPr>
          <w:szCs w:val="22"/>
        </w:rPr>
      </w:pPr>
      <w:r w:rsidRPr="00611824">
        <w:rPr>
          <w:szCs w:val="22"/>
        </w:rPr>
        <w:t>The evidence concluded and the witnesses withdrew.</w:t>
      </w:r>
    </w:p>
    <w:p w14:paraId="394B8DA7" w14:textId="77777777" w:rsidR="009B3FE4" w:rsidRPr="00611824" w:rsidRDefault="009B3FE4" w:rsidP="009B3FE4">
      <w:pPr>
        <w:pStyle w:val="AppxMinutesBody"/>
        <w:rPr>
          <w:szCs w:val="22"/>
        </w:rPr>
      </w:pPr>
      <w:r w:rsidRPr="00611824">
        <w:rPr>
          <w:szCs w:val="22"/>
        </w:rPr>
        <w:t>The following witnesses were sworn and examined:</w:t>
      </w:r>
    </w:p>
    <w:p w14:paraId="2286094A" w14:textId="77777777" w:rsidR="009B3FE4" w:rsidRPr="00611824" w:rsidRDefault="009B3FE4" w:rsidP="003F72B6">
      <w:pPr>
        <w:pStyle w:val="AppxMinutesBody"/>
        <w:numPr>
          <w:ilvl w:val="0"/>
          <w:numId w:val="35"/>
        </w:numPr>
        <w:spacing w:after="0"/>
        <w:ind w:left="851" w:hanging="284"/>
        <w:rPr>
          <w:szCs w:val="22"/>
        </w:rPr>
      </w:pPr>
      <w:r w:rsidRPr="00611824">
        <w:rPr>
          <w:szCs w:val="22"/>
        </w:rPr>
        <w:t>Mr Stuart Hackney, Landowner</w:t>
      </w:r>
    </w:p>
    <w:p w14:paraId="0B1F0DF0" w14:textId="77777777" w:rsidR="009B3FE4" w:rsidRPr="00611824" w:rsidRDefault="009B3FE4" w:rsidP="003F72B6">
      <w:pPr>
        <w:pStyle w:val="AppxMinutesBody"/>
        <w:numPr>
          <w:ilvl w:val="0"/>
          <w:numId w:val="35"/>
        </w:numPr>
        <w:spacing w:after="0"/>
        <w:ind w:left="851" w:hanging="284"/>
        <w:rPr>
          <w:szCs w:val="22"/>
        </w:rPr>
      </w:pPr>
      <w:r w:rsidRPr="00611824">
        <w:rPr>
          <w:szCs w:val="22"/>
        </w:rPr>
        <w:t>Ms Sally Dent, Member, Three Rivers Landcare -</w:t>
      </w:r>
    </w:p>
    <w:p w14:paraId="4166708D" w14:textId="77777777" w:rsidR="009B3FE4" w:rsidRPr="00611824" w:rsidRDefault="009B3FE4" w:rsidP="003F72B6">
      <w:pPr>
        <w:pStyle w:val="AppxMinutesBody"/>
        <w:numPr>
          <w:ilvl w:val="0"/>
          <w:numId w:val="35"/>
        </w:numPr>
        <w:spacing w:after="0"/>
        <w:ind w:left="851" w:hanging="284"/>
        <w:rPr>
          <w:szCs w:val="22"/>
        </w:rPr>
      </w:pPr>
      <w:r w:rsidRPr="00611824">
        <w:rPr>
          <w:szCs w:val="22"/>
        </w:rPr>
        <w:t>Mr David Seis, Landowner and Member, Three Rivers Landcare.</w:t>
      </w:r>
    </w:p>
    <w:p w14:paraId="11F8AC30" w14:textId="77777777" w:rsidR="009B3FE4" w:rsidRPr="00611824" w:rsidRDefault="009B3FE4" w:rsidP="003F72B6">
      <w:pPr>
        <w:pStyle w:val="AppxMinutesBody"/>
        <w:spacing w:before="120"/>
        <w:rPr>
          <w:szCs w:val="22"/>
        </w:rPr>
      </w:pPr>
      <w:r w:rsidRPr="00611824">
        <w:rPr>
          <w:szCs w:val="22"/>
        </w:rPr>
        <w:t>The evidence concluded and the witnesses withdrew.</w:t>
      </w:r>
    </w:p>
    <w:p w14:paraId="0BF2748C" w14:textId="77777777" w:rsidR="009B3FE4" w:rsidRPr="00611824" w:rsidRDefault="009B3FE4" w:rsidP="009B3FE4">
      <w:pPr>
        <w:pStyle w:val="AppxMinutesBody"/>
        <w:rPr>
          <w:szCs w:val="22"/>
        </w:rPr>
      </w:pPr>
      <w:r w:rsidRPr="00611824">
        <w:rPr>
          <w:szCs w:val="22"/>
        </w:rPr>
        <w:t>The public hearing concluded at 4.08 pm. The public and the media withdrew.</w:t>
      </w:r>
    </w:p>
    <w:p w14:paraId="6F6DE0CB" w14:textId="77777777" w:rsidR="009B3FE4" w:rsidRPr="00611824" w:rsidRDefault="009B3FE4" w:rsidP="009B3FE4">
      <w:pPr>
        <w:pStyle w:val="AppxMinutesHeadingTwo"/>
        <w:numPr>
          <w:ilvl w:val="0"/>
          <w:numId w:val="0"/>
        </w:numPr>
        <w:spacing w:before="0"/>
        <w:ind w:left="567"/>
        <w:rPr>
          <w:i/>
          <w:szCs w:val="22"/>
        </w:rPr>
      </w:pPr>
      <w:r w:rsidRPr="00611824">
        <w:rPr>
          <w:i/>
          <w:szCs w:val="22"/>
        </w:rPr>
        <w:t>Tendered documents</w:t>
      </w:r>
    </w:p>
    <w:p w14:paraId="6555C5F4" w14:textId="77777777" w:rsidR="009B3FE4" w:rsidRPr="00611824" w:rsidRDefault="009B3FE4" w:rsidP="009B3FE4">
      <w:pPr>
        <w:pStyle w:val="AppxMinutesHeadingTwo"/>
        <w:numPr>
          <w:ilvl w:val="0"/>
          <w:numId w:val="0"/>
        </w:numPr>
        <w:ind w:left="567"/>
        <w:rPr>
          <w:b w:val="0"/>
          <w:bCs/>
          <w:iCs/>
          <w:szCs w:val="22"/>
        </w:rPr>
      </w:pPr>
      <w:r w:rsidRPr="00611824">
        <w:rPr>
          <w:b w:val="0"/>
          <w:bCs/>
          <w:iCs/>
          <w:szCs w:val="22"/>
        </w:rPr>
        <w:t>Resolved, on the motion of Mrs Mitchell: That the committee accept the following documents tendered during the public hearing:</w:t>
      </w:r>
    </w:p>
    <w:p w14:paraId="2698055F" w14:textId="77777777" w:rsidR="009B3FE4" w:rsidRPr="00611824" w:rsidRDefault="009B3FE4" w:rsidP="003F72B6">
      <w:pPr>
        <w:pStyle w:val="AppxMinutesBody"/>
        <w:numPr>
          <w:ilvl w:val="0"/>
          <w:numId w:val="35"/>
        </w:numPr>
        <w:spacing w:after="0"/>
        <w:ind w:left="851" w:hanging="284"/>
        <w:rPr>
          <w:szCs w:val="22"/>
        </w:rPr>
      </w:pPr>
      <w:r w:rsidRPr="00611824">
        <w:rPr>
          <w:szCs w:val="22"/>
        </w:rPr>
        <w:t>Golden Highway Road Corridor Business Case, Connecting Orana – Hunter and Beyond, March 2024</w:t>
      </w:r>
    </w:p>
    <w:p w14:paraId="3112DE49" w14:textId="77777777" w:rsidR="009B3FE4" w:rsidRPr="00611824" w:rsidRDefault="009B3FE4" w:rsidP="003F72B6">
      <w:pPr>
        <w:pStyle w:val="AppxMinutesBody"/>
        <w:numPr>
          <w:ilvl w:val="0"/>
          <w:numId w:val="35"/>
        </w:numPr>
        <w:spacing w:after="0"/>
        <w:ind w:left="851" w:hanging="284"/>
        <w:rPr>
          <w:szCs w:val="22"/>
        </w:rPr>
      </w:pPr>
      <w:r w:rsidRPr="00611824">
        <w:rPr>
          <w:szCs w:val="22"/>
        </w:rPr>
        <w:t>Map of Proposed State Significant Development prepared by Mid-Western Regional Council, March 2025</w:t>
      </w:r>
    </w:p>
    <w:p w14:paraId="3BE66904" w14:textId="77777777" w:rsidR="009B3FE4" w:rsidRPr="00611824" w:rsidRDefault="009B3FE4" w:rsidP="003F72B6">
      <w:pPr>
        <w:pStyle w:val="AppxMinutesBody"/>
        <w:numPr>
          <w:ilvl w:val="0"/>
          <w:numId w:val="35"/>
        </w:numPr>
        <w:spacing w:after="0"/>
        <w:ind w:left="851" w:hanging="284"/>
        <w:rPr>
          <w:szCs w:val="22"/>
        </w:rPr>
      </w:pPr>
      <w:r w:rsidRPr="00611824">
        <w:rPr>
          <w:szCs w:val="22"/>
        </w:rPr>
        <w:t>Document titled 'EnergyCo Community and Employment Benefit Program'</w:t>
      </w:r>
    </w:p>
    <w:p w14:paraId="115797C5" w14:textId="77777777" w:rsidR="009B3FE4" w:rsidRPr="00611824" w:rsidRDefault="009B3FE4" w:rsidP="003F72B6">
      <w:pPr>
        <w:pStyle w:val="AppxMinutesBody"/>
        <w:numPr>
          <w:ilvl w:val="0"/>
          <w:numId w:val="35"/>
        </w:numPr>
        <w:spacing w:after="0"/>
        <w:ind w:left="851" w:hanging="284"/>
        <w:rPr>
          <w:szCs w:val="22"/>
        </w:rPr>
      </w:pPr>
      <w:r w:rsidRPr="00611824">
        <w:rPr>
          <w:szCs w:val="22"/>
        </w:rPr>
        <w:t>Transcript of Meeting, re Valley of the Winds Wind Farm (SSD-10461) - EnergyCo &amp; DPHI (Department of Planning, Housing &amp; Infrastructure) Meeting, Independent Planning Commission, 16 April 2025</w:t>
      </w:r>
    </w:p>
    <w:p w14:paraId="686627D2" w14:textId="77777777" w:rsidR="009B3FE4" w:rsidRPr="00611824" w:rsidRDefault="009B3FE4" w:rsidP="003F72B6">
      <w:pPr>
        <w:pStyle w:val="AppxMinutesBody"/>
        <w:numPr>
          <w:ilvl w:val="0"/>
          <w:numId w:val="35"/>
        </w:numPr>
        <w:spacing w:after="0"/>
        <w:ind w:left="851" w:hanging="284"/>
        <w:rPr>
          <w:szCs w:val="22"/>
        </w:rPr>
      </w:pPr>
      <w:r w:rsidRPr="00611824">
        <w:rPr>
          <w:szCs w:val="22"/>
        </w:rPr>
        <w:t>Farm Insurance and Energy Infrastructure, Insurance Council of Australia, 14 May 2024.</w:t>
      </w:r>
    </w:p>
    <w:p w14:paraId="32129987" w14:textId="77777777" w:rsidR="009B3FE4" w:rsidRPr="00611824" w:rsidRDefault="009B3FE4" w:rsidP="009B3FE4">
      <w:pPr>
        <w:pStyle w:val="AppxMinutesHeadingOne"/>
        <w:rPr>
          <w:szCs w:val="22"/>
        </w:rPr>
      </w:pPr>
      <w:r w:rsidRPr="00611824">
        <w:rPr>
          <w:szCs w:val="22"/>
        </w:rPr>
        <w:t>Adjournment</w:t>
      </w:r>
    </w:p>
    <w:p w14:paraId="0E989BA6" w14:textId="77777777" w:rsidR="009B3FE4" w:rsidRPr="00611824" w:rsidRDefault="009B3FE4" w:rsidP="009B3FE4">
      <w:pPr>
        <w:pStyle w:val="AppxMinutesHeadingOne"/>
        <w:numPr>
          <w:ilvl w:val="0"/>
          <w:numId w:val="0"/>
        </w:numPr>
        <w:spacing w:before="0"/>
        <w:rPr>
          <w:b w:val="0"/>
          <w:bCs/>
          <w:szCs w:val="22"/>
        </w:rPr>
      </w:pPr>
      <w:r w:rsidRPr="00611824">
        <w:rPr>
          <w:b w:val="0"/>
          <w:bCs/>
          <w:szCs w:val="22"/>
        </w:rPr>
        <w:t>The committee adjourned at 4.09 pm until Wednesday, 16 July 2025.</w:t>
      </w:r>
    </w:p>
    <w:p w14:paraId="0E83967E" w14:textId="737D4533" w:rsidR="009B3FE4" w:rsidRPr="00611824" w:rsidRDefault="009B3FE4" w:rsidP="003F72B6">
      <w:pPr>
        <w:pStyle w:val="AppxMinutesBodySingle"/>
        <w:spacing w:before="360"/>
        <w:ind w:left="0"/>
        <w:rPr>
          <w:szCs w:val="22"/>
        </w:rPr>
      </w:pPr>
      <w:r w:rsidRPr="00611824">
        <w:rPr>
          <w:szCs w:val="22"/>
        </w:rPr>
        <w:t>Frances Arguelles</w:t>
      </w:r>
    </w:p>
    <w:p w14:paraId="69311618" w14:textId="77777777" w:rsidR="009B3FE4" w:rsidRPr="00611824" w:rsidRDefault="009B3FE4" w:rsidP="009B3FE4">
      <w:pPr>
        <w:pStyle w:val="AppxMinutesBodyBold"/>
        <w:ind w:left="0"/>
        <w:rPr>
          <w:szCs w:val="22"/>
        </w:rPr>
      </w:pPr>
      <w:r w:rsidRPr="00611824">
        <w:rPr>
          <w:szCs w:val="22"/>
        </w:rPr>
        <w:t>Committee Clerk</w:t>
      </w:r>
    </w:p>
    <w:p w14:paraId="1B298B03" w14:textId="77777777" w:rsidR="009B3FE4" w:rsidRPr="00611824" w:rsidRDefault="009B3FE4" w:rsidP="009B3FE4">
      <w:pPr>
        <w:pStyle w:val="AppxMinutesInfo"/>
        <w:rPr>
          <w:szCs w:val="22"/>
        </w:rPr>
      </w:pPr>
    </w:p>
    <w:p w14:paraId="23C6A1F9" w14:textId="77777777" w:rsidR="009B3FE4" w:rsidRDefault="009B3FE4" w:rsidP="009B3FE4">
      <w:pPr>
        <w:pStyle w:val="AppxMinutesInfo"/>
        <w:rPr>
          <w:szCs w:val="22"/>
        </w:rPr>
      </w:pPr>
    </w:p>
    <w:p w14:paraId="73A31E34" w14:textId="77777777" w:rsidR="001C21DA" w:rsidRPr="00B20773" w:rsidRDefault="001C21DA" w:rsidP="001C21DA">
      <w:pPr>
        <w:pStyle w:val="AppxMinutesTitle"/>
      </w:pPr>
      <w:r>
        <w:t>M</w:t>
      </w:r>
      <w:r w:rsidRPr="00B20773">
        <w:t>inutes no. 38</w:t>
      </w:r>
    </w:p>
    <w:p w14:paraId="53CAA567" w14:textId="77777777" w:rsidR="001C21DA" w:rsidRPr="00B20773" w:rsidRDefault="001C21DA" w:rsidP="001C21DA">
      <w:pPr>
        <w:pStyle w:val="AppxMinutesInfo"/>
        <w:rPr>
          <w:szCs w:val="24"/>
        </w:rPr>
      </w:pPr>
      <w:r w:rsidRPr="00B20773">
        <w:rPr>
          <w:szCs w:val="24"/>
        </w:rPr>
        <w:t>Tuesday 15 July 2025</w:t>
      </w:r>
    </w:p>
    <w:p w14:paraId="20384BA5" w14:textId="77777777" w:rsidR="001C21DA" w:rsidRPr="00B20773" w:rsidRDefault="001C21DA" w:rsidP="001C21DA">
      <w:pPr>
        <w:pStyle w:val="AppxMinutesInfo"/>
        <w:rPr>
          <w:szCs w:val="24"/>
        </w:rPr>
      </w:pPr>
      <w:r w:rsidRPr="00B20773">
        <w:rPr>
          <w:szCs w:val="24"/>
        </w:rPr>
        <w:t>Portfolio Committee No. 4 – Regional NSW</w:t>
      </w:r>
    </w:p>
    <w:p w14:paraId="2ABAA9A5" w14:textId="77777777" w:rsidR="001C21DA" w:rsidRPr="00B20773" w:rsidRDefault="001C21DA" w:rsidP="001C21DA">
      <w:pPr>
        <w:pStyle w:val="AppxMinutesInfo"/>
        <w:rPr>
          <w:szCs w:val="24"/>
        </w:rPr>
      </w:pPr>
      <w:r w:rsidRPr="00B20773">
        <w:t>Via videoconference at 9.35 am</w:t>
      </w:r>
    </w:p>
    <w:p w14:paraId="560AFB54" w14:textId="77777777" w:rsidR="001C21DA" w:rsidRPr="001C21DA" w:rsidRDefault="001C21DA" w:rsidP="001C21DA">
      <w:pPr>
        <w:pStyle w:val="AppxMinutesHeadingOne"/>
        <w:numPr>
          <w:ilvl w:val="0"/>
          <w:numId w:val="51"/>
        </w:numPr>
        <w:rPr>
          <w:szCs w:val="24"/>
        </w:rPr>
      </w:pPr>
      <w:r w:rsidRPr="001C21DA">
        <w:rPr>
          <w:szCs w:val="24"/>
        </w:rPr>
        <w:t>Members present</w:t>
      </w:r>
    </w:p>
    <w:p w14:paraId="7E589DED" w14:textId="77777777" w:rsidR="001C21DA" w:rsidRPr="00B20773" w:rsidRDefault="001C21DA" w:rsidP="001C21DA">
      <w:pPr>
        <w:pStyle w:val="AppxMinutesBody"/>
        <w:spacing w:after="0"/>
        <w:rPr>
          <w:i/>
        </w:rPr>
      </w:pPr>
      <w:r w:rsidRPr="00B20773">
        <w:t xml:space="preserve">Mr Banasiak, </w:t>
      </w:r>
      <w:r w:rsidRPr="00B20773">
        <w:rPr>
          <w:i/>
        </w:rPr>
        <w:t>Chair</w:t>
      </w:r>
    </w:p>
    <w:p w14:paraId="28AF9A30" w14:textId="77777777" w:rsidR="001C21DA" w:rsidRPr="00B20773" w:rsidRDefault="001C21DA" w:rsidP="001C21DA">
      <w:pPr>
        <w:pStyle w:val="AppxMinutesBody"/>
        <w:spacing w:after="0"/>
      </w:pPr>
      <w:r w:rsidRPr="00B20773">
        <w:t xml:space="preserve">Ms Hurst, </w:t>
      </w:r>
      <w:r w:rsidRPr="00B20773">
        <w:rPr>
          <w:i/>
        </w:rPr>
        <w:t>Deputy Chair</w:t>
      </w:r>
    </w:p>
    <w:p w14:paraId="73BAFE79" w14:textId="77777777" w:rsidR="001C21DA" w:rsidRPr="00B20773" w:rsidRDefault="001C21DA" w:rsidP="001C21DA">
      <w:pPr>
        <w:pStyle w:val="AppxMinutesBody"/>
        <w:spacing w:after="0"/>
        <w:jc w:val="left"/>
      </w:pPr>
      <w:r w:rsidRPr="00B20773">
        <w:t>Mr Donnelly</w:t>
      </w:r>
    </w:p>
    <w:p w14:paraId="67C15C65" w14:textId="77777777" w:rsidR="001C21DA" w:rsidRPr="00B20773" w:rsidRDefault="001C21DA" w:rsidP="001C21DA">
      <w:pPr>
        <w:pStyle w:val="AppxMinutesBody"/>
        <w:spacing w:after="0"/>
        <w:jc w:val="left"/>
      </w:pPr>
      <w:r w:rsidRPr="00B20773">
        <w:t>Ms Merton (substituting for Mrs MacDonald)</w:t>
      </w:r>
    </w:p>
    <w:p w14:paraId="00027306" w14:textId="77777777" w:rsidR="001C21DA" w:rsidRPr="00B20773" w:rsidRDefault="001C21DA" w:rsidP="001C21DA">
      <w:pPr>
        <w:pStyle w:val="AppxMinutesBody"/>
        <w:spacing w:after="0"/>
        <w:jc w:val="left"/>
      </w:pPr>
      <w:r w:rsidRPr="00B20773">
        <w:t>Mrs Mitchell</w:t>
      </w:r>
    </w:p>
    <w:p w14:paraId="790368F8" w14:textId="77777777" w:rsidR="001C21DA" w:rsidRPr="00B20773" w:rsidRDefault="001C21DA" w:rsidP="001C21DA">
      <w:pPr>
        <w:pStyle w:val="AppxMinutesBody"/>
        <w:spacing w:after="0"/>
        <w:jc w:val="left"/>
      </w:pPr>
      <w:r w:rsidRPr="00B20773">
        <w:t>Mr Murphy</w:t>
      </w:r>
    </w:p>
    <w:p w14:paraId="12DEF05A" w14:textId="77777777" w:rsidR="001C21DA" w:rsidRPr="00B20773" w:rsidRDefault="001C21DA" w:rsidP="001C21DA">
      <w:pPr>
        <w:pStyle w:val="AppxMinutesHeadingOne"/>
        <w:rPr>
          <w:szCs w:val="24"/>
        </w:rPr>
      </w:pPr>
      <w:r w:rsidRPr="00B20773">
        <w:rPr>
          <w:szCs w:val="24"/>
        </w:rPr>
        <w:t>Previous minutes</w:t>
      </w:r>
    </w:p>
    <w:p w14:paraId="0DB77082" w14:textId="77777777" w:rsidR="001C21DA" w:rsidRPr="00B20773" w:rsidRDefault="001C21DA" w:rsidP="001C21DA">
      <w:pPr>
        <w:pStyle w:val="AppxMinutesBody"/>
      </w:pPr>
      <w:r w:rsidRPr="00B20773">
        <w:t>Resolved, on the motion of Mr Donnelly: That draft minutes no. 37 be confirmed.</w:t>
      </w:r>
    </w:p>
    <w:p w14:paraId="5163ED76" w14:textId="77777777" w:rsidR="001C21DA" w:rsidRPr="00B20773" w:rsidRDefault="001C21DA" w:rsidP="001C21DA">
      <w:pPr>
        <w:pStyle w:val="AppxMinutesHeadingOne"/>
        <w:rPr>
          <w:szCs w:val="24"/>
        </w:rPr>
      </w:pPr>
      <w:r w:rsidRPr="00B20773">
        <w:rPr>
          <w:szCs w:val="24"/>
        </w:rPr>
        <w:t>Inquiry into Budget Estimates 2025-2026 – procedural resolutions</w:t>
      </w:r>
    </w:p>
    <w:p w14:paraId="0199B797" w14:textId="74EAB549" w:rsidR="001C21DA" w:rsidRPr="00B20773" w:rsidRDefault="001C21DA" w:rsidP="001C21DA">
      <w:pPr>
        <w:pStyle w:val="AppxMinutesBody"/>
      </w:pPr>
      <w:r w:rsidRPr="00B20773">
        <w:t xml:space="preserve">The committee noted that the Budget Estimates timetable for 2025-2026 was agreed to by the House on 26 June 2025 with hearings generally commencing at 9.15 am and concluding by </w:t>
      </w:r>
      <w:r w:rsidR="00945A5F">
        <w:t xml:space="preserve"> </w:t>
      </w:r>
      <w:r w:rsidRPr="00B20773">
        <w:t>5.30 pm. Below is a table of Portfolio Committee No. 4 hearings:</w:t>
      </w:r>
    </w:p>
    <w:tbl>
      <w:tblPr>
        <w:tblW w:w="8575" w:type="dxa"/>
        <w:jc w:val="center"/>
        <w:tblLayout w:type="fixed"/>
        <w:tblCellMar>
          <w:left w:w="0" w:type="dxa"/>
          <w:right w:w="0" w:type="dxa"/>
        </w:tblCellMar>
        <w:tblLook w:val="01E0" w:firstRow="1" w:lastRow="1" w:firstColumn="1" w:lastColumn="1" w:noHBand="0" w:noVBand="0"/>
      </w:tblPr>
      <w:tblGrid>
        <w:gridCol w:w="3256"/>
        <w:gridCol w:w="5319"/>
      </w:tblGrid>
      <w:tr w:rsidR="001C21DA" w:rsidRPr="00B20773" w14:paraId="6BBD52D7" w14:textId="77777777" w:rsidTr="008E3767">
        <w:trPr>
          <w:trHeight w:hRule="exact" w:val="443"/>
          <w:jc w:val="center"/>
        </w:trPr>
        <w:tc>
          <w:tcPr>
            <w:tcW w:w="3256" w:type="dxa"/>
            <w:tcBorders>
              <w:top w:val="single" w:sz="4" w:space="0" w:color="000000"/>
              <w:left w:val="single" w:sz="4" w:space="0" w:color="000000"/>
              <w:bottom w:val="single" w:sz="4" w:space="0" w:color="000000"/>
              <w:right w:val="single" w:sz="4" w:space="0" w:color="000000"/>
            </w:tcBorders>
            <w:vAlign w:val="center"/>
          </w:tcPr>
          <w:p w14:paraId="0124C8AB" w14:textId="77777777" w:rsidR="001C21DA" w:rsidRPr="00945A5F" w:rsidRDefault="001C21DA">
            <w:pPr>
              <w:shd w:val="clear" w:color="auto" w:fill="FFFFFF" w:themeFill="background1"/>
              <w:ind w:left="800" w:right="780"/>
              <w:jc w:val="center"/>
              <w:rPr>
                <w:b/>
                <w:sz w:val="22"/>
                <w:szCs w:val="22"/>
              </w:rPr>
            </w:pPr>
            <w:r w:rsidRPr="00945A5F">
              <w:rPr>
                <w:b/>
                <w:sz w:val="22"/>
                <w:szCs w:val="22"/>
              </w:rPr>
              <w:t>Date</w:t>
            </w:r>
          </w:p>
        </w:tc>
        <w:tc>
          <w:tcPr>
            <w:tcW w:w="5319" w:type="dxa"/>
            <w:tcBorders>
              <w:top w:val="single" w:sz="4" w:space="0" w:color="000000"/>
              <w:left w:val="single" w:sz="4" w:space="0" w:color="000000"/>
              <w:bottom w:val="single" w:sz="4" w:space="0" w:color="000000"/>
              <w:right w:val="single" w:sz="4" w:space="0" w:color="000000"/>
            </w:tcBorders>
            <w:vAlign w:val="center"/>
          </w:tcPr>
          <w:p w14:paraId="7B32ED0F" w14:textId="77777777" w:rsidR="001C21DA" w:rsidRPr="00945A5F" w:rsidRDefault="001C21DA">
            <w:pPr>
              <w:shd w:val="clear" w:color="auto" w:fill="FFFFFF" w:themeFill="background1"/>
              <w:ind w:left="800" w:right="780"/>
              <w:jc w:val="center"/>
              <w:rPr>
                <w:rFonts w:eastAsia="Garamond" w:cs="Garamond"/>
                <w:b/>
                <w:bCs/>
                <w:w w:val="99"/>
                <w:sz w:val="22"/>
                <w:szCs w:val="22"/>
              </w:rPr>
            </w:pPr>
            <w:r w:rsidRPr="00945A5F">
              <w:rPr>
                <w:b/>
                <w:sz w:val="22"/>
                <w:szCs w:val="22"/>
              </w:rPr>
              <w:t>Portfolio</w:t>
            </w:r>
          </w:p>
        </w:tc>
      </w:tr>
      <w:tr w:rsidR="001C21DA" w:rsidRPr="00B20773" w14:paraId="6B28A96B" w14:textId="77777777">
        <w:trPr>
          <w:trHeight w:hRule="exact" w:val="711"/>
          <w:jc w:val="center"/>
        </w:trPr>
        <w:tc>
          <w:tcPr>
            <w:tcW w:w="3256"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14:paraId="591FF379" w14:textId="77777777" w:rsidR="001C21DA" w:rsidRPr="00945A5F" w:rsidRDefault="001C21DA">
            <w:pPr>
              <w:shd w:val="clear" w:color="auto" w:fill="FFFFFF" w:themeFill="background1"/>
              <w:spacing w:before="80" w:after="80"/>
              <w:ind w:left="102" w:right="301"/>
              <w:rPr>
                <w:sz w:val="22"/>
                <w:szCs w:val="22"/>
                <w:lang w:val="en-US" w:bidi="en-US"/>
              </w:rPr>
            </w:pPr>
            <w:r w:rsidRPr="00945A5F">
              <w:rPr>
                <w:sz w:val="22"/>
                <w:szCs w:val="22"/>
                <w:lang w:val="en-US" w:bidi="en-US"/>
              </w:rPr>
              <w:t>Wednesday 20 August 2025</w:t>
            </w:r>
          </w:p>
        </w:tc>
        <w:tc>
          <w:tcPr>
            <w:tcW w:w="5319"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14:paraId="39CC3C0E" w14:textId="77777777" w:rsidR="001C21DA" w:rsidRPr="00945A5F" w:rsidRDefault="001C21DA">
            <w:pPr>
              <w:keepNext/>
              <w:keepLines/>
              <w:shd w:val="clear" w:color="auto" w:fill="FFFFFF" w:themeFill="background1"/>
              <w:spacing w:before="80" w:after="80"/>
              <w:ind w:left="102" w:right="301"/>
              <w:rPr>
                <w:sz w:val="22"/>
                <w:szCs w:val="22"/>
                <w:lang w:val="en-US" w:bidi="en-US"/>
              </w:rPr>
            </w:pPr>
            <w:r w:rsidRPr="00945A5F">
              <w:rPr>
                <w:sz w:val="22"/>
                <w:szCs w:val="22"/>
                <w:lang w:val="en-US" w:bidi="en-US"/>
              </w:rPr>
              <w:t>Lands and Property, Multiculturalism, Sport, Jobs and Tourism (Kamper)</w:t>
            </w:r>
          </w:p>
        </w:tc>
      </w:tr>
      <w:tr w:rsidR="001C21DA" w:rsidRPr="00B20773" w14:paraId="09EE13E9" w14:textId="77777777">
        <w:trPr>
          <w:trHeight w:hRule="exact" w:val="711"/>
          <w:jc w:val="center"/>
        </w:trPr>
        <w:tc>
          <w:tcPr>
            <w:tcW w:w="3256"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14:paraId="11F860E4" w14:textId="77777777" w:rsidR="001C21DA" w:rsidRPr="00945A5F" w:rsidRDefault="001C21DA">
            <w:pPr>
              <w:shd w:val="clear" w:color="auto" w:fill="FFFFFF" w:themeFill="background1"/>
              <w:spacing w:before="80" w:after="80"/>
              <w:ind w:left="102" w:right="301"/>
              <w:rPr>
                <w:sz w:val="22"/>
                <w:szCs w:val="22"/>
                <w:lang w:val="en-US" w:bidi="en-US"/>
              </w:rPr>
            </w:pPr>
            <w:r w:rsidRPr="00945A5F">
              <w:rPr>
                <w:sz w:val="22"/>
                <w:szCs w:val="22"/>
                <w:lang w:val="en-US" w:bidi="en-US"/>
              </w:rPr>
              <w:t>Monday 1 September 2025</w:t>
            </w:r>
          </w:p>
        </w:tc>
        <w:tc>
          <w:tcPr>
            <w:tcW w:w="5319" w:type="dxa"/>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14:paraId="00A9B76A" w14:textId="77777777" w:rsidR="001C21DA" w:rsidRPr="00945A5F" w:rsidRDefault="001C21DA">
            <w:pPr>
              <w:keepNext/>
              <w:keepLines/>
              <w:shd w:val="clear" w:color="auto" w:fill="FFFFFF" w:themeFill="background1"/>
              <w:spacing w:before="80" w:after="80"/>
              <w:ind w:left="102" w:right="301"/>
              <w:rPr>
                <w:sz w:val="22"/>
                <w:szCs w:val="22"/>
                <w:lang w:val="en-US" w:bidi="en-US"/>
              </w:rPr>
            </w:pPr>
            <w:r w:rsidRPr="00945A5F">
              <w:rPr>
                <w:sz w:val="22"/>
                <w:szCs w:val="22"/>
              </w:rPr>
              <w:t>Agriculture, Regional New South Wales, Western New South Wales (Moriarty)</w:t>
            </w:r>
          </w:p>
        </w:tc>
      </w:tr>
    </w:tbl>
    <w:p w14:paraId="0D7E802E" w14:textId="77777777" w:rsidR="001C21DA" w:rsidRPr="00B20773" w:rsidRDefault="001C21DA" w:rsidP="001C21DA">
      <w:pPr>
        <w:pStyle w:val="AppxMinutesHeadingTwo"/>
        <w:spacing w:before="240"/>
        <w:rPr>
          <w:szCs w:val="24"/>
        </w:rPr>
      </w:pPr>
      <w:r w:rsidRPr="00B20773">
        <w:rPr>
          <w:szCs w:val="24"/>
        </w:rPr>
        <w:t>Allocation of question time and total hearing time</w:t>
      </w:r>
    </w:p>
    <w:p w14:paraId="49081BF8" w14:textId="77777777" w:rsidR="001C21DA" w:rsidRPr="00B20773" w:rsidRDefault="001C21DA" w:rsidP="001C21DA">
      <w:pPr>
        <w:pStyle w:val="AppxMinutesBodySingle"/>
      </w:pPr>
      <w:r w:rsidRPr="00B20773">
        <w:t>The committee noted that under the Budget Estimates 2025-2026 resolution:</w:t>
      </w:r>
    </w:p>
    <w:p w14:paraId="5725E494" w14:textId="77777777" w:rsidR="001C21DA" w:rsidRPr="00B20773" w:rsidRDefault="001C21DA" w:rsidP="001C21DA">
      <w:pPr>
        <w:pStyle w:val="Indent2"/>
        <w:numPr>
          <w:ilvl w:val="0"/>
          <w:numId w:val="27"/>
        </w:numPr>
        <w:spacing w:before="120"/>
        <w:ind w:left="1140" w:hanging="573"/>
        <w:rPr>
          <w:rFonts w:ascii="Garamond" w:hAnsi="Garamond"/>
          <w:sz w:val="24"/>
          <w:szCs w:val="24"/>
          <w:lang w:val="en-AU"/>
        </w:rPr>
      </w:pPr>
      <w:r w:rsidRPr="00B20773">
        <w:rPr>
          <w:rFonts w:ascii="Garamond" w:hAnsi="Garamond"/>
          <w:sz w:val="24"/>
          <w:szCs w:val="24"/>
          <w:lang w:val="en-AU"/>
        </w:rPr>
        <w:t xml:space="preserve">each portfolio, except The Legislature is to be examined concurrently by opposition and crossbench members only from 9.15 am to 10.45 am, 11.15 am to 12.45 pm, 2.00 pm to 3.30 pm and 3.45 pm to 5.15 pm, and, if required, by Government members only from 10.45 am to 11.00 am, 12.45 pm to 1.00 pm, and 5.15 pm to 5.30 pm, and </w:t>
      </w:r>
    </w:p>
    <w:p w14:paraId="63BEDE13" w14:textId="77777777" w:rsidR="001C21DA" w:rsidRPr="00B20773" w:rsidRDefault="001C21DA" w:rsidP="001C21DA">
      <w:pPr>
        <w:pStyle w:val="Indent2"/>
        <w:numPr>
          <w:ilvl w:val="0"/>
          <w:numId w:val="27"/>
        </w:numPr>
        <w:spacing w:before="120"/>
        <w:ind w:left="1140" w:hanging="573"/>
        <w:rPr>
          <w:rFonts w:ascii="Garamond" w:hAnsi="Garamond"/>
          <w:sz w:val="24"/>
          <w:szCs w:val="24"/>
          <w:lang w:val="en-AU"/>
        </w:rPr>
      </w:pPr>
      <w:r w:rsidRPr="00B20773">
        <w:rPr>
          <w:rFonts w:ascii="Garamond" w:hAnsi="Garamond"/>
          <w:sz w:val="24"/>
          <w:szCs w:val="24"/>
          <w:lang w:val="en-AU"/>
        </w:rPr>
        <w:t>the portfolio of The Legislature is to be examined by opposition, crossbench and Government members from 9.15 am to 11.00 am, and from 11.15 am to 1.00 pm.</w:t>
      </w:r>
    </w:p>
    <w:p w14:paraId="2C5A76B7" w14:textId="77777777" w:rsidR="001C21DA" w:rsidRPr="00B20773" w:rsidRDefault="001C21DA" w:rsidP="001C21DA">
      <w:pPr>
        <w:pStyle w:val="AppxMinutesHeadingTwo"/>
        <w:rPr>
          <w:szCs w:val="24"/>
        </w:rPr>
      </w:pPr>
      <w:r w:rsidRPr="00B20773">
        <w:rPr>
          <w:szCs w:val="24"/>
        </w:rPr>
        <w:t>Sequence of questions</w:t>
      </w:r>
    </w:p>
    <w:p w14:paraId="25890EF8" w14:textId="77777777" w:rsidR="001C21DA" w:rsidRPr="00B20773" w:rsidRDefault="001C21DA" w:rsidP="001C21DA">
      <w:pPr>
        <w:pStyle w:val="AppxMinutesBody"/>
      </w:pPr>
      <w:bookmarkStart w:id="491" w:name="_Hlk183691913"/>
      <w:r w:rsidRPr="00B20773">
        <w:t xml:space="preserve">The committee noted that under the Budget Estimates 2025-2026 resolution, unless the committee decides otherwise, the sequence of questions to be asked at the hearings for </w:t>
      </w:r>
      <w:r w:rsidRPr="00B20773">
        <w:rPr>
          <w:szCs w:val="24"/>
          <w:lang w:val="en-US" w:bidi="en-US"/>
        </w:rPr>
        <w:t>the following portfolios</w:t>
      </w:r>
      <w:r w:rsidRPr="00B20773">
        <w:t xml:space="preserve"> is to alternate between </w:t>
      </w:r>
      <w:r w:rsidRPr="00B20773">
        <w:rPr>
          <w:i/>
          <w:iCs/>
        </w:rPr>
        <w:t>crossbench and opposition members, in that order,</w:t>
      </w:r>
      <w:r w:rsidRPr="00B20773">
        <w:t xml:space="preserve"> with equal time allocated to each:</w:t>
      </w:r>
    </w:p>
    <w:p w14:paraId="160FF452" w14:textId="77777777" w:rsidR="001C21DA" w:rsidRPr="00B20773" w:rsidRDefault="001C21DA" w:rsidP="001C21DA">
      <w:pPr>
        <w:pStyle w:val="AppxMinutesBullet"/>
      </w:pPr>
      <w:r w:rsidRPr="00B20773">
        <w:t>Lands and Property, Multiculturalism, Sport, Jobs and Tourism</w:t>
      </w:r>
    </w:p>
    <w:p w14:paraId="7D1CB86A" w14:textId="77777777" w:rsidR="001C21DA" w:rsidRDefault="001C21DA" w:rsidP="001C21DA">
      <w:pPr>
        <w:pStyle w:val="AppxMinutesBullet"/>
      </w:pPr>
      <w:r w:rsidRPr="00B20773">
        <w:t>Agriculture, Regional New South Wales, Western New South Wales.</w:t>
      </w:r>
    </w:p>
    <w:bookmarkEnd w:id="491"/>
    <w:p w14:paraId="3BE53074" w14:textId="77777777" w:rsidR="001C21DA" w:rsidRPr="00B20773" w:rsidRDefault="001C21DA" w:rsidP="001C21DA">
      <w:pPr>
        <w:pStyle w:val="AppxMinutesHeadingTwo"/>
      </w:pPr>
      <w:r w:rsidRPr="00B20773">
        <w:rPr>
          <w:szCs w:val="24"/>
        </w:rPr>
        <w:t>Witness requests</w:t>
      </w:r>
    </w:p>
    <w:p w14:paraId="6280B246" w14:textId="77777777" w:rsidR="001C21DA" w:rsidRPr="00B20773" w:rsidRDefault="001C21DA" w:rsidP="001C21DA">
      <w:pPr>
        <w:pStyle w:val="AppxMinutesBody"/>
      </w:pPr>
      <w:r w:rsidRPr="00B20773">
        <w:t xml:space="preserve">The committee considered a list of witnesses who appeared at </w:t>
      </w:r>
      <w:r w:rsidRPr="00B20773">
        <w:rPr>
          <w:szCs w:val="24"/>
        </w:rPr>
        <w:t>the Budget Estimates 2024-2025 additional hearings</w:t>
      </w:r>
      <w:r w:rsidRPr="00B20773">
        <w:t xml:space="preserve"> for the portfolios relevant to Portfolio Committee No. 4 and agreed on the following initial witness lists.</w:t>
      </w:r>
    </w:p>
    <w:p w14:paraId="7E4402FD" w14:textId="77777777" w:rsidR="001C21DA" w:rsidRPr="00B20773" w:rsidRDefault="001C21DA" w:rsidP="001C21DA">
      <w:pPr>
        <w:pStyle w:val="AppxMinutesBody"/>
      </w:pPr>
      <w:r w:rsidRPr="00B20773">
        <w:rPr>
          <w:szCs w:val="24"/>
        </w:rPr>
        <w:t>The committee noted that as a result of changes to the Cabinet and the Ministry of the NSW Government, the portfolio for Small Business moved to Portfolio Committee No. 8 – Customer Service and the portfolio of Jobs and Tourism moved to Portfolio Committee No. 4 – Regional NSW on 19 March 2025.</w:t>
      </w:r>
    </w:p>
    <w:p w14:paraId="1233A2C4" w14:textId="77777777" w:rsidR="001C21DA" w:rsidRPr="00B20773" w:rsidRDefault="001C21DA" w:rsidP="001C21DA">
      <w:pPr>
        <w:spacing w:before="240" w:after="120"/>
        <w:ind w:firstLine="720"/>
        <w:rPr>
          <w:b/>
          <w:bCs/>
          <w:szCs w:val="24"/>
        </w:rPr>
      </w:pPr>
      <w:r w:rsidRPr="00B20773">
        <w:rPr>
          <w:b/>
          <w:bCs/>
        </w:rPr>
        <w:t>Lands and Property, Multiculturalism, Sport, Jobs and Tourism</w:t>
      </w:r>
      <w:r w:rsidRPr="00B20773">
        <w:rPr>
          <w:b/>
          <w:bCs/>
          <w:szCs w:val="24"/>
        </w:rPr>
        <w:t xml:space="preserve"> (Kamper)</w:t>
      </w:r>
    </w:p>
    <w:tbl>
      <w:tblPr>
        <w:tblStyle w:val="TableGrid"/>
        <w:tblW w:w="0" w:type="auto"/>
        <w:tblInd w:w="675" w:type="dxa"/>
        <w:tblLook w:val="04A0" w:firstRow="1" w:lastRow="0" w:firstColumn="1" w:lastColumn="0" w:noHBand="0" w:noVBand="1"/>
      </w:tblPr>
      <w:tblGrid>
        <w:gridCol w:w="3148"/>
        <w:gridCol w:w="5357"/>
      </w:tblGrid>
      <w:tr w:rsidR="001C21DA" w:rsidRPr="00B20773" w14:paraId="023C3E7C" w14:textId="77777777">
        <w:tc>
          <w:tcPr>
            <w:tcW w:w="8505" w:type="dxa"/>
            <w:gridSpan w:val="2"/>
            <w:tcBorders>
              <w:bottom w:val="single" w:sz="4" w:space="0" w:color="auto"/>
            </w:tcBorders>
            <w:shd w:val="clear" w:color="auto" w:fill="D9D9D9" w:themeFill="background1" w:themeFillShade="D9"/>
          </w:tcPr>
          <w:p w14:paraId="61F8009C" w14:textId="77777777" w:rsidR="001C21DA" w:rsidRPr="002E24B5" w:rsidRDefault="001C21DA">
            <w:pPr>
              <w:spacing w:before="60" w:after="60"/>
              <w:rPr>
                <w:b/>
                <w:sz w:val="22"/>
                <w:szCs w:val="22"/>
              </w:rPr>
            </w:pPr>
            <w:r w:rsidRPr="002E24B5">
              <w:rPr>
                <w:b/>
                <w:sz w:val="22"/>
                <w:szCs w:val="22"/>
              </w:rPr>
              <w:t>Witness</w:t>
            </w:r>
          </w:p>
        </w:tc>
      </w:tr>
      <w:tr w:rsidR="001C21DA" w:rsidRPr="00B20773" w14:paraId="7BD669E8" w14:textId="77777777">
        <w:trPr>
          <w:trHeight w:val="300"/>
        </w:trPr>
        <w:tc>
          <w:tcPr>
            <w:tcW w:w="3148" w:type="dxa"/>
            <w:noWrap/>
            <w:vAlign w:val="center"/>
          </w:tcPr>
          <w:p w14:paraId="5C35DE68" w14:textId="77777777" w:rsidR="001C21DA" w:rsidRPr="002E24B5" w:rsidRDefault="001C21DA">
            <w:pPr>
              <w:spacing w:before="60" w:after="60"/>
              <w:textAlignment w:val="baseline"/>
              <w:rPr>
                <w:sz w:val="22"/>
                <w:szCs w:val="22"/>
                <w:lang w:eastAsia="en-AU"/>
              </w:rPr>
            </w:pPr>
            <w:r w:rsidRPr="002E24B5">
              <w:rPr>
                <w:sz w:val="22"/>
                <w:szCs w:val="22"/>
                <w:lang w:eastAsia="en-AU"/>
              </w:rPr>
              <w:t>Ms Kiersten Fishburn</w:t>
            </w:r>
          </w:p>
        </w:tc>
        <w:tc>
          <w:tcPr>
            <w:tcW w:w="5357" w:type="dxa"/>
            <w:noWrap/>
            <w:vAlign w:val="center"/>
          </w:tcPr>
          <w:p w14:paraId="19A220F0" w14:textId="77777777" w:rsidR="001C21DA" w:rsidRPr="002E24B5" w:rsidRDefault="001C21DA">
            <w:pPr>
              <w:spacing w:before="60" w:after="60"/>
              <w:rPr>
                <w:noProof/>
                <w:sz w:val="22"/>
                <w:szCs w:val="22"/>
              </w:rPr>
            </w:pPr>
            <w:r w:rsidRPr="002E24B5">
              <w:rPr>
                <w:sz w:val="22"/>
                <w:szCs w:val="22"/>
                <w:lang w:eastAsia="en-AU"/>
              </w:rPr>
              <w:t>Secretary, Department of Planning, Housing and Infrastructure</w:t>
            </w:r>
          </w:p>
        </w:tc>
      </w:tr>
      <w:tr w:rsidR="001C21DA" w:rsidRPr="00B20773" w14:paraId="0D21056C" w14:textId="77777777">
        <w:trPr>
          <w:trHeight w:val="300"/>
        </w:trPr>
        <w:tc>
          <w:tcPr>
            <w:tcW w:w="3148" w:type="dxa"/>
            <w:noWrap/>
            <w:vAlign w:val="center"/>
          </w:tcPr>
          <w:p w14:paraId="6BA9D780" w14:textId="77777777" w:rsidR="001C21DA" w:rsidRPr="002E24B5" w:rsidRDefault="001C21DA">
            <w:pPr>
              <w:spacing w:before="60" w:after="60"/>
              <w:textAlignment w:val="baseline"/>
              <w:rPr>
                <w:sz w:val="22"/>
                <w:szCs w:val="22"/>
                <w:lang w:eastAsia="en-AU"/>
              </w:rPr>
            </w:pPr>
            <w:r w:rsidRPr="002E24B5">
              <w:rPr>
                <w:sz w:val="22"/>
                <w:szCs w:val="22"/>
                <w:lang w:eastAsia="en-AU"/>
              </w:rPr>
              <w:t>Mr Leon Walker</w:t>
            </w:r>
          </w:p>
        </w:tc>
        <w:tc>
          <w:tcPr>
            <w:tcW w:w="5357" w:type="dxa"/>
            <w:noWrap/>
            <w:vAlign w:val="center"/>
          </w:tcPr>
          <w:p w14:paraId="6DBD2AD4" w14:textId="77777777" w:rsidR="001C21DA" w:rsidRPr="002E24B5" w:rsidRDefault="001C21DA">
            <w:pPr>
              <w:spacing w:before="60" w:after="60"/>
              <w:rPr>
                <w:noProof/>
                <w:sz w:val="22"/>
                <w:szCs w:val="22"/>
              </w:rPr>
            </w:pPr>
            <w:r w:rsidRPr="002E24B5">
              <w:rPr>
                <w:sz w:val="22"/>
                <w:szCs w:val="22"/>
                <w:lang w:eastAsia="en-AU"/>
              </w:rPr>
              <w:t>Deputy Secretary, Property and Development NSW</w:t>
            </w:r>
          </w:p>
        </w:tc>
      </w:tr>
      <w:tr w:rsidR="001C21DA" w:rsidRPr="00B20773" w14:paraId="17BD04B9" w14:textId="77777777">
        <w:trPr>
          <w:trHeight w:val="300"/>
        </w:trPr>
        <w:tc>
          <w:tcPr>
            <w:tcW w:w="3148" w:type="dxa"/>
            <w:noWrap/>
            <w:vAlign w:val="center"/>
          </w:tcPr>
          <w:p w14:paraId="46D9C432" w14:textId="77777777" w:rsidR="001C21DA" w:rsidRPr="002E24B5" w:rsidRDefault="001C21DA">
            <w:pPr>
              <w:spacing w:before="60" w:after="60"/>
              <w:rPr>
                <w:noProof/>
                <w:sz w:val="22"/>
                <w:szCs w:val="22"/>
              </w:rPr>
            </w:pPr>
            <w:r w:rsidRPr="002E24B5">
              <w:rPr>
                <w:sz w:val="22"/>
                <w:szCs w:val="22"/>
                <w:lang w:eastAsia="en-AU"/>
              </w:rPr>
              <w:t>Ms Jennifer Hickey</w:t>
            </w:r>
          </w:p>
        </w:tc>
        <w:tc>
          <w:tcPr>
            <w:tcW w:w="5357" w:type="dxa"/>
            <w:noWrap/>
            <w:vAlign w:val="center"/>
          </w:tcPr>
          <w:p w14:paraId="2B488257" w14:textId="77777777" w:rsidR="001C21DA" w:rsidRPr="002E24B5" w:rsidRDefault="001C21DA">
            <w:pPr>
              <w:spacing w:before="60" w:after="60"/>
              <w:rPr>
                <w:noProof/>
                <w:sz w:val="22"/>
                <w:szCs w:val="22"/>
              </w:rPr>
            </w:pPr>
            <w:r w:rsidRPr="002E24B5">
              <w:rPr>
                <w:sz w:val="22"/>
                <w:szCs w:val="22"/>
                <w:lang w:eastAsia="en-AU"/>
              </w:rPr>
              <w:t>Chief Executive Officer, Cemeteries and Crematoria NSW</w:t>
            </w:r>
          </w:p>
        </w:tc>
      </w:tr>
      <w:tr w:rsidR="001C21DA" w:rsidRPr="00B20773" w14:paraId="68767BE9" w14:textId="77777777">
        <w:trPr>
          <w:trHeight w:val="300"/>
        </w:trPr>
        <w:tc>
          <w:tcPr>
            <w:tcW w:w="3148" w:type="dxa"/>
            <w:noWrap/>
            <w:vAlign w:val="center"/>
          </w:tcPr>
          <w:p w14:paraId="496ADAC3" w14:textId="77777777" w:rsidR="001C21DA" w:rsidRPr="002E24B5" w:rsidRDefault="001C21DA">
            <w:pPr>
              <w:spacing w:before="60" w:after="60"/>
              <w:rPr>
                <w:noProof/>
                <w:sz w:val="22"/>
                <w:szCs w:val="22"/>
              </w:rPr>
            </w:pPr>
            <w:r w:rsidRPr="002E24B5">
              <w:rPr>
                <w:sz w:val="22"/>
                <w:szCs w:val="22"/>
                <w:lang w:eastAsia="en-AU"/>
              </w:rPr>
              <w:t>Mr Stewart McLachlan</w:t>
            </w:r>
          </w:p>
        </w:tc>
        <w:tc>
          <w:tcPr>
            <w:tcW w:w="5357" w:type="dxa"/>
            <w:noWrap/>
            <w:vAlign w:val="center"/>
          </w:tcPr>
          <w:p w14:paraId="23575577" w14:textId="77777777" w:rsidR="001C21DA" w:rsidRPr="002E24B5" w:rsidRDefault="001C21DA">
            <w:pPr>
              <w:spacing w:before="60" w:after="60"/>
              <w:rPr>
                <w:noProof/>
                <w:sz w:val="22"/>
                <w:szCs w:val="22"/>
              </w:rPr>
            </w:pPr>
            <w:r w:rsidRPr="002E24B5">
              <w:rPr>
                <w:sz w:val="22"/>
                <w:szCs w:val="22"/>
                <w:lang w:eastAsia="en-AU"/>
              </w:rPr>
              <w:t>Chief Executive Officer, Valuation NSW</w:t>
            </w:r>
          </w:p>
        </w:tc>
      </w:tr>
      <w:tr w:rsidR="001C21DA" w:rsidRPr="00B20773" w14:paraId="20B1D569" w14:textId="77777777">
        <w:trPr>
          <w:trHeight w:val="300"/>
        </w:trPr>
        <w:tc>
          <w:tcPr>
            <w:tcW w:w="3148" w:type="dxa"/>
            <w:noWrap/>
            <w:vAlign w:val="center"/>
          </w:tcPr>
          <w:p w14:paraId="247C9700" w14:textId="77777777" w:rsidR="001C21DA" w:rsidRPr="002E24B5" w:rsidRDefault="001C21DA">
            <w:pPr>
              <w:spacing w:before="60" w:after="60"/>
              <w:rPr>
                <w:noProof/>
                <w:sz w:val="22"/>
                <w:szCs w:val="22"/>
              </w:rPr>
            </w:pPr>
            <w:r w:rsidRPr="002E24B5">
              <w:rPr>
                <w:sz w:val="22"/>
                <w:szCs w:val="22"/>
                <w:lang w:eastAsia="en-AU"/>
              </w:rPr>
              <w:t>Mr Tom Gellibrand</w:t>
            </w:r>
          </w:p>
        </w:tc>
        <w:tc>
          <w:tcPr>
            <w:tcW w:w="5357" w:type="dxa"/>
            <w:noWrap/>
            <w:vAlign w:val="center"/>
          </w:tcPr>
          <w:p w14:paraId="5AB9B06B" w14:textId="77777777" w:rsidR="001C21DA" w:rsidRPr="002E24B5" w:rsidRDefault="001C21DA">
            <w:pPr>
              <w:spacing w:before="60" w:after="60"/>
              <w:rPr>
                <w:noProof/>
                <w:sz w:val="22"/>
                <w:szCs w:val="22"/>
              </w:rPr>
            </w:pPr>
            <w:r w:rsidRPr="002E24B5">
              <w:rPr>
                <w:sz w:val="22"/>
                <w:szCs w:val="22"/>
                <w:lang w:eastAsia="en-AU"/>
              </w:rPr>
              <w:t>Chief Executive, Infrastructure NSW</w:t>
            </w:r>
          </w:p>
        </w:tc>
      </w:tr>
      <w:tr w:rsidR="001C21DA" w:rsidRPr="00B20773" w14:paraId="1101D075" w14:textId="77777777">
        <w:trPr>
          <w:trHeight w:val="300"/>
        </w:trPr>
        <w:tc>
          <w:tcPr>
            <w:tcW w:w="3148" w:type="dxa"/>
            <w:noWrap/>
            <w:vAlign w:val="center"/>
          </w:tcPr>
          <w:p w14:paraId="6154DD22" w14:textId="77777777" w:rsidR="001C21DA" w:rsidRPr="002E24B5" w:rsidRDefault="001C21DA">
            <w:pPr>
              <w:spacing w:before="60" w:after="60"/>
              <w:rPr>
                <w:noProof/>
                <w:sz w:val="22"/>
                <w:szCs w:val="22"/>
              </w:rPr>
            </w:pPr>
            <w:r w:rsidRPr="002E24B5">
              <w:rPr>
                <w:sz w:val="22"/>
                <w:szCs w:val="22"/>
                <w:lang w:eastAsia="en-AU"/>
              </w:rPr>
              <w:t>Mr Joseph La Posta</w:t>
            </w:r>
          </w:p>
        </w:tc>
        <w:tc>
          <w:tcPr>
            <w:tcW w:w="5357" w:type="dxa"/>
            <w:noWrap/>
            <w:vAlign w:val="center"/>
          </w:tcPr>
          <w:p w14:paraId="0FB43FD7" w14:textId="77777777" w:rsidR="001C21DA" w:rsidRPr="002E24B5" w:rsidRDefault="001C21DA">
            <w:pPr>
              <w:spacing w:before="60" w:after="60"/>
              <w:rPr>
                <w:noProof/>
                <w:sz w:val="22"/>
                <w:szCs w:val="22"/>
              </w:rPr>
            </w:pPr>
            <w:r w:rsidRPr="002E24B5">
              <w:rPr>
                <w:sz w:val="22"/>
                <w:szCs w:val="22"/>
                <w:lang w:eastAsia="en-AU"/>
              </w:rPr>
              <w:t>Chief Executive Officer, Multicultural NSW</w:t>
            </w:r>
          </w:p>
        </w:tc>
      </w:tr>
      <w:tr w:rsidR="001C21DA" w:rsidRPr="00B20773" w14:paraId="27DD8195" w14:textId="77777777">
        <w:trPr>
          <w:trHeight w:val="300"/>
        </w:trPr>
        <w:tc>
          <w:tcPr>
            <w:tcW w:w="3148" w:type="dxa"/>
            <w:noWrap/>
            <w:vAlign w:val="center"/>
          </w:tcPr>
          <w:p w14:paraId="0DA6D892" w14:textId="77777777" w:rsidR="001C21DA" w:rsidRPr="002E24B5" w:rsidRDefault="001C21DA">
            <w:pPr>
              <w:spacing w:before="60" w:after="60"/>
              <w:rPr>
                <w:noProof/>
                <w:sz w:val="22"/>
                <w:szCs w:val="22"/>
              </w:rPr>
            </w:pPr>
            <w:r w:rsidRPr="002E24B5">
              <w:rPr>
                <w:sz w:val="22"/>
                <w:szCs w:val="22"/>
                <w:lang w:eastAsia="en-AU"/>
              </w:rPr>
              <w:t>Mr Adam Berry</w:t>
            </w:r>
          </w:p>
        </w:tc>
        <w:tc>
          <w:tcPr>
            <w:tcW w:w="5357" w:type="dxa"/>
            <w:noWrap/>
            <w:vAlign w:val="center"/>
          </w:tcPr>
          <w:p w14:paraId="54CF1821" w14:textId="77777777" w:rsidR="001C21DA" w:rsidRPr="002E24B5" w:rsidRDefault="001C21DA">
            <w:pPr>
              <w:spacing w:before="60" w:after="60"/>
              <w:rPr>
                <w:noProof/>
                <w:sz w:val="22"/>
                <w:szCs w:val="22"/>
              </w:rPr>
            </w:pPr>
            <w:r w:rsidRPr="002E24B5">
              <w:rPr>
                <w:sz w:val="22"/>
                <w:szCs w:val="22"/>
                <w:lang w:eastAsia="en-AU"/>
              </w:rPr>
              <w:t>Acting Chief Executive, Office of Sport</w:t>
            </w:r>
          </w:p>
        </w:tc>
      </w:tr>
      <w:tr w:rsidR="001C21DA" w:rsidRPr="00B20773" w14:paraId="614908BB" w14:textId="77777777">
        <w:trPr>
          <w:trHeight w:val="300"/>
        </w:trPr>
        <w:tc>
          <w:tcPr>
            <w:tcW w:w="3148" w:type="dxa"/>
            <w:noWrap/>
            <w:vAlign w:val="center"/>
          </w:tcPr>
          <w:p w14:paraId="77C0F190" w14:textId="77777777" w:rsidR="001C21DA" w:rsidRPr="002E24B5" w:rsidRDefault="001C21DA">
            <w:pPr>
              <w:spacing w:before="60" w:after="60"/>
              <w:rPr>
                <w:noProof/>
                <w:sz w:val="22"/>
                <w:szCs w:val="22"/>
              </w:rPr>
            </w:pPr>
            <w:r w:rsidRPr="002E24B5">
              <w:rPr>
                <w:sz w:val="22"/>
                <w:szCs w:val="22"/>
                <w:lang w:eastAsia="en-AU"/>
              </w:rPr>
              <w:t>Ms Kerrie Mather</w:t>
            </w:r>
          </w:p>
        </w:tc>
        <w:tc>
          <w:tcPr>
            <w:tcW w:w="5357" w:type="dxa"/>
            <w:noWrap/>
            <w:vAlign w:val="center"/>
          </w:tcPr>
          <w:p w14:paraId="4000299B" w14:textId="77777777" w:rsidR="001C21DA" w:rsidRPr="002E24B5" w:rsidRDefault="001C21DA">
            <w:pPr>
              <w:spacing w:before="60" w:after="60"/>
              <w:rPr>
                <w:noProof/>
                <w:sz w:val="22"/>
                <w:szCs w:val="22"/>
              </w:rPr>
            </w:pPr>
            <w:r w:rsidRPr="002E24B5">
              <w:rPr>
                <w:sz w:val="22"/>
                <w:szCs w:val="22"/>
                <w:lang w:eastAsia="en-AU"/>
              </w:rPr>
              <w:t>Chief Executive Officer, Venues NSW</w:t>
            </w:r>
          </w:p>
        </w:tc>
      </w:tr>
      <w:tr w:rsidR="001C21DA" w:rsidRPr="00B20773" w14:paraId="0F92F385" w14:textId="77777777">
        <w:trPr>
          <w:trHeight w:val="300"/>
        </w:trPr>
        <w:tc>
          <w:tcPr>
            <w:tcW w:w="3148" w:type="dxa"/>
            <w:noWrap/>
            <w:vAlign w:val="center"/>
          </w:tcPr>
          <w:p w14:paraId="49E0DD94" w14:textId="77777777" w:rsidR="001C21DA" w:rsidRPr="002E24B5" w:rsidRDefault="001C21DA">
            <w:pPr>
              <w:spacing w:before="60" w:after="60"/>
              <w:rPr>
                <w:sz w:val="22"/>
                <w:szCs w:val="22"/>
                <w:lang w:eastAsia="en-AU"/>
              </w:rPr>
            </w:pPr>
            <w:r w:rsidRPr="002E24B5">
              <w:rPr>
                <w:sz w:val="22"/>
                <w:szCs w:val="22"/>
                <w:lang w:eastAsia="en-AU"/>
              </w:rPr>
              <w:t>Ms Kate Boyd PSM</w:t>
            </w:r>
          </w:p>
        </w:tc>
        <w:tc>
          <w:tcPr>
            <w:tcW w:w="5357" w:type="dxa"/>
            <w:noWrap/>
            <w:vAlign w:val="center"/>
          </w:tcPr>
          <w:p w14:paraId="52A142F8" w14:textId="77777777" w:rsidR="001C21DA" w:rsidRPr="002E24B5" w:rsidRDefault="001C21DA">
            <w:pPr>
              <w:spacing w:before="60" w:after="60"/>
              <w:rPr>
                <w:sz w:val="22"/>
                <w:szCs w:val="22"/>
                <w:lang w:eastAsia="en-AU"/>
              </w:rPr>
            </w:pPr>
            <w:r w:rsidRPr="002E24B5">
              <w:rPr>
                <w:sz w:val="22"/>
                <w:szCs w:val="22"/>
                <w:lang w:eastAsia="en-AU"/>
              </w:rPr>
              <w:t>Secretary, The Cabinet Office</w:t>
            </w:r>
          </w:p>
        </w:tc>
      </w:tr>
      <w:tr w:rsidR="001C21DA" w:rsidRPr="00B20773" w14:paraId="2FFC5D16" w14:textId="77777777">
        <w:trPr>
          <w:trHeight w:val="300"/>
        </w:trPr>
        <w:tc>
          <w:tcPr>
            <w:tcW w:w="3148" w:type="dxa"/>
            <w:noWrap/>
            <w:vAlign w:val="center"/>
          </w:tcPr>
          <w:p w14:paraId="1394FD7A" w14:textId="77777777" w:rsidR="001C21DA" w:rsidRPr="002E24B5" w:rsidRDefault="001C21DA">
            <w:pPr>
              <w:spacing w:before="60" w:after="60"/>
              <w:rPr>
                <w:sz w:val="22"/>
                <w:szCs w:val="22"/>
                <w:lang w:eastAsia="en-AU"/>
              </w:rPr>
            </w:pPr>
            <w:r w:rsidRPr="002E24B5">
              <w:rPr>
                <w:sz w:val="22"/>
                <w:szCs w:val="22"/>
                <w:lang w:eastAsia="en-AU"/>
              </w:rPr>
              <w:t>Ms Elizabeth Mildwater</w:t>
            </w:r>
          </w:p>
        </w:tc>
        <w:tc>
          <w:tcPr>
            <w:tcW w:w="5357" w:type="dxa"/>
            <w:noWrap/>
            <w:vAlign w:val="center"/>
          </w:tcPr>
          <w:p w14:paraId="55CCE1B9" w14:textId="77777777" w:rsidR="001C21DA" w:rsidRPr="002E24B5" w:rsidRDefault="001C21DA">
            <w:pPr>
              <w:spacing w:before="60" w:after="60"/>
              <w:rPr>
                <w:sz w:val="22"/>
                <w:szCs w:val="22"/>
                <w:lang w:eastAsia="en-AU"/>
              </w:rPr>
            </w:pPr>
            <w:r w:rsidRPr="002E24B5">
              <w:rPr>
                <w:sz w:val="22"/>
                <w:szCs w:val="22"/>
                <w:lang w:eastAsia="en-AU"/>
              </w:rPr>
              <w:t>Secretary, Department of Creative Industries, Tourism, Hospitality and Sport</w:t>
            </w:r>
          </w:p>
        </w:tc>
      </w:tr>
      <w:tr w:rsidR="001C21DA" w:rsidRPr="00B20773" w14:paraId="2C66AF31" w14:textId="77777777">
        <w:trPr>
          <w:trHeight w:val="300"/>
        </w:trPr>
        <w:tc>
          <w:tcPr>
            <w:tcW w:w="3148" w:type="dxa"/>
            <w:noWrap/>
            <w:vAlign w:val="center"/>
          </w:tcPr>
          <w:p w14:paraId="7F8BD786" w14:textId="77777777" w:rsidR="001C21DA" w:rsidRPr="002E24B5" w:rsidRDefault="001C21DA">
            <w:pPr>
              <w:spacing w:before="60" w:after="60"/>
              <w:rPr>
                <w:sz w:val="22"/>
                <w:szCs w:val="22"/>
                <w:lang w:eastAsia="en-AU"/>
              </w:rPr>
            </w:pPr>
            <w:r w:rsidRPr="002E24B5">
              <w:rPr>
                <w:sz w:val="22"/>
                <w:szCs w:val="22"/>
                <w:lang w:eastAsia="en-AU"/>
              </w:rPr>
              <w:t>Mr Tarek Barakat</w:t>
            </w:r>
          </w:p>
        </w:tc>
        <w:tc>
          <w:tcPr>
            <w:tcW w:w="5357" w:type="dxa"/>
            <w:noWrap/>
            <w:vAlign w:val="center"/>
          </w:tcPr>
          <w:p w14:paraId="32D83B46" w14:textId="77777777" w:rsidR="001C21DA" w:rsidRPr="002E24B5" w:rsidRDefault="001C21DA">
            <w:pPr>
              <w:spacing w:before="60" w:after="60"/>
              <w:rPr>
                <w:sz w:val="22"/>
                <w:szCs w:val="22"/>
                <w:lang w:eastAsia="en-AU"/>
              </w:rPr>
            </w:pPr>
            <w:r w:rsidRPr="002E24B5">
              <w:rPr>
                <w:sz w:val="22"/>
                <w:szCs w:val="22"/>
                <w:lang w:eastAsia="en-AU"/>
              </w:rPr>
              <w:t>Deputy Secretary, Hospitality and Racing, Department of Creative Industries, Tourism, Hospitality and Sport</w:t>
            </w:r>
          </w:p>
        </w:tc>
      </w:tr>
      <w:tr w:rsidR="001C21DA" w:rsidRPr="00B20773" w14:paraId="2E238492" w14:textId="77777777">
        <w:trPr>
          <w:trHeight w:val="300"/>
        </w:trPr>
        <w:tc>
          <w:tcPr>
            <w:tcW w:w="3148" w:type="dxa"/>
            <w:noWrap/>
            <w:vAlign w:val="center"/>
          </w:tcPr>
          <w:p w14:paraId="7A5BBE91" w14:textId="77777777" w:rsidR="001C21DA" w:rsidRPr="002E24B5" w:rsidRDefault="001C21DA">
            <w:pPr>
              <w:spacing w:before="60" w:after="60"/>
              <w:rPr>
                <w:sz w:val="22"/>
                <w:szCs w:val="22"/>
                <w:lang w:eastAsia="en-AU"/>
              </w:rPr>
            </w:pPr>
            <w:r w:rsidRPr="002E24B5">
              <w:rPr>
                <w:sz w:val="22"/>
                <w:szCs w:val="22"/>
                <w:lang w:eastAsia="en-AU"/>
              </w:rPr>
              <w:t>Mr Michael Rodrigues</w:t>
            </w:r>
          </w:p>
        </w:tc>
        <w:tc>
          <w:tcPr>
            <w:tcW w:w="5357" w:type="dxa"/>
            <w:noWrap/>
            <w:vAlign w:val="center"/>
          </w:tcPr>
          <w:p w14:paraId="2CAAC3BA" w14:textId="77777777" w:rsidR="001C21DA" w:rsidRPr="002E24B5" w:rsidRDefault="001C21DA">
            <w:pPr>
              <w:spacing w:before="60" w:after="60"/>
              <w:rPr>
                <w:sz w:val="22"/>
                <w:szCs w:val="22"/>
                <w:lang w:eastAsia="en-AU"/>
              </w:rPr>
            </w:pPr>
            <w:r w:rsidRPr="002E24B5">
              <w:rPr>
                <w:sz w:val="22"/>
                <w:szCs w:val="22"/>
                <w:lang w:eastAsia="en-AU"/>
              </w:rPr>
              <w:t>24-Hour Economy Commissioner and Acting Deputy Secretary, 24-Hour, Screen and Sound, Department of Creative Industries, Tourism, Hospitality and Sport</w:t>
            </w:r>
          </w:p>
        </w:tc>
      </w:tr>
      <w:tr w:rsidR="001C21DA" w:rsidRPr="00B20773" w14:paraId="6F22959C" w14:textId="77777777">
        <w:trPr>
          <w:trHeight w:val="300"/>
        </w:trPr>
        <w:tc>
          <w:tcPr>
            <w:tcW w:w="3148" w:type="dxa"/>
            <w:noWrap/>
            <w:vAlign w:val="center"/>
          </w:tcPr>
          <w:p w14:paraId="23A1B240" w14:textId="77777777" w:rsidR="001C21DA" w:rsidRPr="002E24B5" w:rsidRDefault="001C21DA">
            <w:pPr>
              <w:spacing w:before="60" w:after="60"/>
              <w:rPr>
                <w:sz w:val="22"/>
                <w:szCs w:val="22"/>
                <w:lang w:eastAsia="en-AU"/>
              </w:rPr>
            </w:pPr>
            <w:r w:rsidRPr="002E24B5">
              <w:rPr>
                <w:sz w:val="22"/>
                <w:szCs w:val="22"/>
                <w:lang w:eastAsia="en-AU"/>
              </w:rPr>
              <w:t>Ms Liza Noonan</w:t>
            </w:r>
          </w:p>
        </w:tc>
        <w:tc>
          <w:tcPr>
            <w:tcW w:w="5357" w:type="dxa"/>
            <w:noWrap/>
            <w:vAlign w:val="center"/>
          </w:tcPr>
          <w:p w14:paraId="0D401998" w14:textId="77777777" w:rsidR="001C21DA" w:rsidRPr="002E24B5" w:rsidRDefault="001C21DA">
            <w:pPr>
              <w:spacing w:before="60" w:after="60"/>
              <w:rPr>
                <w:sz w:val="22"/>
                <w:szCs w:val="22"/>
                <w:lang w:eastAsia="en-AU"/>
              </w:rPr>
            </w:pPr>
            <w:r w:rsidRPr="002E24B5">
              <w:rPr>
                <w:sz w:val="22"/>
                <w:szCs w:val="22"/>
                <w:lang w:eastAsia="en-AU"/>
              </w:rPr>
              <w:t xml:space="preserve">Acting Chief Executive, Create NSW, </w:t>
            </w:r>
            <w:r w:rsidRPr="002E24B5">
              <w:rPr>
                <w:rFonts w:eastAsia="Garamond" w:cs="Garamond"/>
                <w:sz w:val="22"/>
                <w:szCs w:val="22"/>
              </w:rPr>
              <w:t>Department of Creative Industries, Tourism, Hospitality and Sport</w:t>
            </w:r>
          </w:p>
        </w:tc>
      </w:tr>
      <w:tr w:rsidR="001C21DA" w:rsidRPr="00B20773" w14:paraId="4E62B9F7" w14:textId="77777777">
        <w:trPr>
          <w:trHeight w:val="300"/>
        </w:trPr>
        <w:tc>
          <w:tcPr>
            <w:tcW w:w="3148" w:type="dxa"/>
            <w:noWrap/>
            <w:vAlign w:val="center"/>
          </w:tcPr>
          <w:p w14:paraId="1CD2871F" w14:textId="77777777" w:rsidR="001C21DA" w:rsidRPr="002E24B5" w:rsidRDefault="001C21DA">
            <w:pPr>
              <w:spacing w:before="60" w:after="60"/>
              <w:rPr>
                <w:sz w:val="22"/>
                <w:szCs w:val="22"/>
                <w:lang w:eastAsia="en-AU"/>
              </w:rPr>
            </w:pPr>
            <w:r w:rsidRPr="002E24B5">
              <w:rPr>
                <w:sz w:val="22"/>
                <w:szCs w:val="22"/>
                <w:lang w:eastAsia="en-AU"/>
              </w:rPr>
              <w:t>Ms Karen Jones</w:t>
            </w:r>
          </w:p>
        </w:tc>
        <w:tc>
          <w:tcPr>
            <w:tcW w:w="5357" w:type="dxa"/>
            <w:noWrap/>
            <w:vAlign w:val="center"/>
          </w:tcPr>
          <w:p w14:paraId="53967711" w14:textId="77777777" w:rsidR="001C21DA" w:rsidRPr="002E24B5" w:rsidRDefault="001C21DA">
            <w:pPr>
              <w:spacing w:before="60" w:after="60"/>
              <w:rPr>
                <w:sz w:val="22"/>
                <w:szCs w:val="22"/>
                <w:lang w:eastAsia="en-AU"/>
              </w:rPr>
            </w:pPr>
            <w:r w:rsidRPr="002E24B5">
              <w:rPr>
                <w:sz w:val="22"/>
                <w:szCs w:val="22"/>
                <w:lang w:eastAsia="en-AU"/>
              </w:rPr>
              <w:t>Acting Chief Executive Officer, Destination NSW</w:t>
            </w:r>
          </w:p>
        </w:tc>
      </w:tr>
    </w:tbl>
    <w:p w14:paraId="3C851D0F" w14:textId="77777777" w:rsidR="001C21DA" w:rsidRPr="00B20773" w:rsidRDefault="001C21DA" w:rsidP="001C21DA">
      <w:pPr>
        <w:spacing w:before="240" w:after="120"/>
        <w:ind w:firstLine="720"/>
        <w:rPr>
          <w:b/>
          <w:bCs/>
          <w:szCs w:val="24"/>
        </w:rPr>
      </w:pPr>
      <w:r w:rsidRPr="00B20773">
        <w:rPr>
          <w:b/>
          <w:bCs/>
        </w:rPr>
        <w:t>Agriculture, Regional New South Wales, Western New South Wales</w:t>
      </w:r>
      <w:r w:rsidRPr="00B20773">
        <w:rPr>
          <w:b/>
          <w:bCs/>
          <w:szCs w:val="24"/>
        </w:rPr>
        <w:t xml:space="preserve"> (Moriarty)</w:t>
      </w:r>
    </w:p>
    <w:tbl>
      <w:tblPr>
        <w:tblStyle w:val="TableGrid"/>
        <w:tblW w:w="0" w:type="auto"/>
        <w:tblInd w:w="675" w:type="dxa"/>
        <w:tblLook w:val="04A0" w:firstRow="1" w:lastRow="0" w:firstColumn="1" w:lastColumn="0" w:noHBand="0" w:noVBand="1"/>
      </w:tblPr>
      <w:tblGrid>
        <w:gridCol w:w="3148"/>
        <w:gridCol w:w="5357"/>
      </w:tblGrid>
      <w:tr w:rsidR="001C21DA" w:rsidRPr="00B20773" w14:paraId="1C75D434" w14:textId="77777777">
        <w:tc>
          <w:tcPr>
            <w:tcW w:w="8505" w:type="dxa"/>
            <w:gridSpan w:val="2"/>
            <w:tcBorders>
              <w:bottom w:val="single" w:sz="4" w:space="0" w:color="auto"/>
            </w:tcBorders>
            <w:shd w:val="clear" w:color="auto" w:fill="D9D9D9" w:themeFill="background1" w:themeFillShade="D9"/>
          </w:tcPr>
          <w:p w14:paraId="59B8AA9B" w14:textId="77777777" w:rsidR="001C21DA" w:rsidRPr="002E24B5" w:rsidRDefault="001C21DA">
            <w:pPr>
              <w:spacing w:before="60" w:after="60"/>
              <w:rPr>
                <w:b/>
                <w:sz w:val="22"/>
                <w:szCs w:val="22"/>
              </w:rPr>
            </w:pPr>
            <w:r w:rsidRPr="002E24B5">
              <w:rPr>
                <w:b/>
                <w:sz w:val="22"/>
                <w:szCs w:val="22"/>
              </w:rPr>
              <w:t>Witness</w:t>
            </w:r>
          </w:p>
        </w:tc>
      </w:tr>
      <w:tr w:rsidR="001C21DA" w:rsidRPr="00B20773" w14:paraId="6759F525" w14:textId="77777777">
        <w:trPr>
          <w:trHeight w:val="300"/>
        </w:trPr>
        <w:tc>
          <w:tcPr>
            <w:tcW w:w="3148" w:type="dxa"/>
            <w:noWrap/>
            <w:vAlign w:val="center"/>
          </w:tcPr>
          <w:p w14:paraId="6F5A84D6" w14:textId="77777777" w:rsidR="001C21DA" w:rsidRPr="002E24B5" w:rsidRDefault="001C21DA">
            <w:pPr>
              <w:spacing w:before="60" w:after="60"/>
              <w:rPr>
                <w:b/>
                <w:bCs/>
                <w:noProof/>
                <w:sz w:val="22"/>
                <w:szCs w:val="22"/>
              </w:rPr>
            </w:pPr>
            <w:r w:rsidRPr="002E24B5">
              <w:rPr>
                <w:sz w:val="22"/>
                <w:szCs w:val="22"/>
                <w:lang w:eastAsia="en-AU"/>
              </w:rPr>
              <w:t>Mr Steve Orr</w:t>
            </w:r>
          </w:p>
        </w:tc>
        <w:tc>
          <w:tcPr>
            <w:tcW w:w="5357" w:type="dxa"/>
            <w:noWrap/>
            <w:vAlign w:val="center"/>
          </w:tcPr>
          <w:p w14:paraId="7EA6FD8D" w14:textId="77777777" w:rsidR="001C21DA" w:rsidRPr="002E24B5" w:rsidRDefault="001C21DA">
            <w:pPr>
              <w:spacing w:before="60" w:after="60"/>
              <w:rPr>
                <w:noProof/>
                <w:sz w:val="22"/>
                <w:szCs w:val="22"/>
              </w:rPr>
            </w:pPr>
            <w:r w:rsidRPr="002E24B5">
              <w:rPr>
                <w:sz w:val="22"/>
                <w:szCs w:val="22"/>
                <w:lang w:eastAsia="en-AU"/>
              </w:rPr>
              <w:t>Secretary, Department of Primary Industries and Regional Development</w:t>
            </w:r>
          </w:p>
        </w:tc>
      </w:tr>
      <w:tr w:rsidR="001C21DA" w:rsidRPr="00B20773" w14:paraId="2C890809" w14:textId="77777777">
        <w:trPr>
          <w:trHeight w:val="300"/>
        </w:trPr>
        <w:tc>
          <w:tcPr>
            <w:tcW w:w="3148" w:type="dxa"/>
            <w:noWrap/>
            <w:vAlign w:val="center"/>
          </w:tcPr>
          <w:p w14:paraId="011E6E14" w14:textId="77777777" w:rsidR="001C21DA" w:rsidRPr="002E24B5" w:rsidRDefault="001C21DA">
            <w:pPr>
              <w:spacing w:before="60" w:after="60"/>
              <w:rPr>
                <w:b/>
                <w:bCs/>
                <w:noProof/>
                <w:sz w:val="22"/>
                <w:szCs w:val="22"/>
              </w:rPr>
            </w:pPr>
            <w:r w:rsidRPr="002E24B5">
              <w:rPr>
                <w:sz w:val="22"/>
                <w:szCs w:val="22"/>
                <w:lang w:eastAsia="en-AU"/>
              </w:rPr>
              <w:t>Mr James Bolton</w:t>
            </w:r>
          </w:p>
        </w:tc>
        <w:tc>
          <w:tcPr>
            <w:tcW w:w="5357" w:type="dxa"/>
            <w:noWrap/>
            <w:vAlign w:val="center"/>
          </w:tcPr>
          <w:p w14:paraId="07719C62" w14:textId="77777777" w:rsidR="001C21DA" w:rsidRPr="002E24B5" w:rsidRDefault="001C21DA">
            <w:pPr>
              <w:spacing w:before="60" w:after="60"/>
              <w:rPr>
                <w:noProof/>
                <w:sz w:val="22"/>
                <w:szCs w:val="22"/>
              </w:rPr>
            </w:pPr>
            <w:r w:rsidRPr="002E24B5">
              <w:rPr>
                <w:sz w:val="22"/>
                <w:szCs w:val="22"/>
                <w:lang w:eastAsia="en-AU"/>
              </w:rPr>
              <w:t>Deputy Secretary,</w:t>
            </w:r>
            <w:r w:rsidRPr="002E24B5">
              <w:rPr>
                <w:rFonts w:ascii="Times New Roman" w:hAnsi="Times New Roman"/>
                <w:sz w:val="22"/>
                <w:szCs w:val="22"/>
                <w:lang w:eastAsia="en-AU"/>
              </w:rPr>
              <w:t> </w:t>
            </w:r>
            <w:r w:rsidRPr="002E24B5">
              <w:rPr>
                <w:sz w:val="22"/>
                <w:szCs w:val="22"/>
                <w:lang w:eastAsia="en-AU"/>
              </w:rPr>
              <w:t>Regional Development &amp; Delivery, Chief Executive, Regional Growth NSW Development Corporation, Department of Primary Industries and Regional Development</w:t>
            </w:r>
          </w:p>
        </w:tc>
      </w:tr>
      <w:tr w:rsidR="001C21DA" w:rsidRPr="00B20773" w14:paraId="0F513227" w14:textId="77777777">
        <w:trPr>
          <w:trHeight w:val="300"/>
        </w:trPr>
        <w:tc>
          <w:tcPr>
            <w:tcW w:w="3148" w:type="dxa"/>
            <w:noWrap/>
            <w:vAlign w:val="center"/>
          </w:tcPr>
          <w:p w14:paraId="20061B99" w14:textId="77777777" w:rsidR="001C21DA" w:rsidRPr="002E24B5" w:rsidRDefault="001C21DA">
            <w:pPr>
              <w:spacing w:before="60" w:after="60"/>
              <w:textAlignment w:val="baseline"/>
              <w:rPr>
                <w:sz w:val="22"/>
                <w:szCs w:val="22"/>
                <w:lang w:eastAsia="en-AU"/>
              </w:rPr>
            </w:pPr>
            <w:r w:rsidRPr="002E24B5">
              <w:rPr>
                <w:sz w:val="22"/>
                <w:szCs w:val="22"/>
                <w:lang w:eastAsia="en-AU"/>
              </w:rPr>
              <w:t>Ms Rachel Connell</w:t>
            </w:r>
          </w:p>
        </w:tc>
        <w:tc>
          <w:tcPr>
            <w:tcW w:w="5357" w:type="dxa"/>
            <w:noWrap/>
            <w:vAlign w:val="center"/>
          </w:tcPr>
          <w:p w14:paraId="255D8201" w14:textId="77777777" w:rsidR="001C21DA" w:rsidRPr="002E24B5" w:rsidRDefault="001C21DA">
            <w:pPr>
              <w:spacing w:before="60" w:after="60"/>
              <w:rPr>
                <w:noProof/>
                <w:sz w:val="22"/>
                <w:szCs w:val="22"/>
              </w:rPr>
            </w:pPr>
            <w:r w:rsidRPr="002E24B5">
              <w:rPr>
                <w:sz w:val="22"/>
                <w:szCs w:val="22"/>
                <w:lang w:eastAsia="en-AU"/>
              </w:rPr>
              <w:t>Deputy Secretary, Agriculture and Biosecurity, Department of Primary Industries and Regional Development</w:t>
            </w:r>
          </w:p>
        </w:tc>
      </w:tr>
      <w:tr w:rsidR="001C21DA" w:rsidRPr="00B20773" w14:paraId="5E8C50C8" w14:textId="77777777">
        <w:trPr>
          <w:trHeight w:val="300"/>
        </w:trPr>
        <w:tc>
          <w:tcPr>
            <w:tcW w:w="3148" w:type="dxa"/>
            <w:noWrap/>
            <w:vAlign w:val="center"/>
          </w:tcPr>
          <w:p w14:paraId="38FDAC77" w14:textId="77777777" w:rsidR="001C21DA" w:rsidRPr="002E24B5" w:rsidRDefault="001C21DA">
            <w:pPr>
              <w:spacing w:before="60" w:after="60"/>
              <w:textAlignment w:val="baseline"/>
              <w:rPr>
                <w:sz w:val="22"/>
                <w:szCs w:val="22"/>
                <w:lang w:eastAsia="en-AU"/>
              </w:rPr>
            </w:pPr>
            <w:r w:rsidRPr="002E24B5">
              <w:rPr>
                <w:sz w:val="22"/>
                <w:szCs w:val="22"/>
                <w:lang w:eastAsia="en-AU"/>
              </w:rPr>
              <w:t>Mr Sean Sloan</w:t>
            </w:r>
          </w:p>
        </w:tc>
        <w:tc>
          <w:tcPr>
            <w:tcW w:w="5357" w:type="dxa"/>
            <w:noWrap/>
            <w:vAlign w:val="center"/>
          </w:tcPr>
          <w:p w14:paraId="76CE2C74" w14:textId="77777777" w:rsidR="001C21DA" w:rsidRPr="002E24B5" w:rsidRDefault="001C21DA">
            <w:pPr>
              <w:spacing w:before="60" w:after="60"/>
              <w:rPr>
                <w:noProof/>
                <w:sz w:val="22"/>
                <w:szCs w:val="22"/>
              </w:rPr>
            </w:pPr>
            <w:r w:rsidRPr="002E24B5">
              <w:rPr>
                <w:sz w:val="22"/>
                <w:szCs w:val="22"/>
                <w:lang w:eastAsia="en-AU"/>
              </w:rPr>
              <w:t>Deputy Secretary, Fisheries and Forestry, Department of Primary Industries and Regional Development</w:t>
            </w:r>
          </w:p>
        </w:tc>
      </w:tr>
      <w:tr w:rsidR="001C21DA" w:rsidRPr="00B20773" w14:paraId="42BFF266" w14:textId="77777777">
        <w:trPr>
          <w:trHeight w:val="300"/>
        </w:trPr>
        <w:tc>
          <w:tcPr>
            <w:tcW w:w="3148" w:type="dxa"/>
            <w:noWrap/>
            <w:vAlign w:val="center"/>
          </w:tcPr>
          <w:p w14:paraId="4803DF33" w14:textId="77777777" w:rsidR="001C21DA" w:rsidRPr="002E24B5" w:rsidRDefault="001C21DA">
            <w:pPr>
              <w:spacing w:before="60" w:after="60"/>
              <w:textAlignment w:val="baseline"/>
              <w:rPr>
                <w:sz w:val="22"/>
                <w:szCs w:val="22"/>
                <w:lang w:eastAsia="en-AU"/>
              </w:rPr>
            </w:pPr>
            <w:r w:rsidRPr="002E24B5">
              <w:rPr>
                <w:sz w:val="22"/>
                <w:szCs w:val="22"/>
                <w:lang w:eastAsia="en-AU"/>
              </w:rPr>
              <w:t>Mr Anshul Chaudhary</w:t>
            </w:r>
          </w:p>
        </w:tc>
        <w:tc>
          <w:tcPr>
            <w:tcW w:w="5357" w:type="dxa"/>
            <w:noWrap/>
            <w:vAlign w:val="center"/>
          </w:tcPr>
          <w:p w14:paraId="5796797F" w14:textId="77777777" w:rsidR="001C21DA" w:rsidRPr="002E24B5" w:rsidRDefault="001C21DA">
            <w:pPr>
              <w:spacing w:before="60" w:after="60"/>
              <w:rPr>
                <w:noProof/>
                <w:sz w:val="22"/>
                <w:szCs w:val="22"/>
              </w:rPr>
            </w:pPr>
            <w:r w:rsidRPr="002E24B5">
              <w:rPr>
                <w:sz w:val="22"/>
                <w:szCs w:val="22"/>
                <w:lang w:eastAsia="en-AU"/>
              </w:rPr>
              <w:t>Chief Executive Officer, Forestry Corporation of NSW</w:t>
            </w:r>
          </w:p>
        </w:tc>
      </w:tr>
      <w:tr w:rsidR="001C21DA" w:rsidRPr="00B20773" w14:paraId="230868B3" w14:textId="77777777">
        <w:trPr>
          <w:trHeight w:val="300"/>
        </w:trPr>
        <w:tc>
          <w:tcPr>
            <w:tcW w:w="3148" w:type="dxa"/>
            <w:noWrap/>
            <w:vAlign w:val="center"/>
          </w:tcPr>
          <w:p w14:paraId="58C31728" w14:textId="77777777" w:rsidR="001C21DA" w:rsidRPr="002E24B5" w:rsidRDefault="001C21DA">
            <w:pPr>
              <w:spacing w:before="60" w:after="60"/>
              <w:textAlignment w:val="baseline"/>
              <w:rPr>
                <w:sz w:val="22"/>
                <w:szCs w:val="22"/>
                <w:lang w:eastAsia="en-AU"/>
              </w:rPr>
            </w:pPr>
            <w:r w:rsidRPr="002E24B5">
              <w:rPr>
                <w:sz w:val="22"/>
                <w:szCs w:val="22"/>
                <w:lang w:eastAsia="en-AU"/>
              </w:rPr>
              <w:t>Ms Kate Lorimer-Ward</w:t>
            </w:r>
          </w:p>
        </w:tc>
        <w:tc>
          <w:tcPr>
            <w:tcW w:w="5357" w:type="dxa"/>
            <w:noWrap/>
            <w:vAlign w:val="center"/>
          </w:tcPr>
          <w:p w14:paraId="4F5C4D25" w14:textId="77777777" w:rsidR="001C21DA" w:rsidRPr="002E24B5" w:rsidRDefault="001C21DA">
            <w:pPr>
              <w:spacing w:before="60" w:after="60"/>
              <w:rPr>
                <w:noProof/>
                <w:sz w:val="22"/>
                <w:szCs w:val="22"/>
              </w:rPr>
            </w:pPr>
            <w:r w:rsidRPr="002E24B5">
              <w:rPr>
                <w:sz w:val="22"/>
                <w:szCs w:val="22"/>
                <w:lang w:eastAsia="en-AU"/>
              </w:rPr>
              <w:t>Chief Executive Officer, Local Land Services, Department of Primary Industries and Regional Development</w:t>
            </w:r>
          </w:p>
        </w:tc>
      </w:tr>
      <w:tr w:rsidR="001C21DA" w:rsidRPr="00B20773" w14:paraId="5E6D2FC5" w14:textId="77777777">
        <w:trPr>
          <w:trHeight w:val="300"/>
        </w:trPr>
        <w:tc>
          <w:tcPr>
            <w:tcW w:w="3148" w:type="dxa"/>
            <w:noWrap/>
            <w:vAlign w:val="center"/>
          </w:tcPr>
          <w:p w14:paraId="24F53A36" w14:textId="60D97F01" w:rsidR="001C21DA" w:rsidRPr="002E24B5" w:rsidRDefault="001C21DA">
            <w:pPr>
              <w:spacing w:before="60" w:after="60"/>
              <w:textAlignment w:val="baseline"/>
              <w:rPr>
                <w:sz w:val="22"/>
                <w:szCs w:val="22"/>
                <w:lang w:eastAsia="en-AU"/>
              </w:rPr>
            </w:pPr>
            <w:r w:rsidRPr="002E24B5">
              <w:rPr>
                <w:sz w:val="22"/>
                <w:szCs w:val="22"/>
                <w:lang w:eastAsia="en-AU"/>
              </w:rPr>
              <w:t>Mr Rob Kelly</w:t>
            </w:r>
          </w:p>
        </w:tc>
        <w:tc>
          <w:tcPr>
            <w:tcW w:w="5357" w:type="dxa"/>
            <w:noWrap/>
            <w:vAlign w:val="center"/>
          </w:tcPr>
          <w:p w14:paraId="6EC6DF30" w14:textId="77777777" w:rsidR="001C21DA" w:rsidRPr="002E24B5" w:rsidRDefault="001C21DA">
            <w:pPr>
              <w:spacing w:before="60" w:after="60"/>
              <w:rPr>
                <w:noProof/>
                <w:sz w:val="22"/>
                <w:szCs w:val="22"/>
              </w:rPr>
            </w:pPr>
            <w:r w:rsidRPr="002E24B5">
              <w:rPr>
                <w:sz w:val="22"/>
                <w:szCs w:val="22"/>
                <w:lang w:eastAsia="en-AU"/>
              </w:rPr>
              <w:t>Executive Director, Regional Delivery, Local Land Services, Department of Primary Industries and Regional Development</w:t>
            </w:r>
          </w:p>
        </w:tc>
      </w:tr>
      <w:tr w:rsidR="001C21DA" w:rsidRPr="00B20773" w14:paraId="45EC3602" w14:textId="77777777">
        <w:trPr>
          <w:trHeight w:val="300"/>
        </w:trPr>
        <w:tc>
          <w:tcPr>
            <w:tcW w:w="3148" w:type="dxa"/>
            <w:noWrap/>
            <w:vAlign w:val="center"/>
          </w:tcPr>
          <w:p w14:paraId="13F0D27E" w14:textId="4B5B9005" w:rsidR="001C21DA" w:rsidRPr="002E24B5" w:rsidRDefault="001C21DA">
            <w:pPr>
              <w:spacing w:before="60" w:after="60"/>
              <w:textAlignment w:val="baseline"/>
              <w:rPr>
                <w:sz w:val="22"/>
                <w:szCs w:val="22"/>
                <w:lang w:eastAsia="en-AU"/>
              </w:rPr>
            </w:pPr>
            <w:r w:rsidRPr="002E24B5">
              <w:rPr>
                <w:sz w:val="22"/>
                <w:szCs w:val="22"/>
                <w:lang w:eastAsia="en-AU"/>
              </w:rPr>
              <w:t>Dr Adam Tyndall</w:t>
            </w:r>
          </w:p>
        </w:tc>
        <w:tc>
          <w:tcPr>
            <w:tcW w:w="5357" w:type="dxa"/>
            <w:noWrap/>
            <w:vAlign w:val="center"/>
          </w:tcPr>
          <w:p w14:paraId="18C7D968" w14:textId="77777777" w:rsidR="001C21DA" w:rsidRPr="002E24B5" w:rsidRDefault="001C21DA">
            <w:pPr>
              <w:spacing w:before="60" w:after="60"/>
              <w:rPr>
                <w:noProof/>
                <w:sz w:val="22"/>
                <w:szCs w:val="22"/>
              </w:rPr>
            </w:pPr>
            <w:r w:rsidRPr="002E24B5">
              <w:rPr>
                <w:sz w:val="22"/>
                <w:szCs w:val="22"/>
                <w:lang w:eastAsia="en-AU"/>
              </w:rPr>
              <w:t>Executive Director, Strategy, Media and Ministerial Services, Department of Primary Industries and Regional Development</w:t>
            </w:r>
          </w:p>
        </w:tc>
      </w:tr>
      <w:tr w:rsidR="001C21DA" w:rsidRPr="00B20773" w14:paraId="4952B32A" w14:textId="77777777">
        <w:trPr>
          <w:trHeight w:val="300"/>
        </w:trPr>
        <w:tc>
          <w:tcPr>
            <w:tcW w:w="3148" w:type="dxa"/>
            <w:noWrap/>
            <w:vAlign w:val="center"/>
          </w:tcPr>
          <w:p w14:paraId="11E0D2A8" w14:textId="77777777" w:rsidR="001C21DA" w:rsidRPr="002E24B5" w:rsidRDefault="001C21DA">
            <w:pPr>
              <w:spacing w:before="60" w:after="60"/>
              <w:textAlignment w:val="baseline"/>
              <w:rPr>
                <w:sz w:val="22"/>
                <w:szCs w:val="22"/>
                <w:lang w:eastAsia="en-AU"/>
              </w:rPr>
            </w:pPr>
            <w:r w:rsidRPr="002E24B5">
              <w:rPr>
                <w:sz w:val="22"/>
                <w:szCs w:val="22"/>
                <w:lang w:eastAsia="en-AU"/>
              </w:rPr>
              <w:t>Dr Lisa Szabo</w:t>
            </w:r>
          </w:p>
        </w:tc>
        <w:tc>
          <w:tcPr>
            <w:tcW w:w="5357" w:type="dxa"/>
            <w:noWrap/>
            <w:vAlign w:val="center"/>
          </w:tcPr>
          <w:p w14:paraId="78FE2808" w14:textId="77777777" w:rsidR="001C21DA" w:rsidRPr="002E24B5" w:rsidRDefault="001C21DA">
            <w:pPr>
              <w:spacing w:before="60" w:after="60"/>
              <w:rPr>
                <w:sz w:val="22"/>
                <w:szCs w:val="22"/>
                <w:lang w:eastAsia="en-AU"/>
              </w:rPr>
            </w:pPr>
            <w:r w:rsidRPr="002E24B5">
              <w:rPr>
                <w:sz w:val="22"/>
                <w:szCs w:val="22"/>
                <w:lang w:eastAsia="en-AU"/>
              </w:rPr>
              <w:t>Acting Executive Director, Biosecurity and Food Safety, Department of Primary Industries and Regional Development</w:t>
            </w:r>
          </w:p>
        </w:tc>
      </w:tr>
      <w:tr w:rsidR="001C21DA" w:rsidRPr="00B20773" w14:paraId="7FB9F78A" w14:textId="77777777">
        <w:trPr>
          <w:trHeight w:val="300"/>
        </w:trPr>
        <w:tc>
          <w:tcPr>
            <w:tcW w:w="3148" w:type="dxa"/>
            <w:tcBorders>
              <w:bottom w:val="single" w:sz="4" w:space="0" w:color="auto"/>
            </w:tcBorders>
            <w:noWrap/>
            <w:vAlign w:val="center"/>
          </w:tcPr>
          <w:p w14:paraId="04B040A2" w14:textId="77777777" w:rsidR="001C21DA" w:rsidRPr="002E24B5" w:rsidRDefault="001C21DA">
            <w:pPr>
              <w:spacing w:before="60" w:after="60"/>
              <w:textAlignment w:val="baseline"/>
              <w:rPr>
                <w:sz w:val="22"/>
                <w:szCs w:val="22"/>
                <w:lang w:eastAsia="en-AU"/>
              </w:rPr>
            </w:pPr>
            <w:r w:rsidRPr="002E24B5">
              <w:rPr>
                <w:sz w:val="22"/>
                <w:szCs w:val="22"/>
                <w:lang w:eastAsia="en-AU"/>
              </w:rPr>
              <w:t>Dr Kim Filmer</w:t>
            </w:r>
          </w:p>
        </w:tc>
        <w:tc>
          <w:tcPr>
            <w:tcW w:w="5357" w:type="dxa"/>
            <w:tcBorders>
              <w:bottom w:val="single" w:sz="4" w:space="0" w:color="auto"/>
            </w:tcBorders>
            <w:noWrap/>
            <w:vAlign w:val="center"/>
          </w:tcPr>
          <w:p w14:paraId="78AC2951" w14:textId="77777777" w:rsidR="001C21DA" w:rsidRPr="002E24B5" w:rsidRDefault="001C21DA">
            <w:pPr>
              <w:spacing w:before="60" w:after="60"/>
              <w:rPr>
                <w:sz w:val="22"/>
                <w:szCs w:val="22"/>
                <w:lang w:eastAsia="en-AU"/>
              </w:rPr>
            </w:pPr>
            <w:r w:rsidRPr="002E24B5">
              <w:rPr>
                <w:sz w:val="22"/>
                <w:szCs w:val="22"/>
                <w:lang w:eastAsia="en-AU"/>
              </w:rPr>
              <w:t>Chief Animal Welfare Officer, Department of Primary Industries and Regional Development</w:t>
            </w:r>
          </w:p>
        </w:tc>
      </w:tr>
      <w:tr w:rsidR="001C21DA" w:rsidRPr="00B20773" w14:paraId="52920A46" w14:textId="77777777">
        <w:trPr>
          <w:trHeight w:val="300"/>
        </w:trPr>
        <w:tc>
          <w:tcPr>
            <w:tcW w:w="3148" w:type="dxa"/>
            <w:noWrap/>
            <w:vAlign w:val="center"/>
          </w:tcPr>
          <w:p w14:paraId="1C5A77B9" w14:textId="77777777" w:rsidR="001C21DA" w:rsidRPr="002E24B5" w:rsidRDefault="001C21DA">
            <w:pPr>
              <w:spacing w:before="60" w:after="60"/>
              <w:textAlignment w:val="baseline"/>
              <w:rPr>
                <w:sz w:val="22"/>
                <w:szCs w:val="22"/>
                <w:lang w:eastAsia="en-AU"/>
              </w:rPr>
            </w:pPr>
            <w:r w:rsidRPr="002E24B5">
              <w:rPr>
                <w:sz w:val="22"/>
                <w:szCs w:val="22"/>
                <w:lang w:eastAsia="en-AU"/>
              </w:rPr>
              <w:t>Ms Kate Meagher</w:t>
            </w:r>
          </w:p>
        </w:tc>
        <w:tc>
          <w:tcPr>
            <w:tcW w:w="5357" w:type="dxa"/>
            <w:noWrap/>
            <w:vAlign w:val="center"/>
          </w:tcPr>
          <w:p w14:paraId="55AFC128" w14:textId="77777777" w:rsidR="001C21DA" w:rsidRPr="002E24B5" w:rsidRDefault="001C21DA">
            <w:pPr>
              <w:spacing w:before="60" w:after="60"/>
              <w:rPr>
                <w:sz w:val="22"/>
                <w:szCs w:val="22"/>
                <w:lang w:eastAsia="en-AU"/>
              </w:rPr>
            </w:pPr>
            <w:r w:rsidRPr="002E24B5">
              <w:rPr>
                <w:sz w:val="22"/>
                <w:szCs w:val="22"/>
                <w:lang w:eastAsia="en-AU"/>
              </w:rPr>
              <w:t>Deputy Secretary, Community Engagement Group, Premier’s Department</w:t>
            </w:r>
          </w:p>
        </w:tc>
      </w:tr>
      <w:tr w:rsidR="001C21DA" w:rsidRPr="00B20773" w14:paraId="4431A707" w14:textId="77777777">
        <w:trPr>
          <w:trHeight w:val="300"/>
        </w:trPr>
        <w:tc>
          <w:tcPr>
            <w:tcW w:w="3148" w:type="dxa"/>
            <w:noWrap/>
            <w:vAlign w:val="center"/>
          </w:tcPr>
          <w:p w14:paraId="47A10B1A" w14:textId="77777777" w:rsidR="001C21DA" w:rsidRPr="002E24B5" w:rsidRDefault="001C21DA">
            <w:pPr>
              <w:spacing w:before="60" w:after="60"/>
              <w:textAlignment w:val="baseline"/>
              <w:rPr>
                <w:sz w:val="22"/>
                <w:szCs w:val="22"/>
                <w:lang w:eastAsia="en-AU"/>
              </w:rPr>
            </w:pPr>
            <w:r w:rsidRPr="002E24B5">
              <w:rPr>
                <w:sz w:val="22"/>
                <w:szCs w:val="22"/>
                <w:lang w:eastAsia="en-AU"/>
              </w:rPr>
              <w:t>Dr Jacqueline Tracey</w:t>
            </w:r>
          </w:p>
        </w:tc>
        <w:tc>
          <w:tcPr>
            <w:tcW w:w="5357" w:type="dxa"/>
            <w:noWrap/>
            <w:vAlign w:val="center"/>
          </w:tcPr>
          <w:p w14:paraId="0833BEF6" w14:textId="77777777" w:rsidR="001C21DA" w:rsidRPr="002E24B5" w:rsidRDefault="001C21DA">
            <w:pPr>
              <w:spacing w:before="60" w:after="60"/>
              <w:rPr>
                <w:sz w:val="22"/>
                <w:szCs w:val="22"/>
                <w:lang w:eastAsia="en-AU"/>
              </w:rPr>
            </w:pPr>
            <w:r w:rsidRPr="002E24B5">
              <w:rPr>
                <w:sz w:val="22"/>
                <w:szCs w:val="22"/>
                <w:lang w:eastAsia="en-AU"/>
              </w:rPr>
              <w:t>Executive Director, Policy, Local Land Services, Department of Primary Industries and Regional Development</w:t>
            </w:r>
          </w:p>
        </w:tc>
      </w:tr>
      <w:tr w:rsidR="001C21DA" w:rsidRPr="00B20773" w14:paraId="2569999E" w14:textId="77777777">
        <w:trPr>
          <w:trHeight w:val="300"/>
        </w:trPr>
        <w:tc>
          <w:tcPr>
            <w:tcW w:w="3148" w:type="dxa"/>
            <w:noWrap/>
            <w:vAlign w:val="center"/>
          </w:tcPr>
          <w:p w14:paraId="3FE19235" w14:textId="77777777" w:rsidR="001C21DA" w:rsidRPr="002E24B5" w:rsidRDefault="001C21DA">
            <w:pPr>
              <w:spacing w:before="60" w:after="60"/>
              <w:textAlignment w:val="baseline"/>
              <w:rPr>
                <w:sz w:val="22"/>
                <w:szCs w:val="22"/>
                <w:lang w:eastAsia="en-AU"/>
              </w:rPr>
            </w:pPr>
            <w:r w:rsidRPr="002E24B5">
              <w:rPr>
                <w:sz w:val="22"/>
                <w:szCs w:val="22"/>
                <w:lang w:eastAsia="en-AU"/>
              </w:rPr>
              <w:t>Ms Harriet Whyte</w:t>
            </w:r>
          </w:p>
        </w:tc>
        <w:tc>
          <w:tcPr>
            <w:tcW w:w="5357" w:type="dxa"/>
            <w:noWrap/>
            <w:vAlign w:val="center"/>
          </w:tcPr>
          <w:p w14:paraId="4BB2CCDA" w14:textId="77777777" w:rsidR="001C21DA" w:rsidRPr="002E24B5" w:rsidRDefault="001C21DA">
            <w:pPr>
              <w:spacing w:before="60" w:after="60"/>
              <w:rPr>
                <w:sz w:val="22"/>
                <w:szCs w:val="22"/>
                <w:lang w:eastAsia="en-AU"/>
              </w:rPr>
            </w:pPr>
            <w:r w:rsidRPr="002E24B5">
              <w:rPr>
                <w:sz w:val="22"/>
                <w:szCs w:val="22"/>
                <w:lang w:eastAsia="en-AU"/>
              </w:rPr>
              <w:t>Executive Director, Regional Programs and Partnerships, Department of Primary Industries and Regional Development</w:t>
            </w:r>
          </w:p>
        </w:tc>
      </w:tr>
    </w:tbl>
    <w:p w14:paraId="5F3714BE" w14:textId="77777777" w:rsidR="001C21DA" w:rsidRPr="002E24B5" w:rsidRDefault="001C21DA" w:rsidP="001C21DA">
      <w:pPr>
        <w:keepNext/>
        <w:keepLines/>
        <w:spacing w:before="240"/>
        <w:ind w:left="567" w:right="51"/>
        <w:jc w:val="both"/>
        <w:rPr>
          <w:sz w:val="22"/>
          <w:szCs w:val="22"/>
        </w:rPr>
      </w:pPr>
      <w:r w:rsidRPr="002E24B5">
        <w:rPr>
          <w:sz w:val="22"/>
          <w:szCs w:val="22"/>
        </w:rPr>
        <w:t>Resolved, on the motion of Mr Donnelly: That:</w:t>
      </w:r>
    </w:p>
    <w:p w14:paraId="5F23AEC3" w14:textId="77777777" w:rsidR="001C21DA" w:rsidRPr="002E24B5" w:rsidRDefault="001C21DA" w:rsidP="001C21DA">
      <w:pPr>
        <w:pStyle w:val="AppxMinutesBullet"/>
        <w:rPr>
          <w:szCs w:val="22"/>
        </w:rPr>
      </w:pPr>
      <w:r w:rsidRPr="002E24B5">
        <w:rPr>
          <w:szCs w:val="22"/>
        </w:rPr>
        <w:t>members be given 48 hours to consider the agreed initial list of witnesses and propose amendments or nominate additional witnesses by email (noting that where a witness no longer occupies a position their proposed inclusion in the witness list is taken to be a reference to their position)</w:t>
      </w:r>
    </w:p>
    <w:p w14:paraId="76F464B3" w14:textId="77777777" w:rsidR="001C21DA" w:rsidRPr="002E24B5" w:rsidRDefault="001C21DA" w:rsidP="001C21DA">
      <w:pPr>
        <w:pStyle w:val="AppxMinutesBullet"/>
        <w:keepLines/>
        <w:rPr>
          <w:szCs w:val="22"/>
        </w:rPr>
      </w:pPr>
      <w:r w:rsidRPr="002E24B5">
        <w:rPr>
          <w:szCs w:val="22"/>
        </w:rPr>
        <w:t>the committee agree to the witness list by email, unless a meeting of the committee is required to resolve any disagreement</w:t>
      </w:r>
    </w:p>
    <w:p w14:paraId="18C81C85" w14:textId="77777777" w:rsidR="001C21DA" w:rsidRPr="002E24B5" w:rsidRDefault="001C21DA" w:rsidP="001C21DA">
      <w:pPr>
        <w:pStyle w:val="AppxMinutesBullet"/>
        <w:keepLines/>
        <w:rPr>
          <w:szCs w:val="22"/>
        </w:rPr>
      </w:pPr>
      <w:r w:rsidRPr="002E24B5">
        <w:rPr>
          <w:szCs w:val="22"/>
        </w:rPr>
        <w:t>once the witness list is agreed, the secretariat write to the ministers of portfolios being examined by the committee to communicate the witness list and invite the nomination of any additional witnesses, for the committee's consideration, prior to it settling on a final witness list.</w:t>
      </w:r>
    </w:p>
    <w:p w14:paraId="62A1C2D5" w14:textId="77777777" w:rsidR="001C21DA" w:rsidRPr="00B20773" w:rsidRDefault="001C21DA" w:rsidP="001C21DA">
      <w:pPr>
        <w:pStyle w:val="AppxMinutesHeadingTwo"/>
      </w:pPr>
      <w:r w:rsidRPr="00B20773">
        <w:t>Witness appearance time</w:t>
      </w:r>
    </w:p>
    <w:p w14:paraId="72BC4AC1" w14:textId="77777777" w:rsidR="001C21DA" w:rsidRPr="00B20773" w:rsidRDefault="001C21DA" w:rsidP="001C21DA">
      <w:pPr>
        <w:pStyle w:val="AppxMinutesBody"/>
        <w:rPr>
          <w:lang w:val="en-US" w:bidi="en-US"/>
        </w:rPr>
      </w:pPr>
      <w:r w:rsidRPr="00B20773">
        <w:t xml:space="preserve">The committee noted that under the Budget Estimates 2025-2026 resolution Ministers are </w:t>
      </w:r>
      <w:r w:rsidRPr="00B20773">
        <w:rPr>
          <w:lang w:val="en-US" w:bidi="en-US"/>
        </w:rPr>
        <w:t>invited to appear for the morning sessions only, 9.15 am to 1.00 pm, unless requested by the committee to also appear for the afternoon session.</w:t>
      </w:r>
    </w:p>
    <w:p w14:paraId="3C8CC51A" w14:textId="77777777" w:rsidR="001C21DA" w:rsidRPr="00B20773" w:rsidRDefault="001C21DA" w:rsidP="001C21DA">
      <w:pPr>
        <w:pStyle w:val="AppxMinutesHeadingOne"/>
        <w:rPr>
          <w:szCs w:val="24"/>
        </w:rPr>
      </w:pPr>
      <w:r w:rsidRPr="00B20773">
        <w:rPr>
          <w:szCs w:val="24"/>
        </w:rPr>
        <w:t>Adjournment</w:t>
      </w:r>
    </w:p>
    <w:p w14:paraId="7F723B00" w14:textId="77777777" w:rsidR="001C21DA" w:rsidRPr="00B20773" w:rsidRDefault="001C21DA" w:rsidP="001C21DA">
      <w:pPr>
        <w:pStyle w:val="AppxMinutesBody"/>
        <w:rPr>
          <w:szCs w:val="24"/>
        </w:rPr>
      </w:pPr>
      <w:r w:rsidRPr="00B20773">
        <w:rPr>
          <w:szCs w:val="24"/>
        </w:rPr>
        <w:t xml:space="preserve">The committee adjourned at 9.38 am, until </w:t>
      </w:r>
      <w:r w:rsidRPr="00B20773">
        <w:rPr>
          <w:iCs/>
        </w:rPr>
        <w:t>Wednesday 16 July 2025, REZ inquiry</w:t>
      </w:r>
      <w:r w:rsidRPr="00B20773">
        <w:t>, site visit</w:t>
      </w:r>
      <w:r w:rsidRPr="00B20773">
        <w:rPr>
          <w:szCs w:val="24"/>
        </w:rPr>
        <w:t>.</w:t>
      </w:r>
    </w:p>
    <w:p w14:paraId="49350264" w14:textId="77777777" w:rsidR="001C21DA" w:rsidRPr="00B20773" w:rsidRDefault="001C21DA" w:rsidP="002E24B5">
      <w:pPr>
        <w:pStyle w:val="AppxMinutesBodySingle"/>
        <w:spacing w:before="360"/>
        <w:ind w:left="0"/>
        <w:rPr>
          <w:szCs w:val="24"/>
        </w:rPr>
      </w:pPr>
      <w:r w:rsidRPr="00B20773">
        <w:rPr>
          <w:szCs w:val="24"/>
        </w:rPr>
        <w:t>Amanda Assoum</w:t>
      </w:r>
    </w:p>
    <w:p w14:paraId="6EAA7835" w14:textId="11A99B2F" w:rsidR="001C21DA" w:rsidRPr="002E24B5" w:rsidRDefault="001C21DA" w:rsidP="001C21DA">
      <w:pPr>
        <w:pStyle w:val="AppxMinutesInfo"/>
        <w:rPr>
          <w:b/>
          <w:bCs/>
          <w:szCs w:val="22"/>
        </w:rPr>
      </w:pPr>
      <w:r w:rsidRPr="002E24B5">
        <w:rPr>
          <w:b/>
          <w:bCs/>
          <w:szCs w:val="24"/>
        </w:rPr>
        <w:t>Committee Clerk</w:t>
      </w:r>
    </w:p>
    <w:p w14:paraId="1CBF5817" w14:textId="77777777" w:rsidR="001C21DA" w:rsidRDefault="001C21DA" w:rsidP="009B3FE4">
      <w:pPr>
        <w:pStyle w:val="AppxMinutesInfo"/>
        <w:rPr>
          <w:szCs w:val="22"/>
        </w:rPr>
      </w:pPr>
    </w:p>
    <w:p w14:paraId="1640838F" w14:textId="75D8800D" w:rsidR="009B3FE4" w:rsidRPr="00611824" w:rsidRDefault="00804011" w:rsidP="009B3FE4">
      <w:pPr>
        <w:pStyle w:val="AppxMinutesTitle"/>
        <w:rPr>
          <w:szCs w:val="22"/>
        </w:rPr>
      </w:pPr>
      <w:r>
        <w:rPr>
          <w:szCs w:val="22"/>
        </w:rPr>
        <w:t>M</w:t>
      </w:r>
      <w:r w:rsidR="009B3FE4" w:rsidRPr="00611824">
        <w:rPr>
          <w:szCs w:val="22"/>
        </w:rPr>
        <w:t>inutes no. 39</w:t>
      </w:r>
    </w:p>
    <w:p w14:paraId="4403BDF8" w14:textId="77777777" w:rsidR="009B3FE4" w:rsidRPr="00611824" w:rsidRDefault="009B3FE4" w:rsidP="009B3FE4">
      <w:pPr>
        <w:pStyle w:val="AppxMinutesInfo"/>
        <w:rPr>
          <w:szCs w:val="22"/>
        </w:rPr>
      </w:pPr>
      <w:r w:rsidRPr="00611824">
        <w:rPr>
          <w:szCs w:val="22"/>
        </w:rPr>
        <w:t>Wednesday, 16 July 2025</w:t>
      </w:r>
    </w:p>
    <w:p w14:paraId="5E9BB5B3" w14:textId="77777777" w:rsidR="009B3FE4" w:rsidRPr="00611824" w:rsidRDefault="009B3FE4" w:rsidP="009B3FE4">
      <w:pPr>
        <w:pStyle w:val="AppxMinutesInfo"/>
        <w:rPr>
          <w:szCs w:val="22"/>
        </w:rPr>
      </w:pPr>
      <w:r w:rsidRPr="00611824">
        <w:rPr>
          <w:szCs w:val="22"/>
        </w:rPr>
        <w:t>Portfolio Committee No. 4 – Regional NSW</w:t>
      </w:r>
    </w:p>
    <w:p w14:paraId="16966F5E" w14:textId="77777777" w:rsidR="009B3FE4" w:rsidRPr="00611824" w:rsidRDefault="009B3FE4" w:rsidP="009B3FE4">
      <w:pPr>
        <w:pStyle w:val="AppxMinutesInfo"/>
        <w:rPr>
          <w:szCs w:val="22"/>
        </w:rPr>
      </w:pPr>
      <w:r w:rsidRPr="00611824">
        <w:rPr>
          <w:szCs w:val="22"/>
        </w:rPr>
        <w:t>T3 Departure Lounge, Sydney Domestic Airport, 11.00 am</w:t>
      </w:r>
    </w:p>
    <w:p w14:paraId="243B2CBC" w14:textId="77777777" w:rsidR="009B3FE4" w:rsidRPr="00611824" w:rsidRDefault="009B3FE4" w:rsidP="008F689C">
      <w:pPr>
        <w:pStyle w:val="AppxMinutesHeadingOne"/>
        <w:numPr>
          <w:ilvl w:val="0"/>
          <w:numId w:val="49"/>
        </w:numPr>
        <w:rPr>
          <w:szCs w:val="22"/>
        </w:rPr>
      </w:pPr>
      <w:r w:rsidRPr="00611824">
        <w:rPr>
          <w:szCs w:val="22"/>
        </w:rPr>
        <w:t>Members present</w:t>
      </w:r>
    </w:p>
    <w:p w14:paraId="0D2FFBFF" w14:textId="77777777" w:rsidR="009B3FE4" w:rsidRPr="00611824" w:rsidRDefault="009B3FE4" w:rsidP="009B3FE4">
      <w:pPr>
        <w:pStyle w:val="AppxMinutesBody"/>
        <w:spacing w:after="0"/>
        <w:rPr>
          <w:i/>
          <w:iCs/>
          <w:szCs w:val="22"/>
        </w:rPr>
      </w:pPr>
      <w:r w:rsidRPr="00611824">
        <w:rPr>
          <w:szCs w:val="22"/>
        </w:rPr>
        <w:t xml:space="preserve">Mr Banasiak, </w:t>
      </w:r>
      <w:r w:rsidRPr="00611824">
        <w:rPr>
          <w:i/>
          <w:iCs/>
          <w:szCs w:val="22"/>
        </w:rPr>
        <w:t>Chair</w:t>
      </w:r>
    </w:p>
    <w:p w14:paraId="04E314FF" w14:textId="77777777" w:rsidR="009B3FE4" w:rsidRPr="00611824" w:rsidRDefault="009B3FE4" w:rsidP="009B3FE4">
      <w:pPr>
        <w:pStyle w:val="AppxMinutesBody"/>
        <w:spacing w:after="0"/>
        <w:rPr>
          <w:szCs w:val="22"/>
        </w:rPr>
      </w:pPr>
      <w:r w:rsidRPr="00611824">
        <w:rPr>
          <w:szCs w:val="22"/>
        </w:rPr>
        <w:t>Mrs Mitchell (from 2.50 pm)</w:t>
      </w:r>
    </w:p>
    <w:p w14:paraId="16A92653" w14:textId="77777777" w:rsidR="009B3FE4" w:rsidRPr="00611824" w:rsidRDefault="009B3FE4" w:rsidP="009B3FE4">
      <w:pPr>
        <w:pStyle w:val="AppxMinutesBody"/>
        <w:spacing w:after="0"/>
        <w:rPr>
          <w:szCs w:val="22"/>
        </w:rPr>
      </w:pPr>
      <w:r w:rsidRPr="00611824">
        <w:rPr>
          <w:szCs w:val="22"/>
        </w:rPr>
        <w:t>Mr Murphy</w:t>
      </w:r>
    </w:p>
    <w:p w14:paraId="722FEDA7" w14:textId="77777777" w:rsidR="009B3FE4" w:rsidRPr="00611824" w:rsidRDefault="009B3FE4" w:rsidP="009B3FE4">
      <w:pPr>
        <w:pStyle w:val="AppxMinutesBody"/>
        <w:spacing w:after="0"/>
        <w:rPr>
          <w:szCs w:val="22"/>
        </w:rPr>
      </w:pPr>
      <w:r w:rsidRPr="00611824">
        <w:rPr>
          <w:szCs w:val="22"/>
        </w:rPr>
        <w:t>Ms Munro (substituting for Mrs MacDonald)</w:t>
      </w:r>
    </w:p>
    <w:p w14:paraId="33BD2604" w14:textId="77777777" w:rsidR="009B3FE4" w:rsidRPr="00611824" w:rsidRDefault="009B3FE4" w:rsidP="009B3FE4">
      <w:pPr>
        <w:pStyle w:val="AppxMinutesBody"/>
        <w:spacing w:after="0"/>
        <w:rPr>
          <w:szCs w:val="22"/>
        </w:rPr>
      </w:pPr>
      <w:r w:rsidRPr="00611824">
        <w:rPr>
          <w:szCs w:val="22"/>
        </w:rPr>
        <w:t>Mr Primrose</w:t>
      </w:r>
    </w:p>
    <w:p w14:paraId="7A683527" w14:textId="77777777" w:rsidR="009B3FE4" w:rsidRPr="00611824" w:rsidRDefault="009B3FE4" w:rsidP="009B3FE4">
      <w:pPr>
        <w:pStyle w:val="AppxMinutesHeadingOne"/>
        <w:rPr>
          <w:szCs w:val="22"/>
        </w:rPr>
      </w:pPr>
      <w:r w:rsidRPr="00611824">
        <w:rPr>
          <w:szCs w:val="22"/>
        </w:rPr>
        <w:t>Apologies</w:t>
      </w:r>
    </w:p>
    <w:p w14:paraId="0ACC00DF" w14:textId="77777777" w:rsidR="009B3FE4" w:rsidRPr="00611824" w:rsidRDefault="009B3FE4" w:rsidP="009B3FE4">
      <w:pPr>
        <w:pStyle w:val="AppxMinutesBody"/>
        <w:rPr>
          <w:szCs w:val="22"/>
        </w:rPr>
      </w:pPr>
      <w:r w:rsidRPr="00611824">
        <w:rPr>
          <w:szCs w:val="22"/>
        </w:rPr>
        <w:t>Mr Donnelly, Ms Hurst, Ms Boyd (participating)</w:t>
      </w:r>
    </w:p>
    <w:p w14:paraId="4F4A2D79" w14:textId="77777777" w:rsidR="009B3FE4" w:rsidRPr="00611824" w:rsidRDefault="009B3FE4" w:rsidP="009B3FE4">
      <w:pPr>
        <w:pStyle w:val="AppxMinutesHeadingOne"/>
        <w:rPr>
          <w:szCs w:val="22"/>
        </w:rPr>
      </w:pPr>
      <w:r w:rsidRPr="00611824">
        <w:rPr>
          <w:szCs w:val="22"/>
        </w:rPr>
        <w:t xml:space="preserve">Inquiry into the impact of renewable energy zones in rural and regional industries and communities in New South Wales </w:t>
      </w:r>
    </w:p>
    <w:p w14:paraId="6BBF5937" w14:textId="77777777" w:rsidR="009B3FE4" w:rsidRPr="00611824" w:rsidRDefault="009B3FE4" w:rsidP="009B3FE4">
      <w:pPr>
        <w:pStyle w:val="AppxMinutesHeadingTwo"/>
        <w:rPr>
          <w:szCs w:val="22"/>
        </w:rPr>
      </w:pPr>
      <w:r w:rsidRPr="00611824">
        <w:rPr>
          <w:szCs w:val="22"/>
        </w:rPr>
        <w:t>Site visits – New England region</w:t>
      </w:r>
    </w:p>
    <w:p w14:paraId="26CE8027" w14:textId="77777777" w:rsidR="009B3FE4" w:rsidRPr="00611824" w:rsidRDefault="009B3FE4" w:rsidP="007852E7">
      <w:pPr>
        <w:pStyle w:val="AppxMinutesHeadingTwo"/>
        <w:numPr>
          <w:ilvl w:val="0"/>
          <w:numId w:val="0"/>
        </w:numPr>
        <w:spacing w:after="120"/>
        <w:ind w:left="567"/>
        <w:rPr>
          <w:b w:val="0"/>
          <w:bCs/>
          <w:szCs w:val="22"/>
        </w:rPr>
      </w:pPr>
      <w:r w:rsidRPr="00611824">
        <w:rPr>
          <w:b w:val="0"/>
          <w:bCs/>
          <w:szCs w:val="22"/>
        </w:rPr>
        <w:t>The committee attended ACEN Australia's New England Solar Farm in Uralla and was met by:</w:t>
      </w:r>
    </w:p>
    <w:p w14:paraId="5B1724AB" w14:textId="77777777" w:rsidR="009B3FE4" w:rsidRPr="00611824" w:rsidRDefault="009B3FE4" w:rsidP="009B3FE4">
      <w:pPr>
        <w:pStyle w:val="AppxMinutesBullet"/>
        <w:rPr>
          <w:b/>
          <w:szCs w:val="22"/>
        </w:rPr>
      </w:pPr>
      <w:r w:rsidRPr="00611824">
        <w:rPr>
          <w:szCs w:val="22"/>
        </w:rPr>
        <w:t>Mr Killian Wentrup, Head of Development</w:t>
      </w:r>
    </w:p>
    <w:p w14:paraId="21E69F6C" w14:textId="77777777" w:rsidR="009B3FE4" w:rsidRPr="00611824" w:rsidRDefault="009B3FE4" w:rsidP="009B3FE4">
      <w:pPr>
        <w:pStyle w:val="AppxMinutesBullet"/>
        <w:rPr>
          <w:b/>
          <w:szCs w:val="22"/>
        </w:rPr>
      </w:pPr>
      <w:r w:rsidRPr="00611824">
        <w:rPr>
          <w:szCs w:val="22"/>
        </w:rPr>
        <w:t>Ms Sarah Donnan, NES Project Director in Construction and Engineering</w:t>
      </w:r>
    </w:p>
    <w:p w14:paraId="277EA9E8" w14:textId="77777777" w:rsidR="009B3FE4" w:rsidRPr="00611824" w:rsidRDefault="009B3FE4" w:rsidP="009B3FE4">
      <w:pPr>
        <w:pStyle w:val="AppxMinutesBullet"/>
        <w:rPr>
          <w:b/>
          <w:szCs w:val="22"/>
        </w:rPr>
      </w:pPr>
      <w:r w:rsidRPr="00611824">
        <w:rPr>
          <w:szCs w:val="22"/>
        </w:rPr>
        <w:t>Mr Richard de Bruin, Site Manager – New England Solar</w:t>
      </w:r>
    </w:p>
    <w:p w14:paraId="4149018C" w14:textId="77777777" w:rsidR="009B3FE4" w:rsidRPr="00611824" w:rsidRDefault="009B3FE4" w:rsidP="009B3FE4">
      <w:pPr>
        <w:pStyle w:val="AppxMinutesBullet"/>
        <w:rPr>
          <w:b/>
          <w:szCs w:val="22"/>
        </w:rPr>
      </w:pPr>
      <w:r w:rsidRPr="00611824">
        <w:rPr>
          <w:szCs w:val="22"/>
        </w:rPr>
        <w:t>Ms Robyn Doyle, WHS Advisor, Heritage and Grazing Liaison</w:t>
      </w:r>
    </w:p>
    <w:p w14:paraId="28CD30A7" w14:textId="77777777" w:rsidR="009B3FE4" w:rsidRPr="00611824" w:rsidRDefault="009B3FE4" w:rsidP="009B3FE4">
      <w:pPr>
        <w:pStyle w:val="AppxMinutesBullet"/>
        <w:rPr>
          <w:b/>
          <w:szCs w:val="22"/>
        </w:rPr>
      </w:pPr>
      <w:r w:rsidRPr="00611824">
        <w:rPr>
          <w:szCs w:val="22"/>
        </w:rPr>
        <w:t>Mr Scott Green, Community Engagement and Communications Specialist – New England.</w:t>
      </w:r>
    </w:p>
    <w:p w14:paraId="62D03382" w14:textId="77777777" w:rsidR="009B3FE4" w:rsidRPr="00611824" w:rsidRDefault="009B3FE4" w:rsidP="009B3FE4">
      <w:pPr>
        <w:pStyle w:val="AppxMinutesHeadingTwo"/>
        <w:numPr>
          <w:ilvl w:val="0"/>
          <w:numId w:val="0"/>
        </w:numPr>
        <w:ind w:left="567"/>
        <w:rPr>
          <w:b w:val="0"/>
          <w:bCs/>
          <w:szCs w:val="22"/>
        </w:rPr>
      </w:pPr>
      <w:r w:rsidRPr="00611824">
        <w:rPr>
          <w:b w:val="0"/>
          <w:bCs/>
          <w:szCs w:val="22"/>
        </w:rPr>
        <w:t>The committee conducted a tour of the ACEN site, accompanied by Mr Wentrup, Ms Donnan, Mr de Bruin, Ms Doyle and Mr Green.</w:t>
      </w:r>
    </w:p>
    <w:p w14:paraId="6854EEF2" w14:textId="77777777" w:rsidR="009B3FE4" w:rsidRPr="00611824" w:rsidRDefault="009B3FE4" w:rsidP="007852E7">
      <w:pPr>
        <w:pStyle w:val="AppxMinutesHeadingTwo"/>
        <w:numPr>
          <w:ilvl w:val="0"/>
          <w:numId w:val="0"/>
        </w:numPr>
        <w:spacing w:after="120"/>
        <w:ind w:left="567"/>
        <w:rPr>
          <w:b w:val="0"/>
          <w:bCs/>
          <w:szCs w:val="22"/>
        </w:rPr>
      </w:pPr>
      <w:r w:rsidRPr="00611824">
        <w:rPr>
          <w:b w:val="0"/>
          <w:bCs/>
          <w:szCs w:val="22"/>
        </w:rPr>
        <w:t>The committee attended the properties of Dr John Peatfield and Mr Peter Dawson, off Thunderbolts Way, Uralla and was met by:</w:t>
      </w:r>
    </w:p>
    <w:p w14:paraId="1D5FA943" w14:textId="77777777" w:rsidR="009B3FE4" w:rsidRPr="00611824" w:rsidRDefault="009B3FE4" w:rsidP="009B3FE4">
      <w:pPr>
        <w:pStyle w:val="AppxMinutesBullet"/>
        <w:rPr>
          <w:szCs w:val="22"/>
        </w:rPr>
      </w:pPr>
      <w:r w:rsidRPr="00611824">
        <w:rPr>
          <w:szCs w:val="22"/>
        </w:rPr>
        <w:t xml:space="preserve">Dr John Peatfield </w:t>
      </w:r>
    </w:p>
    <w:p w14:paraId="79ED1FAA" w14:textId="77777777" w:rsidR="009B3FE4" w:rsidRPr="00611824" w:rsidRDefault="009B3FE4" w:rsidP="009B3FE4">
      <w:pPr>
        <w:pStyle w:val="AppxMinutesBullet"/>
        <w:rPr>
          <w:szCs w:val="22"/>
        </w:rPr>
      </w:pPr>
      <w:r w:rsidRPr="00611824">
        <w:rPr>
          <w:szCs w:val="22"/>
        </w:rPr>
        <w:t xml:space="preserve">Mr Peter Dawson </w:t>
      </w:r>
    </w:p>
    <w:p w14:paraId="18E4C308" w14:textId="77777777" w:rsidR="009B3FE4" w:rsidRPr="00611824" w:rsidRDefault="009B3FE4" w:rsidP="009B3FE4">
      <w:pPr>
        <w:pStyle w:val="AppxMinutesBullet"/>
        <w:rPr>
          <w:szCs w:val="22"/>
        </w:rPr>
      </w:pPr>
      <w:r w:rsidRPr="00611824">
        <w:rPr>
          <w:szCs w:val="22"/>
        </w:rPr>
        <w:t xml:space="preserve">Mr Graham Heagney </w:t>
      </w:r>
    </w:p>
    <w:p w14:paraId="1B1AD091" w14:textId="77777777" w:rsidR="009B3FE4" w:rsidRPr="00611824" w:rsidRDefault="009B3FE4" w:rsidP="009B3FE4">
      <w:pPr>
        <w:pStyle w:val="AppxMinutesBullet"/>
        <w:rPr>
          <w:szCs w:val="22"/>
        </w:rPr>
      </w:pPr>
      <w:r w:rsidRPr="00611824">
        <w:rPr>
          <w:szCs w:val="22"/>
        </w:rPr>
        <w:t>and Ms Kim Heagney.</w:t>
      </w:r>
    </w:p>
    <w:p w14:paraId="6EC0092A" w14:textId="77777777" w:rsidR="009B3FE4" w:rsidRPr="00611824" w:rsidRDefault="009B3FE4" w:rsidP="009B3FE4">
      <w:pPr>
        <w:pStyle w:val="AppxMinutesHeadingTwo"/>
        <w:numPr>
          <w:ilvl w:val="0"/>
          <w:numId w:val="0"/>
        </w:numPr>
        <w:ind w:left="567"/>
        <w:rPr>
          <w:b w:val="0"/>
          <w:bCs/>
          <w:szCs w:val="22"/>
        </w:rPr>
      </w:pPr>
      <w:r w:rsidRPr="00611824">
        <w:rPr>
          <w:b w:val="0"/>
          <w:bCs/>
          <w:szCs w:val="22"/>
        </w:rPr>
        <w:t>Dr Peatfield and Mr Dawson gave a presentation on their property.</w:t>
      </w:r>
    </w:p>
    <w:p w14:paraId="582C7CD4" w14:textId="77777777" w:rsidR="009B3FE4" w:rsidRPr="00611824" w:rsidRDefault="009B3FE4" w:rsidP="009B3FE4">
      <w:pPr>
        <w:pStyle w:val="AppxMinutesHeadingOne"/>
        <w:rPr>
          <w:szCs w:val="22"/>
        </w:rPr>
      </w:pPr>
      <w:r w:rsidRPr="00611824">
        <w:rPr>
          <w:szCs w:val="22"/>
        </w:rPr>
        <w:t>Adjournment</w:t>
      </w:r>
    </w:p>
    <w:p w14:paraId="3DBDB27F" w14:textId="77777777" w:rsidR="009B3FE4" w:rsidRPr="00611824" w:rsidRDefault="009B3FE4" w:rsidP="009B3FE4">
      <w:pPr>
        <w:pStyle w:val="AppxMinutesBody"/>
        <w:rPr>
          <w:szCs w:val="22"/>
        </w:rPr>
      </w:pPr>
      <w:r w:rsidRPr="00611824">
        <w:rPr>
          <w:szCs w:val="22"/>
        </w:rPr>
        <w:t>The committee adjourned at 5.45 pm until Thursday, 17 July 2025.</w:t>
      </w:r>
    </w:p>
    <w:p w14:paraId="075692AD" w14:textId="77777777" w:rsidR="009B3FE4" w:rsidRPr="00611824" w:rsidRDefault="009B3FE4" w:rsidP="00414304">
      <w:pPr>
        <w:pStyle w:val="AppxMinutesBodySingle"/>
        <w:spacing w:before="360"/>
        <w:ind w:left="0"/>
        <w:rPr>
          <w:szCs w:val="22"/>
        </w:rPr>
      </w:pPr>
      <w:r w:rsidRPr="00611824">
        <w:rPr>
          <w:szCs w:val="22"/>
        </w:rPr>
        <w:t>Frances Arguelles</w:t>
      </w:r>
    </w:p>
    <w:p w14:paraId="1F459E90" w14:textId="77777777" w:rsidR="009B3FE4" w:rsidRPr="00611824" w:rsidRDefault="009B3FE4" w:rsidP="009B3FE4">
      <w:pPr>
        <w:pStyle w:val="AppxMinutesBodyBold"/>
        <w:ind w:left="0"/>
        <w:rPr>
          <w:szCs w:val="22"/>
        </w:rPr>
      </w:pPr>
      <w:r w:rsidRPr="00611824">
        <w:rPr>
          <w:szCs w:val="22"/>
        </w:rPr>
        <w:t>Committee Clerk</w:t>
      </w:r>
    </w:p>
    <w:p w14:paraId="4CE0B821" w14:textId="77777777" w:rsidR="009B3FE4" w:rsidRPr="00611824" w:rsidRDefault="009B3FE4" w:rsidP="009B3FE4">
      <w:pPr>
        <w:pStyle w:val="AppxMinutesInfo"/>
        <w:rPr>
          <w:szCs w:val="22"/>
        </w:rPr>
      </w:pPr>
    </w:p>
    <w:p w14:paraId="64049E35" w14:textId="77777777" w:rsidR="009B3FE4" w:rsidRPr="00611824" w:rsidRDefault="009B3FE4" w:rsidP="009B3FE4">
      <w:pPr>
        <w:pStyle w:val="AppxMinutesInfo"/>
        <w:rPr>
          <w:szCs w:val="22"/>
        </w:rPr>
      </w:pPr>
    </w:p>
    <w:p w14:paraId="20363764" w14:textId="05B0584B" w:rsidR="009B3FE4" w:rsidRPr="00611824" w:rsidRDefault="00804011" w:rsidP="009B3FE4">
      <w:pPr>
        <w:pStyle w:val="AppxMinutesTitle"/>
        <w:rPr>
          <w:szCs w:val="22"/>
        </w:rPr>
      </w:pPr>
      <w:r>
        <w:rPr>
          <w:szCs w:val="22"/>
        </w:rPr>
        <w:t>M</w:t>
      </w:r>
      <w:r w:rsidR="009B3FE4" w:rsidRPr="00611824">
        <w:rPr>
          <w:szCs w:val="22"/>
        </w:rPr>
        <w:t>inutes no. 40</w:t>
      </w:r>
    </w:p>
    <w:p w14:paraId="5AF7AC87" w14:textId="77777777" w:rsidR="009B3FE4" w:rsidRPr="00611824" w:rsidRDefault="009B3FE4" w:rsidP="009B3FE4">
      <w:pPr>
        <w:pStyle w:val="AppxMinutesInfo"/>
        <w:rPr>
          <w:szCs w:val="22"/>
        </w:rPr>
      </w:pPr>
      <w:r w:rsidRPr="00611824">
        <w:rPr>
          <w:szCs w:val="22"/>
        </w:rPr>
        <w:t>Thursday, 17 July 2025</w:t>
      </w:r>
    </w:p>
    <w:p w14:paraId="6AA28F88" w14:textId="77777777" w:rsidR="009B3FE4" w:rsidRPr="00611824" w:rsidRDefault="009B3FE4" w:rsidP="009B3FE4">
      <w:pPr>
        <w:pStyle w:val="AppxMinutesInfo"/>
        <w:rPr>
          <w:szCs w:val="22"/>
        </w:rPr>
      </w:pPr>
      <w:r w:rsidRPr="00611824">
        <w:rPr>
          <w:szCs w:val="22"/>
        </w:rPr>
        <w:t>Portfolio Committee No. 4 – Regional NSW</w:t>
      </w:r>
    </w:p>
    <w:p w14:paraId="79694219" w14:textId="77777777" w:rsidR="009B3FE4" w:rsidRPr="00611824" w:rsidRDefault="009B3FE4" w:rsidP="009B3FE4">
      <w:pPr>
        <w:pStyle w:val="AppxMinutesInfo"/>
        <w:rPr>
          <w:szCs w:val="22"/>
        </w:rPr>
      </w:pPr>
      <w:r w:rsidRPr="00611824">
        <w:rPr>
          <w:szCs w:val="22"/>
        </w:rPr>
        <w:t>Auditorium, Armidale Bowling Club, 92-96 Dumaresq Street Armidale, 8.50 am</w:t>
      </w:r>
    </w:p>
    <w:p w14:paraId="5619B649" w14:textId="77777777" w:rsidR="009B3FE4" w:rsidRPr="00611824" w:rsidRDefault="009B3FE4" w:rsidP="008F689C">
      <w:pPr>
        <w:pStyle w:val="AppxMinutesHeadingOne"/>
        <w:numPr>
          <w:ilvl w:val="0"/>
          <w:numId w:val="50"/>
        </w:numPr>
        <w:rPr>
          <w:szCs w:val="22"/>
        </w:rPr>
      </w:pPr>
      <w:r w:rsidRPr="00611824">
        <w:rPr>
          <w:szCs w:val="22"/>
        </w:rPr>
        <w:t>Members present</w:t>
      </w:r>
    </w:p>
    <w:p w14:paraId="3372FC71" w14:textId="77777777" w:rsidR="009B3FE4" w:rsidRPr="00611824" w:rsidRDefault="009B3FE4" w:rsidP="009B3FE4">
      <w:pPr>
        <w:pStyle w:val="AppxMinutesBodySingle"/>
        <w:rPr>
          <w:i/>
          <w:szCs w:val="22"/>
        </w:rPr>
      </w:pPr>
      <w:r w:rsidRPr="00611824">
        <w:rPr>
          <w:szCs w:val="22"/>
        </w:rPr>
        <w:t xml:space="preserve">Mr Banasiak, </w:t>
      </w:r>
      <w:r w:rsidRPr="00611824">
        <w:rPr>
          <w:i/>
          <w:szCs w:val="22"/>
        </w:rPr>
        <w:t>Chair</w:t>
      </w:r>
    </w:p>
    <w:p w14:paraId="5D4B406F" w14:textId="77777777" w:rsidR="009B3FE4" w:rsidRPr="00611824" w:rsidDel="00CE437E" w:rsidRDefault="009B3FE4" w:rsidP="009B3FE4">
      <w:pPr>
        <w:pStyle w:val="AppxMinutesBodySingle"/>
        <w:rPr>
          <w:szCs w:val="22"/>
        </w:rPr>
      </w:pPr>
      <w:r w:rsidRPr="00611824" w:rsidDel="00CE437E">
        <w:rPr>
          <w:szCs w:val="22"/>
        </w:rPr>
        <w:t>Mrs Mitchell</w:t>
      </w:r>
    </w:p>
    <w:p w14:paraId="2AF3C3CF" w14:textId="77777777" w:rsidR="009B3FE4" w:rsidRPr="00611824" w:rsidRDefault="009B3FE4" w:rsidP="009B3FE4">
      <w:pPr>
        <w:pStyle w:val="AppxMinutesBodySingle"/>
        <w:rPr>
          <w:szCs w:val="22"/>
        </w:rPr>
      </w:pPr>
      <w:r w:rsidRPr="00611824">
        <w:rPr>
          <w:szCs w:val="22"/>
        </w:rPr>
        <w:t>Ms Munro (substituting for Mrs MacDonald)</w:t>
      </w:r>
    </w:p>
    <w:p w14:paraId="64AB9BBD" w14:textId="77777777" w:rsidR="009B3FE4" w:rsidRPr="00611824" w:rsidRDefault="009B3FE4" w:rsidP="009B3FE4">
      <w:pPr>
        <w:pStyle w:val="AppxMinutesBodySingle"/>
        <w:rPr>
          <w:szCs w:val="22"/>
        </w:rPr>
      </w:pPr>
      <w:r w:rsidRPr="00611824">
        <w:rPr>
          <w:szCs w:val="22"/>
        </w:rPr>
        <w:t>Mr Murphy</w:t>
      </w:r>
    </w:p>
    <w:p w14:paraId="26827CB3" w14:textId="77777777" w:rsidR="009B3FE4" w:rsidRPr="00611824" w:rsidRDefault="009B3FE4" w:rsidP="009B3FE4">
      <w:pPr>
        <w:pStyle w:val="AppxMinutesBodySingle"/>
        <w:rPr>
          <w:szCs w:val="22"/>
        </w:rPr>
      </w:pPr>
      <w:r w:rsidRPr="00611824">
        <w:rPr>
          <w:szCs w:val="22"/>
        </w:rPr>
        <w:t>Mr Primrose</w:t>
      </w:r>
    </w:p>
    <w:p w14:paraId="76F6AD19" w14:textId="77777777" w:rsidR="009B3FE4" w:rsidRPr="00611824" w:rsidRDefault="009B3FE4" w:rsidP="009B3FE4">
      <w:pPr>
        <w:pStyle w:val="AppxMinutesHeadingOne"/>
        <w:rPr>
          <w:szCs w:val="22"/>
        </w:rPr>
      </w:pPr>
      <w:r w:rsidRPr="00611824">
        <w:rPr>
          <w:szCs w:val="22"/>
        </w:rPr>
        <w:t>Apologies</w:t>
      </w:r>
    </w:p>
    <w:p w14:paraId="705BA29F" w14:textId="77777777" w:rsidR="009B3FE4" w:rsidRPr="00611824" w:rsidRDefault="009B3FE4" w:rsidP="009B3FE4">
      <w:pPr>
        <w:pStyle w:val="AppxMinutesBodySingle"/>
        <w:rPr>
          <w:szCs w:val="22"/>
        </w:rPr>
      </w:pPr>
      <w:r w:rsidRPr="00611824">
        <w:rPr>
          <w:szCs w:val="22"/>
        </w:rPr>
        <w:t>Mr Donnelly, Ms Boyd (participating)</w:t>
      </w:r>
    </w:p>
    <w:p w14:paraId="067AA86C" w14:textId="77777777" w:rsidR="009B3FE4" w:rsidRPr="00611824" w:rsidRDefault="009B3FE4" w:rsidP="009B3FE4">
      <w:pPr>
        <w:pStyle w:val="AppxMinutesHeadingOne"/>
        <w:rPr>
          <w:szCs w:val="22"/>
        </w:rPr>
      </w:pPr>
      <w:r w:rsidRPr="00611824">
        <w:rPr>
          <w:szCs w:val="22"/>
        </w:rPr>
        <w:t>Previous minutes</w:t>
      </w:r>
    </w:p>
    <w:p w14:paraId="2A9BF80D" w14:textId="77777777" w:rsidR="009B3FE4" w:rsidRPr="00611824" w:rsidRDefault="009B3FE4" w:rsidP="009B3FE4">
      <w:pPr>
        <w:pStyle w:val="AppxMinutesBody"/>
        <w:rPr>
          <w:szCs w:val="22"/>
        </w:rPr>
      </w:pPr>
      <w:r w:rsidRPr="00611824">
        <w:rPr>
          <w:szCs w:val="22"/>
        </w:rPr>
        <w:t>Resolved, on the motion of Mr Murphy: That draft minutes no. 34, 35, 36 be confirmed.</w:t>
      </w:r>
    </w:p>
    <w:p w14:paraId="3C87C2C5" w14:textId="77777777" w:rsidR="009B3FE4" w:rsidRPr="00611824" w:rsidRDefault="009B3FE4" w:rsidP="009B3FE4">
      <w:pPr>
        <w:pStyle w:val="AppxMinutesHeadingOne"/>
        <w:rPr>
          <w:szCs w:val="22"/>
        </w:rPr>
      </w:pPr>
      <w:r w:rsidRPr="00611824">
        <w:rPr>
          <w:szCs w:val="22"/>
        </w:rPr>
        <w:t>Correspondence</w:t>
      </w:r>
    </w:p>
    <w:p w14:paraId="3F47D450" w14:textId="77777777" w:rsidR="009B3FE4" w:rsidRPr="00611824" w:rsidRDefault="009B3FE4" w:rsidP="009B3FE4">
      <w:pPr>
        <w:pStyle w:val="AppxMinutesBody"/>
        <w:rPr>
          <w:szCs w:val="22"/>
        </w:rPr>
      </w:pPr>
      <w:r w:rsidRPr="00611824">
        <w:rPr>
          <w:szCs w:val="22"/>
        </w:rPr>
        <w:t>The committee noted the following items of correspondence:</w:t>
      </w:r>
    </w:p>
    <w:p w14:paraId="41A8C53F" w14:textId="77777777" w:rsidR="009B3FE4" w:rsidRPr="00611824" w:rsidRDefault="009B3FE4" w:rsidP="009B3FE4">
      <w:pPr>
        <w:pStyle w:val="AppxMinutesBodySingle"/>
        <w:rPr>
          <w:b/>
          <w:i/>
          <w:szCs w:val="22"/>
        </w:rPr>
      </w:pPr>
      <w:r w:rsidRPr="00611824">
        <w:rPr>
          <w:b/>
          <w:i/>
          <w:szCs w:val="22"/>
        </w:rPr>
        <w:t>Received</w:t>
      </w:r>
    </w:p>
    <w:p w14:paraId="02A3E6F8" w14:textId="77777777" w:rsidR="009B3FE4" w:rsidRPr="00611824" w:rsidRDefault="009B3FE4" w:rsidP="009B3FE4">
      <w:pPr>
        <w:pStyle w:val="AppxMinutesBullet"/>
        <w:rPr>
          <w:szCs w:val="22"/>
        </w:rPr>
      </w:pPr>
      <w:r w:rsidRPr="00611824">
        <w:rPr>
          <w:szCs w:val="22"/>
        </w:rPr>
        <w:t>11 May 2025 – Email from Mr Aaron Smith, advising that they can provide their negative experience with a renewable energy project to the committee</w:t>
      </w:r>
    </w:p>
    <w:p w14:paraId="64E06CD7" w14:textId="77777777" w:rsidR="009B3FE4" w:rsidRPr="00611824" w:rsidRDefault="009B3FE4" w:rsidP="009B3FE4">
      <w:pPr>
        <w:pStyle w:val="AppxMinutesBullet"/>
        <w:rPr>
          <w:szCs w:val="22"/>
        </w:rPr>
      </w:pPr>
      <w:r w:rsidRPr="00611824">
        <w:rPr>
          <w:szCs w:val="22"/>
        </w:rPr>
        <w:t>14 May 2025 – Email from Mr Michael Holz, on behalf of the Singleton Solar Standoff Group, to the Chair offering their assistance if the committee visits the Hunter region</w:t>
      </w:r>
    </w:p>
    <w:p w14:paraId="10BC6F85" w14:textId="77777777" w:rsidR="009B3FE4" w:rsidRPr="00611824" w:rsidRDefault="009B3FE4" w:rsidP="009B3FE4">
      <w:pPr>
        <w:pStyle w:val="AppxMinutesBullet"/>
        <w:rPr>
          <w:szCs w:val="22"/>
        </w:rPr>
      </w:pPr>
      <w:r w:rsidRPr="00611824">
        <w:rPr>
          <w:szCs w:val="22"/>
        </w:rPr>
        <w:t>17 May 2025 – Email from Mrs Amanda Bowman to the committee attaching her presentation to the committee during their site visit at her property</w:t>
      </w:r>
    </w:p>
    <w:p w14:paraId="280EEBA7" w14:textId="77777777" w:rsidR="009B3FE4" w:rsidRPr="00611824" w:rsidRDefault="009B3FE4" w:rsidP="009B3FE4">
      <w:pPr>
        <w:pStyle w:val="AppxMinutesBullet"/>
        <w:rPr>
          <w:szCs w:val="22"/>
        </w:rPr>
      </w:pPr>
      <w:r w:rsidRPr="00611824">
        <w:rPr>
          <w:szCs w:val="22"/>
        </w:rPr>
        <w:t>19 May 2025 – Email from Ms Kathy Morris to Mr Chris Dorahy, Research Advisor to the Hon. Mark Banasiak regarding her opening statement at the hearing on 13 May 2025</w:t>
      </w:r>
    </w:p>
    <w:p w14:paraId="5F733132" w14:textId="77777777" w:rsidR="009B3FE4" w:rsidRPr="00611824" w:rsidRDefault="009B3FE4" w:rsidP="009B3FE4">
      <w:pPr>
        <w:pStyle w:val="AppxMinutesBullet"/>
        <w:rPr>
          <w:szCs w:val="22"/>
        </w:rPr>
      </w:pPr>
      <w:r w:rsidRPr="00611824">
        <w:rPr>
          <w:szCs w:val="22"/>
        </w:rPr>
        <w:t>20 May 2025 – Email from Ms Sally Dent, Committee Member, Three Rivers Landcare, to the committee with photographs of the Solartop solar farm near Wellington</w:t>
      </w:r>
    </w:p>
    <w:p w14:paraId="61332899" w14:textId="77777777" w:rsidR="009B3FE4" w:rsidRPr="00611824" w:rsidRDefault="009B3FE4" w:rsidP="009B3FE4">
      <w:pPr>
        <w:pStyle w:val="AppxMinutesBullet"/>
        <w:rPr>
          <w:szCs w:val="22"/>
        </w:rPr>
      </w:pPr>
      <w:r w:rsidRPr="00611824">
        <w:rPr>
          <w:szCs w:val="22"/>
        </w:rPr>
        <w:t>22 May 2025 – Email from Deyi Wu, Whip's Adviser, Office of the Hon. Chris Rath MLC, advising that the Hon. Jacqui Munro will substitute for Mrs MacDonald during 16 – 17 July regional visits</w:t>
      </w:r>
    </w:p>
    <w:p w14:paraId="02A962D5" w14:textId="77777777" w:rsidR="009B3FE4" w:rsidRPr="00611824" w:rsidRDefault="009B3FE4" w:rsidP="009B3FE4">
      <w:pPr>
        <w:pStyle w:val="AppxMinutesBullet"/>
        <w:rPr>
          <w:szCs w:val="22"/>
        </w:rPr>
      </w:pPr>
      <w:r w:rsidRPr="00611824">
        <w:rPr>
          <w:szCs w:val="22"/>
        </w:rPr>
        <w:t>22 May 2025 – Letter from Mr Damien Timbs, Voice for Walcha, to the Chair offering their assistance to the committee's visit in the New England region</w:t>
      </w:r>
    </w:p>
    <w:p w14:paraId="37413269" w14:textId="77777777" w:rsidR="009B3FE4" w:rsidRPr="00611824" w:rsidRDefault="009B3FE4" w:rsidP="009B3FE4">
      <w:pPr>
        <w:pStyle w:val="AppxMinutesBullet"/>
        <w:rPr>
          <w:szCs w:val="22"/>
        </w:rPr>
      </w:pPr>
      <w:r w:rsidRPr="00611824">
        <w:rPr>
          <w:szCs w:val="22"/>
        </w:rPr>
        <w:t>30 May 2025 – Letter from Mr Steve Masters, ACEREZ, CEO to the Chair responding to the Chair's letter regarding the committee's site visit at Merotherie Road and thanking the committee for the opportunity to appear at the public hearing on 16 May 2025</w:t>
      </w:r>
    </w:p>
    <w:p w14:paraId="5B37C65A" w14:textId="77777777" w:rsidR="009B3FE4" w:rsidRPr="00611824" w:rsidRDefault="009B3FE4" w:rsidP="009B3FE4">
      <w:pPr>
        <w:pStyle w:val="AppxMinutesBullet"/>
        <w:rPr>
          <w:szCs w:val="22"/>
        </w:rPr>
      </w:pPr>
      <w:r w:rsidRPr="00611824">
        <w:rPr>
          <w:szCs w:val="22"/>
        </w:rPr>
        <w:t>3 June 2025 – Email from Mr Mark Fogarty, ReD4NE, offering their assistance to the committee's visit in the New England region</w:t>
      </w:r>
    </w:p>
    <w:p w14:paraId="05C1643C" w14:textId="77777777" w:rsidR="009B3FE4" w:rsidRPr="00611824" w:rsidRDefault="009B3FE4" w:rsidP="009B3FE4">
      <w:pPr>
        <w:pStyle w:val="AppxMinutesBullet"/>
        <w:rPr>
          <w:szCs w:val="22"/>
        </w:rPr>
      </w:pPr>
      <w:r w:rsidRPr="00611824">
        <w:rPr>
          <w:szCs w:val="22"/>
        </w:rPr>
        <w:t>8 June 2025 – Email from Mrs Margaret Conn, landowner, providing information supplementary to her appearance at the hearing on 16 May 2025</w:t>
      </w:r>
    </w:p>
    <w:p w14:paraId="672EF6BC" w14:textId="77777777" w:rsidR="009B3FE4" w:rsidRPr="00611824" w:rsidRDefault="009B3FE4" w:rsidP="009B3FE4">
      <w:pPr>
        <w:pStyle w:val="AppxMinutesBullet"/>
        <w:rPr>
          <w:szCs w:val="22"/>
        </w:rPr>
      </w:pPr>
      <w:r w:rsidRPr="00611824">
        <w:rPr>
          <w:szCs w:val="22"/>
        </w:rPr>
        <w:t>8 June 2025 – Email from Mr Terry Conn, landowner, providing information supplementary to his appearance at the hearing on 16 May 2025</w:t>
      </w:r>
    </w:p>
    <w:p w14:paraId="0FBC7932" w14:textId="77777777" w:rsidR="009B3FE4" w:rsidRPr="00611824" w:rsidRDefault="009B3FE4" w:rsidP="009B3FE4">
      <w:pPr>
        <w:pStyle w:val="AppxMinutesBullet"/>
        <w:rPr>
          <w:szCs w:val="22"/>
        </w:rPr>
      </w:pPr>
      <w:r w:rsidRPr="00611824">
        <w:rPr>
          <w:szCs w:val="22"/>
        </w:rPr>
        <w:t>12 June 2025 – Email from Ms Claudia Hodge, Community Power Agency, to the secretariat advising that they are unable to attend the hearing on 17 July 2025 and requests to attend a future hearing</w:t>
      </w:r>
    </w:p>
    <w:p w14:paraId="4C82200C" w14:textId="77777777" w:rsidR="009B3FE4" w:rsidRPr="00611824" w:rsidRDefault="009B3FE4" w:rsidP="009B3FE4">
      <w:pPr>
        <w:pStyle w:val="AppxMinutesBullet"/>
        <w:rPr>
          <w:szCs w:val="22"/>
        </w:rPr>
      </w:pPr>
      <w:r w:rsidRPr="00611824">
        <w:rPr>
          <w:szCs w:val="22"/>
        </w:rPr>
        <w:t>16 June 2025 – Email from Ms Lara Lavers, Corporate Affairs and Stakeholder Functions, ACEN Australia, declining the invitation to appear at the hearing on 17 July 2025 and agreeing to host a site visit for the committee on Wednesday 16 July 2025</w:t>
      </w:r>
    </w:p>
    <w:p w14:paraId="37143EA2" w14:textId="77777777" w:rsidR="009B3FE4" w:rsidRPr="00611824" w:rsidRDefault="009B3FE4" w:rsidP="009B3FE4">
      <w:pPr>
        <w:pStyle w:val="AppxMinutesBullet"/>
        <w:rPr>
          <w:szCs w:val="22"/>
        </w:rPr>
      </w:pPr>
      <w:r w:rsidRPr="00611824">
        <w:rPr>
          <w:szCs w:val="22"/>
        </w:rPr>
        <w:t>17 June 2025 – Letter from Mr Anthony Hayes, Head of Regional Integration, Transport for NSW to the committee, clarifying his evidence from the public hearing on 13 May 2025</w:t>
      </w:r>
    </w:p>
    <w:p w14:paraId="1EB39143" w14:textId="77777777" w:rsidR="009B3FE4" w:rsidRPr="00611824" w:rsidRDefault="009B3FE4" w:rsidP="009B3FE4">
      <w:pPr>
        <w:pStyle w:val="AppxMinutesBullet"/>
        <w:rPr>
          <w:szCs w:val="22"/>
        </w:rPr>
      </w:pPr>
      <w:r w:rsidRPr="00611824">
        <w:rPr>
          <w:szCs w:val="22"/>
        </w:rPr>
        <w:t xml:space="preserve">19 June 2025 – Email from Mr Chris Betts, General Manager, Betts Transport to the secretariat advising that they are unable to attend the hearing on 17 July 2025 and requesting to attend a future hearing </w:t>
      </w:r>
    </w:p>
    <w:p w14:paraId="69D88AF5" w14:textId="77777777" w:rsidR="009B3FE4" w:rsidRPr="00611824" w:rsidRDefault="009B3FE4" w:rsidP="009B3FE4">
      <w:pPr>
        <w:pStyle w:val="AppxMinutesBullet"/>
        <w:rPr>
          <w:szCs w:val="22"/>
        </w:rPr>
      </w:pPr>
      <w:r w:rsidRPr="00611824">
        <w:rPr>
          <w:szCs w:val="22"/>
        </w:rPr>
        <w:t>24 June 2025 – Email from Mr Ryan Burton-Rae, Electorate Officer, Office of the Hon. Barnaby Joyce MP, advising that Mr Joyce will attend the Armidale hearing alongside Mr Aidan Morrison, Director, Energy Program, Centre for Independent Studies</w:t>
      </w:r>
    </w:p>
    <w:p w14:paraId="3357CE1E" w14:textId="77777777" w:rsidR="009B3FE4" w:rsidRPr="00611824" w:rsidRDefault="009B3FE4" w:rsidP="009B3FE4">
      <w:pPr>
        <w:pStyle w:val="AppxMinutesBullet"/>
        <w:rPr>
          <w:szCs w:val="22"/>
        </w:rPr>
      </w:pPr>
      <w:r w:rsidRPr="00611824">
        <w:rPr>
          <w:szCs w:val="22"/>
        </w:rPr>
        <w:t>25 June 2025 – Email from Mr Jamie Chivers, Managing Director, Someva Renewables to the secretariat advising that they are unable to attend the hearing on 17 July 2025 and requests to attend a future hearing</w:t>
      </w:r>
    </w:p>
    <w:p w14:paraId="4A8B2B11" w14:textId="77777777" w:rsidR="009B3FE4" w:rsidRPr="00611824" w:rsidRDefault="009B3FE4" w:rsidP="009B3FE4">
      <w:pPr>
        <w:pStyle w:val="AppxMinutesBullet"/>
        <w:rPr>
          <w:szCs w:val="22"/>
        </w:rPr>
      </w:pPr>
      <w:r w:rsidRPr="00611824">
        <w:rPr>
          <w:szCs w:val="22"/>
        </w:rPr>
        <w:t>26 June 2025 – Email from Ms Caitlin Horan, Business &amp; Operations Support, ACE Power declining the invitation to appear at the hearing on 17 July 2025</w:t>
      </w:r>
    </w:p>
    <w:p w14:paraId="580000AB" w14:textId="77777777" w:rsidR="009B3FE4" w:rsidRPr="00611824" w:rsidRDefault="009B3FE4" w:rsidP="009B3FE4">
      <w:pPr>
        <w:pStyle w:val="AppxMinutesBullet"/>
        <w:rPr>
          <w:szCs w:val="22"/>
        </w:rPr>
      </w:pPr>
      <w:r w:rsidRPr="00611824">
        <w:rPr>
          <w:szCs w:val="22"/>
        </w:rPr>
        <w:t>26 June 2025 – Letter from Mr Liam Ryan, Advising Executive Director, Energy, Climate Change and Sustainability, Department of Climate Change, Energy, the Environment and Water, clarifying his evidence from the public hearing on 13 May 2025</w:t>
      </w:r>
    </w:p>
    <w:p w14:paraId="132683A1" w14:textId="77777777" w:rsidR="009B3FE4" w:rsidRPr="00611824" w:rsidRDefault="009B3FE4" w:rsidP="009B3FE4">
      <w:pPr>
        <w:pStyle w:val="AppxMinutesBullet"/>
        <w:rPr>
          <w:szCs w:val="22"/>
        </w:rPr>
      </w:pPr>
      <w:r w:rsidRPr="00611824">
        <w:rPr>
          <w:szCs w:val="22"/>
        </w:rPr>
        <w:t>2 July 2025 – Email from Mr John Peatfield to the secretariat, declining the invitation to appear at the hearing on 17 July</w:t>
      </w:r>
    </w:p>
    <w:p w14:paraId="4794735B" w14:textId="77777777" w:rsidR="009B3FE4" w:rsidRPr="00611824" w:rsidRDefault="009B3FE4" w:rsidP="009B3FE4">
      <w:pPr>
        <w:pStyle w:val="AppxMinutesBullet"/>
        <w:rPr>
          <w:szCs w:val="22"/>
        </w:rPr>
      </w:pPr>
      <w:r w:rsidRPr="00611824">
        <w:rPr>
          <w:szCs w:val="22"/>
        </w:rPr>
        <w:t>4 July 2025 – Email from Mr Aidan Morrison, Director, Energy Program, Centre for Independent Studies, declining the invitation to appear at the hearing on 17 July 2025 and requesting to appear at a future Sydney hearing</w:t>
      </w:r>
    </w:p>
    <w:p w14:paraId="251A48EB" w14:textId="77777777" w:rsidR="009B3FE4" w:rsidRPr="00611824" w:rsidRDefault="009B3FE4" w:rsidP="009B3FE4">
      <w:pPr>
        <w:pStyle w:val="AppxMinutesBullet"/>
        <w:rPr>
          <w:szCs w:val="22"/>
        </w:rPr>
      </w:pPr>
      <w:r w:rsidRPr="00611824">
        <w:rPr>
          <w:szCs w:val="22"/>
        </w:rPr>
        <w:t>4 July 2025 – Email from Dr Siri Gamage, Regional transport advocate to secretariat presenting a preliminary business case for the reinstatement of the Great Northern Railway Line: Armidale to Queensland Border.</w:t>
      </w:r>
    </w:p>
    <w:p w14:paraId="5E9C6122" w14:textId="77777777" w:rsidR="009B3FE4" w:rsidRPr="00611824" w:rsidRDefault="009B3FE4" w:rsidP="00234F0E">
      <w:pPr>
        <w:pStyle w:val="AppxMinutesBodySingle"/>
        <w:spacing w:before="240"/>
        <w:rPr>
          <w:b/>
          <w:i/>
          <w:szCs w:val="22"/>
        </w:rPr>
      </w:pPr>
      <w:r w:rsidRPr="00611824">
        <w:rPr>
          <w:b/>
          <w:i/>
          <w:szCs w:val="22"/>
        </w:rPr>
        <w:t>Sent</w:t>
      </w:r>
    </w:p>
    <w:p w14:paraId="30473CAE" w14:textId="77777777" w:rsidR="009B3FE4" w:rsidRPr="00611824" w:rsidRDefault="009B3FE4" w:rsidP="009B3FE4">
      <w:pPr>
        <w:pStyle w:val="AppxMinutesBullet"/>
        <w:rPr>
          <w:szCs w:val="22"/>
        </w:rPr>
      </w:pPr>
      <w:r w:rsidRPr="00611824">
        <w:rPr>
          <w:szCs w:val="22"/>
        </w:rPr>
        <w:t>22 May 2025 – Letter from the Chair to Mr and Mrs Roberts thanking them for hosting the committee at their property during the site visit on 16 May 2025</w:t>
      </w:r>
    </w:p>
    <w:p w14:paraId="37EFA532" w14:textId="77777777" w:rsidR="009B3FE4" w:rsidRPr="00611824" w:rsidRDefault="009B3FE4" w:rsidP="009B3FE4">
      <w:pPr>
        <w:pStyle w:val="AppxMinutesBullet"/>
        <w:rPr>
          <w:szCs w:val="22"/>
        </w:rPr>
      </w:pPr>
      <w:r w:rsidRPr="00611824">
        <w:rPr>
          <w:szCs w:val="22"/>
        </w:rPr>
        <w:t>22 May 2025 – Letter from the Chair to Mrs Amanda Bowman thanking them for hosting the committee at their property during the site visit on 16 May 2025</w:t>
      </w:r>
    </w:p>
    <w:p w14:paraId="7FA13BAA" w14:textId="77777777" w:rsidR="009B3FE4" w:rsidRPr="00611824" w:rsidRDefault="009B3FE4" w:rsidP="009B3FE4">
      <w:pPr>
        <w:pStyle w:val="AppxMinutesBullet"/>
        <w:rPr>
          <w:szCs w:val="22"/>
        </w:rPr>
      </w:pPr>
      <w:r w:rsidRPr="00611824">
        <w:rPr>
          <w:szCs w:val="22"/>
        </w:rPr>
        <w:t>22 May 2025 – Letter from the Chair to Mr Steve Masters, CEO, ACEREZ thanking them for hosting the committee at ACEREZ Merothorie Road site during the site visit on 16 May 2025.</w:t>
      </w:r>
    </w:p>
    <w:p w14:paraId="6E25FB1E" w14:textId="77777777" w:rsidR="009B3FE4" w:rsidRPr="00611824" w:rsidRDefault="009B3FE4" w:rsidP="00234F0E">
      <w:pPr>
        <w:pStyle w:val="AppxMinutesBullet"/>
        <w:numPr>
          <w:ilvl w:val="0"/>
          <w:numId w:val="0"/>
        </w:numPr>
        <w:spacing w:before="120"/>
        <w:ind w:left="567"/>
        <w:rPr>
          <w:szCs w:val="22"/>
        </w:rPr>
      </w:pPr>
      <w:r w:rsidRPr="00611824">
        <w:rPr>
          <w:szCs w:val="22"/>
        </w:rPr>
        <w:t>Resolved, on the motion of Mr Primrose: That the committee:</w:t>
      </w:r>
    </w:p>
    <w:p w14:paraId="421FAC87" w14:textId="77777777" w:rsidR="009B3FE4" w:rsidRPr="00611824" w:rsidRDefault="009B3FE4" w:rsidP="009B3FE4">
      <w:pPr>
        <w:pStyle w:val="AppxMinutesBullet"/>
        <w:rPr>
          <w:szCs w:val="22"/>
        </w:rPr>
      </w:pPr>
      <w:r w:rsidRPr="00611824">
        <w:rPr>
          <w:szCs w:val="22"/>
        </w:rPr>
        <w:t>authorise the publication of the following correspondence:</w:t>
      </w:r>
    </w:p>
    <w:p w14:paraId="542A8FFB" w14:textId="77777777" w:rsidR="009B3FE4" w:rsidRPr="00611824" w:rsidRDefault="009B3FE4" w:rsidP="00E37DD9">
      <w:pPr>
        <w:pStyle w:val="AppxMinutesBullet"/>
        <w:numPr>
          <w:ilvl w:val="1"/>
          <w:numId w:val="18"/>
        </w:numPr>
        <w:ind w:left="1248" w:hanging="397"/>
        <w:rPr>
          <w:szCs w:val="22"/>
        </w:rPr>
      </w:pPr>
      <w:r w:rsidRPr="00611824">
        <w:rPr>
          <w:szCs w:val="22"/>
        </w:rPr>
        <w:t>Ms Kathy Morris to Mr Chris Dorahy, Research Advisor to the Hon. Mark Banasiak regarding her opening statement, dated 19 May 2025</w:t>
      </w:r>
    </w:p>
    <w:p w14:paraId="7FE28152" w14:textId="77777777" w:rsidR="009B3FE4" w:rsidRPr="00611824" w:rsidRDefault="009B3FE4" w:rsidP="00E37DD9">
      <w:pPr>
        <w:pStyle w:val="AppxMinutesBullet"/>
        <w:numPr>
          <w:ilvl w:val="1"/>
          <w:numId w:val="18"/>
        </w:numPr>
        <w:ind w:left="1248" w:hanging="397"/>
        <w:rPr>
          <w:szCs w:val="22"/>
        </w:rPr>
      </w:pPr>
      <w:r w:rsidRPr="00611824">
        <w:rPr>
          <w:szCs w:val="22"/>
        </w:rPr>
        <w:t>Mrs Margaret Conn, landowner, providing information supplementary to her appearance at the hearing on 16 May 2025, dated 8 June 2025</w:t>
      </w:r>
    </w:p>
    <w:p w14:paraId="2F8831A2" w14:textId="77777777" w:rsidR="009B3FE4" w:rsidRPr="00611824" w:rsidRDefault="009B3FE4" w:rsidP="00E37DD9">
      <w:pPr>
        <w:pStyle w:val="AppxMinutesBullet"/>
        <w:numPr>
          <w:ilvl w:val="1"/>
          <w:numId w:val="18"/>
        </w:numPr>
        <w:ind w:left="1248" w:hanging="397"/>
        <w:rPr>
          <w:szCs w:val="22"/>
        </w:rPr>
      </w:pPr>
      <w:r w:rsidRPr="00611824">
        <w:rPr>
          <w:szCs w:val="22"/>
        </w:rPr>
        <w:t>Mr Terry Conn, landowner, providing information supplementary to his appearance at the hearing on 16 May 2025, dated 8 June 2025.</w:t>
      </w:r>
    </w:p>
    <w:p w14:paraId="16E4DDA9" w14:textId="77777777" w:rsidR="009B3FE4" w:rsidRPr="00611824" w:rsidRDefault="009B3FE4" w:rsidP="009B3FE4">
      <w:pPr>
        <w:pStyle w:val="AppxMinutesBullet"/>
        <w:rPr>
          <w:szCs w:val="22"/>
        </w:rPr>
      </w:pPr>
      <w:r w:rsidRPr="00611824">
        <w:rPr>
          <w:szCs w:val="22"/>
        </w:rPr>
        <w:t>authorise the publication of the following correspondence with the exception of identifying and/or sensitive information:</w:t>
      </w:r>
    </w:p>
    <w:p w14:paraId="65184CA5" w14:textId="77777777" w:rsidR="009B3FE4" w:rsidRPr="00611824" w:rsidRDefault="009B3FE4" w:rsidP="00E37DD9">
      <w:pPr>
        <w:pStyle w:val="AppxMinutesBullet"/>
        <w:numPr>
          <w:ilvl w:val="1"/>
          <w:numId w:val="18"/>
        </w:numPr>
        <w:ind w:left="1248" w:hanging="397"/>
        <w:rPr>
          <w:szCs w:val="22"/>
        </w:rPr>
      </w:pPr>
      <w:r w:rsidRPr="00611824">
        <w:rPr>
          <w:szCs w:val="22"/>
        </w:rPr>
        <w:t>Mrs Amanda Bowman in relation to the committee's site visit at her property on 15 May 2025, dated 9 June 2025.</w:t>
      </w:r>
    </w:p>
    <w:p w14:paraId="7041553E" w14:textId="77777777" w:rsidR="009B3FE4" w:rsidRPr="00611824" w:rsidRDefault="009B3FE4" w:rsidP="009B3FE4">
      <w:pPr>
        <w:pStyle w:val="AppxMinutesBullet"/>
        <w:rPr>
          <w:szCs w:val="22"/>
        </w:rPr>
      </w:pPr>
      <w:r w:rsidRPr="00611824">
        <w:rPr>
          <w:szCs w:val="22"/>
        </w:rPr>
        <w:t>authorise the publication of the following correspondence and insert footnotes at the relevant points in the transcript noting that correspondence clarifying the evidence had been received and providing a hyperlink to the published correspondence:</w:t>
      </w:r>
    </w:p>
    <w:p w14:paraId="15701CAB" w14:textId="77777777" w:rsidR="009B3FE4" w:rsidRPr="00611824" w:rsidRDefault="009B3FE4" w:rsidP="00E37DD9">
      <w:pPr>
        <w:pStyle w:val="AppxMinutesBullet"/>
        <w:numPr>
          <w:ilvl w:val="1"/>
          <w:numId w:val="18"/>
        </w:numPr>
        <w:ind w:left="1248" w:hanging="397"/>
        <w:rPr>
          <w:szCs w:val="22"/>
        </w:rPr>
      </w:pPr>
      <w:r w:rsidRPr="00611824">
        <w:rPr>
          <w:szCs w:val="22"/>
        </w:rPr>
        <w:t>Mr Anthony Hayes, Head of Regional Integration, Transport for NSW to the committee, clarifying his evidence from the public hearing on 13 May 2025, dated 17 June 2025</w:t>
      </w:r>
    </w:p>
    <w:p w14:paraId="09088A64" w14:textId="77777777" w:rsidR="009B3FE4" w:rsidRPr="00611824" w:rsidRDefault="009B3FE4" w:rsidP="00E37DD9">
      <w:pPr>
        <w:pStyle w:val="AppxMinutesBullet"/>
        <w:numPr>
          <w:ilvl w:val="1"/>
          <w:numId w:val="18"/>
        </w:numPr>
        <w:ind w:left="1248" w:hanging="397"/>
        <w:rPr>
          <w:szCs w:val="22"/>
        </w:rPr>
      </w:pPr>
      <w:r w:rsidRPr="00611824">
        <w:rPr>
          <w:szCs w:val="22"/>
        </w:rPr>
        <w:t>Mr Liam Ryan, Advising Executive Director, Energy, Climate Change and Sustainability, Department of Climate Change, Energy, the Environment and Water to the committee, clarifying his evidence from the public hearing on 13 May 2025, dated 26 June 2025.</w:t>
      </w:r>
    </w:p>
    <w:p w14:paraId="27B1CFA2" w14:textId="77777777" w:rsidR="009B3FE4" w:rsidRPr="00611824" w:rsidRDefault="009B3FE4" w:rsidP="009B3FE4">
      <w:pPr>
        <w:pStyle w:val="AppxMinutesBullet"/>
        <w:rPr>
          <w:szCs w:val="22"/>
        </w:rPr>
      </w:pPr>
      <w:r w:rsidRPr="00611824">
        <w:rPr>
          <w:szCs w:val="22"/>
        </w:rPr>
        <w:t>keep the email from Mr John Peatfield of 2 July 2025 declining to appear as a witness confidential as it contains sensitive information.</w:t>
      </w:r>
    </w:p>
    <w:p w14:paraId="6B774142" w14:textId="77777777" w:rsidR="009B3FE4" w:rsidRPr="00611824" w:rsidRDefault="009B3FE4" w:rsidP="009B3FE4">
      <w:pPr>
        <w:pStyle w:val="AppxMinutesHeadingOne"/>
        <w:rPr>
          <w:szCs w:val="22"/>
        </w:rPr>
      </w:pPr>
      <w:r w:rsidRPr="00611824">
        <w:rPr>
          <w:szCs w:val="22"/>
        </w:rPr>
        <w:t>Inquiry into the impact of renewable energy zones on rural and regional communities and industries in New South Wales</w:t>
      </w:r>
    </w:p>
    <w:p w14:paraId="590F5EC9" w14:textId="77777777" w:rsidR="009B3FE4" w:rsidRPr="00611824" w:rsidRDefault="009B3FE4" w:rsidP="009B3FE4">
      <w:pPr>
        <w:pStyle w:val="AppxMinutesHeadingTwo"/>
        <w:rPr>
          <w:szCs w:val="22"/>
        </w:rPr>
      </w:pPr>
      <w:r w:rsidRPr="00611824">
        <w:rPr>
          <w:szCs w:val="22"/>
        </w:rPr>
        <w:t>Submissions</w:t>
      </w:r>
    </w:p>
    <w:p w14:paraId="3DB42EBE" w14:textId="77777777" w:rsidR="009B3FE4" w:rsidRPr="00611824" w:rsidRDefault="009B3FE4" w:rsidP="009B3FE4">
      <w:pPr>
        <w:pStyle w:val="AppxMinutesBody"/>
        <w:rPr>
          <w:szCs w:val="22"/>
        </w:rPr>
      </w:pPr>
      <w:r w:rsidRPr="00611824">
        <w:rPr>
          <w:szCs w:val="22"/>
        </w:rPr>
        <w:t>The committee noted that the following submission was published by the committee clerk under the authorisation of the resolution appointing the committee: submission no. 141, 142, 143, 144, 146, 147.</w:t>
      </w:r>
    </w:p>
    <w:p w14:paraId="4472142D" w14:textId="77777777" w:rsidR="009B3FE4" w:rsidRPr="00611824" w:rsidRDefault="009B3FE4" w:rsidP="009B3FE4">
      <w:pPr>
        <w:pStyle w:val="AppxMinutesBody"/>
        <w:rPr>
          <w:szCs w:val="22"/>
        </w:rPr>
      </w:pPr>
      <w:r w:rsidRPr="00611824">
        <w:rPr>
          <w:szCs w:val="22"/>
        </w:rPr>
        <w:t>Resolved, on the motion of Mrs Mitchell, that the committee authorise the publication of submission no. 149 and 151.</w:t>
      </w:r>
    </w:p>
    <w:p w14:paraId="677CE46D" w14:textId="77777777" w:rsidR="009B3FE4" w:rsidRPr="00611824" w:rsidRDefault="009B3FE4" w:rsidP="009B3FE4">
      <w:pPr>
        <w:pStyle w:val="AppxMinutesHeadingTwo"/>
        <w:rPr>
          <w:szCs w:val="22"/>
        </w:rPr>
      </w:pPr>
      <w:r w:rsidRPr="00611824">
        <w:rPr>
          <w:szCs w:val="22"/>
        </w:rPr>
        <w:t>Confidential submissions</w:t>
      </w:r>
    </w:p>
    <w:p w14:paraId="3D5420E2" w14:textId="77777777" w:rsidR="009B3FE4" w:rsidRPr="00611824" w:rsidRDefault="009B3FE4" w:rsidP="009B3FE4">
      <w:pPr>
        <w:pStyle w:val="AppxMinutesBody"/>
        <w:rPr>
          <w:szCs w:val="22"/>
        </w:rPr>
      </w:pPr>
      <w:r w:rsidRPr="00611824">
        <w:rPr>
          <w:szCs w:val="22"/>
        </w:rPr>
        <w:t>Resolved, on the motion of Mr Primrose, that submission no. 145 be kept confidential.</w:t>
      </w:r>
    </w:p>
    <w:p w14:paraId="5F7E5E88" w14:textId="77777777" w:rsidR="009B3FE4" w:rsidRPr="00611824" w:rsidRDefault="009B3FE4" w:rsidP="009B3FE4">
      <w:pPr>
        <w:pStyle w:val="AppxMinutesHeadingTwo"/>
        <w:rPr>
          <w:szCs w:val="22"/>
        </w:rPr>
      </w:pPr>
      <w:r w:rsidRPr="00611824">
        <w:rPr>
          <w:szCs w:val="22"/>
        </w:rPr>
        <w:t>Answers to questions on notice and supplementary questions</w:t>
      </w:r>
    </w:p>
    <w:p w14:paraId="0DFD7ED8" w14:textId="77777777" w:rsidR="009B3FE4" w:rsidRPr="00611824" w:rsidRDefault="009B3FE4" w:rsidP="009B3FE4">
      <w:pPr>
        <w:pStyle w:val="AppxMinutesBody"/>
        <w:rPr>
          <w:szCs w:val="22"/>
        </w:rPr>
      </w:pPr>
      <w:r w:rsidRPr="00611824">
        <w:rPr>
          <w:szCs w:val="22"/>
        </w:rPr>
        <w:t>The following answers to questions on notice were published under the resolution appointing the committee:</w:t>
      </w:r>
    </w:p>
    <w:p w14:paraId="50F7EC79" w14:textId="77777777" w:rsidR="009B3FE4" w:rsidRPr="00611824" w:rsidRDefault="009B3FE4" w:rsidP="008F689C">
      <w:pPr>
        <w:pStyle w:val="AppxMinutesBodySingle"/>
        <w:numPr>
          <w:ilvl w:val="0"/>
          <w:numId w:val="43"/>
        </w:numPr>
        <w:ind w:left="927"/>
        <w:jc w:val="both"/>
        <w:rPr>
          <w:szCs w:val="22"/>
        </w:rPr>
      </w:pPr>
      <w:r w:rsidRPr="00611824">
        <w:rPr>
          <w:szCs w:val="22"/>
        </w:rPr>
        <w:t>Answers to supplementary questions from Mr Ian Barry, landowner, received on 8 June 2025</w:t>
      </w:r>
      <w:r w:rsidRPr="00611824">
        <w:rPr>
          <w:i/>
          <w:szCs w:val="22"/>
        </w:rPr>
        <w:t xml:space="preserve"> </w:t>
      </w:r>
    </w:p>
    <w:p w14:paraId="5237CD26" w14:textId="77777777" w:rsidR="009B3FE4" w:rsidRPr="00611824" w:rsidRDefault="009B3FE4" w:rsidP="008F689C">
      <w:pPr>
        <w:pStyle w:val="AppxMinutesBodySingle"/>
        <w:numPr>
          <w:ilvl w:val="0"/>
          <w:numId w:val="43"/>
        </w:numPr>
        <w:ind w:left="927"/>
        <w:jc w:val="both"/>
        <w:rPr>
          <w:szCs w:val="22"/>
        </w:rPr>
      </w:pPr>
      <w:r w:rsidRPr="00611824">
        <w:rPr>
          <w:szCs w:val="22"/>
        </w:rPr>
        <w:t>Answers to supplementary questions from Ms Jane Hegarty, Chair, Cassilis District Development Group, received on 26 June 2025</w:t>
      </w:r>
    </w:p>
    <w:p w14:paraId="41C619EC" w14:textId="77777777" w:rsidR="009B3FE4" w:rsidRPr="00611824" w:rsidRDefault="009B3FE4" w:rsidP="008F689C">
      <w:pPr>
        <w:pStyle w:val="AppxMinutesBodySingle"/>
        <w:numPr>
          <w:ilvl w:val="0"/>
          <w:numId w:val="43"/>
        </w:numPr>
        <w:ind w:left="927"/>
        <w:jc w:val="both"/>
        <w:rPr>
          <w:szCs w:val="22"/>
        </w:rPr>
      </w:pPr>
      <w:r w:rsidRPr="00611824">
        <w:rPr>
          <w:szCs w:val="22"/>
        </w:rPr>
        <w:t>Answers to supplementary questions from Ms Kathy Morris, landowner, received on 16 June 2025</w:t>
      </w:r>
      <w:r w:rsidRPr="00611824">
        <w:rPr>
          <w:i/>
          <w:szCs w:val="22"/>
        </w:rPr>
        <w:t xml:space="preserve"> </w:t>
      </w:r>
    </w:p>
    <w:p w14:paraId="67DD5AE2" w14:textId="77777777" w:rsidR="009B3FE4" w:rsidRPr="00611824" w:rsidRDefault="009B3FE4" w:rsidP="008F689C">
      <w:pPr>
        <w:pStyle w:val="AppxMinutesBodySingle"/>
        <w:numPr>
          <w:ilvl w:val="0"/>
          <w:numId w:val="43"/>
        </w:numPr>
        <w:ind w:left="927"/>
        <w:jc w:val="both"/>
        <w:rPr>
          <w:szCs w:val="22"/>
        </w:rPr>
      </w:pPr>
      <w:r w:rsidRPr="00611824">
        <w:rPr>
          <w:szCs w:val="22"/>
        </w:rPr>
        <w:t>Answers to answers to questions on notice and supplementary questions from Mr Lindsay Mason, General Manager, Warrumbungle Shire Council, received on 13 June 2025</w:t>
      </w:r>
    </w:p>
    <w:p w14:paraId="31F47C60" w14:textId="77777777" w:rsidR="009B3FE4" w:rsidRPr="00611824" w:rsidRDefault="009B3FE4" w:rsidP="008F689C">
      <w:pPr>
        <w:pStyle w:val="AppxMinutesBodySingle"/>
        <w:numPr>
          <w:ilvl w:val="0"/>
          <w:numId w:val="43"/>
        </w:numPr>
        <w:ind w:left="927"/>
        <w:jc w:val="both"/>
        <w:rPr>
          <w:szCs w:val="22"/>
        </w:rPr>
      </w:pPr>
      <w:r w:rsidRPr="00611824">
        <w:rPr>
          <w:szCs w:val="22"/>
        </w:rPr>
        <w:t>Answers to supplementary questions from Mr Brad Cam, General Manager, Mid-Western Regional Council, received on 16 June 2025</w:t>
      </w:r>
    </w:p>
    <w:p w14:paraId="0B543469" w14:textId="77777777" w:rsidR="009B3FE4" w:rsidRPr="00611824" w:rsidRDefault="009B3FE4" w:rsidP="008F689C">
      <w:pPr>
        <w:pStyle w:val="AppxMinutesBodySingle"/>
        <w:numPr>
          <w:ilvl w:val="0"/>
          <w:numId w:val="43"/>
        </w:numPr>
        <w:ind w:left="927"/>
        <w:jc w:val="both"/>
        <w:rPr>
          <w:szCs w:val="22"/>
        </w:rPr>
      </w:pPr>
      <w:r w:rsidRPr="00611824">
        <w:rPr>
          <w:szCs w:val="22"/>
        </w:rPr>
        <w:t>Answers to supplementary questions from Ms Marilyn Crestias, Head of Policy and Advocacy, Clean Energy Investor Group, received on 17 June 2025</w:t>
      </w:r>
    </w:p>
    <w:p w14:paraId="386B6933" w14:textId="77777777" w:rsidR="009B3FE4" w:rsidRPr="00611824" w:rsidRDefault="009B3FE4" w:rsidP="008F689C">
      <w:pPr>
        <w:pStyle w:val="AppxMinutesBodySingle"/>
        <w:numPr>
          <w:ilvl w:val="0"/>
          <w:numId w:val="43"/>
        </w:numPr>
        <w:ind w:left="927"/>
        <w:jc w:val="both"/>
        <w:rPr>
          <w:szCs w:val="22"/>
        </w:rPr>
      </w:pPr>
      <w:r w:rsidRPr="00611824">
        <w:rPr>
          <w:szCs w:val="22"/>
        </w:rPr>
        <w:t>Answers to questions on notice and answers to supplementary questions from Dr Will Rayward-Smith, Executive Director, Net Zero Commission, received on 19 June 2025</w:t>
      </w:r>
      <w:r w:rsidRPr="00611824">
        <w:rPr>
          <w:i/>
          <w:iCs/>
          <w:szCs w:val="22"/>
        </w:rPr>
        <w:t xml:space="preserve"> </w:t>
      </w:r>
    </w:p>
    <w:p w14:paraId="0BAFA731" w14:textId="77777777" w:rsidR="009B3FE4" w:rsidRPr="00611824" w:rsidRDefault="009B3FE4" w:rsidP="008F689C">
      <w:pPr>
        <w:pStyle w:val="AppxMinutesBodySingle"/>
        <w:numPr>
          <w:ilvl w:val="0"/>
          <w:numId w:val="43"/>
        </w:numPr>
        <w:ind w:left="927"/>
        <w:jc w:val="both"/>
        <w:rPr>
          <w:szCs w:val="22"/>
        </w:rPr>
      </w:pPr>
      <w:r w:rsidRPr="00611824">
        <w:rPr>
          <w:szCs w:val="22"/>
        </w:rPr>
        <w:t>Answers to questions on notice and answers to supplementary questions from Mayor Phyllis Miller OAM, President, Local Government NSW, received on 19 June 2025</w:t>
      </w:r>
    </w:p>
    <w:p w14:paraId="6CADB839" w14:textId="77777777" w:rsidR="009B3FE4" w:rsidRPr="00611824" w:rsidRDefault="009B3FE4" w:rsidP="008F689C">
      <w:pPr>
        <w:pStyle w:val="AppxMinutesBodySingle"/>
        <w:numPr>
          <w:ilvl w:val="0"/>
          <w:numId w:val="43"/>
        </w:numPr>
        <w:ind w:left="927"/>
        <w:jc w:val="both"/>
        <w:rPr>
          <w:szCs w:val="22"/>
        </w:rPr>
      </w:pPr>
      <w:r w:rsidRPr="00611824">
        <w:rPr>
          <w:szCs w:val="22"/>
        </w:rPr>
        <w:t>Answers to supplementary questions from Ms Janine Young, Ombudsman &amp; Chief Executive Officer, Energy &amp; Water Ombudsman received on 19 June 2025</w:t>
      </w:r>
    </w:p>
    <w:p w14:paraId="5F81501A" w14:textId="77777777" w:rsidR="009B3FE4" w:rsidRPr="00611824" w:rsidRDefault="009B3FE4" w:rsidP="008F689C">
      <w:pPr>
        <w:pStyle w:val="AppxMinutesBodySingle"/>
        <w:numPr>
          <w:ilvl w:val="0"/>
          <w:numId w:val="43"/>
        </w:numPr>
        <w:ind w:left="927"/>
        <w:jc w:val="both"/>
        <w:rPr>
          <w:szCs w:val="22"/>
        </w:rPr>
      </w:pPr>
      <w:r w:rsidRPr="00611824">
        <w:rPr>
          <w:szCs w:val="22"/>
        </w:rPr>
        <w:t>Answers to supplementary questions from Mr Nigel Roberts, landowner, received on 19 June 2025</w:t>
      </w:r>
    </w:p>
    <w:p w14:paraId="7EEAD6C6" w14:textId="77777777" w:rsidR="009B3FE4" w:rsidRPr="00611824" w:rsidRDefault="009B3FE4" w:rsidP="008F689C">
      <w:pPr>
        <w:pStyle w:val="AppxMinutesBodySingle"/>
        <w:numPr>
          <w:ilvl w:val="0"/>
          <w:numId w:val="43"/>
        </w:numPr>
        <w:ind w:left="927"/>
        <w:jc w:val="both"/>
        <w:rPr>
          <w:szCs w:val="22"/>
        </w:rPr>
      </w:pPr>
      <w:r w:rsidRPr="00611824">
        <w:rPr>
          <w:szCs w:val="22"/>
        </w:rPr>
        <w:t>Answers to supplementary questions from Mr James Matthews, Executive Committee Member, Merriwa Cassilis Alliance, received on 19 June 2025</w:t>
      </w:r>
    </w:p>
    <w:p w14:paraId="123E6843" w14:textId="77777777" w:rsidR="009B3FE4" w:rsidRPr="00611824" w:rsidRDefault="009B3FE4" w:rsidP="008F689C">
      <w:pPr>
        <w:pStyle w:val="AppxMinutesBodySingle"/>
        <w:numPr>
          <w:ilvl w:val="0"/>
          <w:numId w:val="43"/>
        </w:numPr>
        <w:ind w:left="927"/>
        <w:jc w:val="both"/>
        <w:rPr>
          <w:szCs w:val="22"/>
        </w:rPr>
      </w:pPr>
      <w:r w:rsidRPr="00611824">
        <w:rPr>
          <w:szCs w:val="22"/>
        </w:rPr>
        <w:t>Answers to supplementary questions from Ms Rhiannon Heath, Environmental Policy Officer, NSW Farmers received on 19 June 2025</w:t>
      </w:r>
      <w:r w:rsidRPr="00611824">
        <w:rPr>
          <w:i/>
          <w:iCs/>
          <w:szCs w:val="22"/>
        </w:rPr>
        <w:t xml:space="preserve"> </w:t>
      </w:r>
    </w:p>
    <w:p w14:paraId="7F328F67" w14:textId="77777777" w:rsidR="009B3FE4" w:rsidRPr="00611824" w:rsidRDefault="009B3FE4" w:rsidP="008F689C">
      <w:pPr>
        <w:pStyle w:val="AppxMinutesBodySingle"/>
        <w:numPr>
          <w:ilvl w:val="0"/>
          <w:numId w:val="43"/>
        </w:numPr>
        <w:ind w:left="927"/>
        <w:jc w:val="both"/>
        <w:rPr>
          <w:szCs w:val="22"/>
        </w:rPr>
      </w:pPr>
      <w:r w:rsidRPr="00611824">
        <w:rPr>
          <w:szCs w:val="22"/>
        </w:rPr>
        <w:t>Answers to supplementary questions from Ms Sally Edwards, Past community representative/community development coordinator received on 19 June 2025</w:t>
      </w:r>
    </w:p>
    <w:p w14:paraId="51B4640B" w14:textId="77777777" w:rsidR="009B3FE4" w:rsidRPr="00611824" w:rsidRDefault="009B3FE4" w:rsidP="008F689C">
      <w:pPr>
        <w:pStyle w:val="AppxMinutesBodySingle"/>
        <w:numPr>
          <w:ilvl w:val="0"/>
          <w:numId w:val="43"/>
        </w:numPr>
        <w:ind w:left="927"/>
        <w:jc w:val="both"/>
        <w:rPr>
          <w:szCs w:val="22"/>
        </w:rPr>
      </w:pPr>
      <w:r w:rsidRPr="00611824">
        <w:rPr>
          <w:szCs w:val="22"/>
        </w:rPr>
        <w:t>Answers to question on notice and supplementary questions from Mr Daniel Newlan, EGM Corporate Relations and Community, for and behalf of Squadron Energy received on 19 June 2025</w:t>
      </w:r>
    </w:p>
    <w:p w14:paraId="106EDD21" w14:textId="77777777" w:rsidR="009B3FE4" w:rsidRPr="00611824" w:rsidRDefault="009B3FE4" w:rsidP="008F689C">
      <w:pPr>
        <w:pStyle w:val="AppxMinutesBodySingle"/>
        <w:numPr>
          <w:ilvl w:val="0"/>
          <w:numId w:val="43"/>
        </w:numPr>
        <w:ind w:left="927"/>
        <w:jc w:val="both"/>
        <w:rPr>
          <w:szCs w:val="22"/>
        </w:rPr>
      </w:pPr>
      <w:r w:rsidRPr="00611824">
        <w:rPr>
          <w:szCs w:val="22"/>
        </w:rPr>
        <w:t>Answers to supplementary questions from Ms Alison Stone, Agriculture Commissioner, received on 19 June 2025</w:t>
      </w:r>
    </w:p>
    <w:p w14:paraId="0825FA62" w14:textId="77777777" w:rsidR="009B3FE4" w:rsidRPr="00611824" w:rsidRDefault="009B3FE4" w:rsidP="008F689C">
      <w:pPr>
        <w:pStyle w:val="AppxMinutesBodySingle"/>
        <w:numPr>
          <w:ilvl w:val="0"/>
          <w:numId w:val="43"/>
        </w:numPr>
        <w:ind w:left="927"/>
        <w:jc w:val="both"/>
        <w:rPr>
          <w:szCs w:val="22"/>
        </w:rPr>
      </w:pPr>
      <w:r w:rsidRPr="00611824">
        <w:rPr>
          <w:szCs w:val="22"/>
        </w:rPr>
        <w:t>Answers to question on notice and supplementary questions from Mr Steve Masters, CEO ACEREZ received on 19 June 2025</w:t>
      </w:r>
    </w:p>
    <w:p w14:paraId="34032857" w14:textId="77777777" w:rsidR="009B3FE4" w:rsidRPr="00611824" w:rsidRDefault="009B3FE4" w:rsidP="008F689C">
      <w:pPr>
        <w:pStyle w:val="AppxMinutesBodySingle"/>
        <w:numPr>
          <w:ilvl w:val="0"/>
          <w:numId w:val="43"/>
        </w:numPr>
        <w:ind w:left="927"/>
        <w:jc w:val="both"/>
        <w:rPr>
          <w:szCs w:val="22"/>
        </w:rPr>
      </w:pPr>
      <w:r w:rsidRPr="00611824">
        <w:rPr>
          <w:szCs w:val="22"/>
        </w:rPr>
        <w:t>Answers to supplementary questions from Ms Emma Bowman, landowner received on 19 June 2025</w:t>
      </w:r>
    </w:p>
    <w:p w14:paraId="782F67EB" w14:textId="77777777" w:rsidR="009B3FE4" w:rsidRPr="00611824" w:rsidRDefault="009B3FE4" w:rsidP="008F689C">
      <w:pPr>
        <w:pStyle w:val="AppxMinutesBodySingle"/>
        <w:numPr>
          <w:ilvl w:val="0"/>
          <w:numId w:val="43"/>
        </w:numPr>
        <w:ind w:left="927"/>
        <w:jc w:val="both"/>
        <w:rPr>
          <w:szCs w:val="22"/>
        </w:rPr>
      </w:pPr>
      <w:r w:rsidRPr="00611824">
        <w:rPr>
          <w:szCs w:val="22"/>
        </w:rPr>
        <w:t>Answers to question on notice from Mr Pete Rothwell, Director, VRA Rescue, received on 19 June 2025</w:t>
      </w:r>
    </w:p>
    <w:p w14:paraId="4DB2AC2A" w14:textId="77777777" w:rsidR="009B3FE4" w:rsidRPr="00611824" w:rsidRDefault="009B3FE4" w:rsidP="008F689C">
      <w:pPr>
        <w:pStyle w:val="AppxMinutesBodySingle"/>
        <w:numPr>
          <w:ilvl w:val="0"/>
          <w:numId w:val="43"/>
        </w:numPr>
        <w:ind w:left="927"/>
        <w:jc w:val="both"/>
        <w:rPr>
          <w:szCs w:val="22"/>
        </w:rPr>
      </w:pPr>
      <w:r w:rsidRPr="00611824">
        <w:rPr>
          <w:szCs w:val="22"/>
        </w:rPr>
        <w:t>Answers to supplementary questions from Mrs Annette Piper, Secretary, Uarbry Tongy Lane Alliance received on 19 June 2025</w:t>
      </w:r>
    </w:p>
    <w:p w14:paraId="5A83A298" w14:textId="77777777" w:rsidR="009B3FE4" w:rsidRPr="00611824" w:rsidRDefault="009B3FE4" w:rsidP="008F689C">
      <w:pPr>
        <w:pStyle w:val="AppxMinutesBodySingle"/>
        <w:numPr>
          <w:ilvl w:val="0"/>
          <w:numId w:val="43"/>
        </w:numPr>
        <w:ind w:left="927"/>
        <w:jc w:val="both"/>
        <w:rPr>
          <w:szCs w:val="22"/>
        </w:rPr>
      </w:pPr>
      <w:r w:rsidRPr="00611824">
        <w:rPr>
          <w:szCs w:val="22"/>
        </w:rPr>
        <w:t>Answers to supplementary questions from Mr Grant Piper, Secretary, Chair, CWO REZist, received on 19 June 2025</w:t>
      </w:r>
    </w:p>
    <w:p w14:paraId="07018B2C" w14:textId="77777777" w:rsidR="009B3FE4" w:rsidRPr="00611824" w:rsidRDefault="009B3FE4" w:rsidP="008F689C">
      <w:pPr>
        <w:pStyle w:val="AppxMinutesBullet"/>
        <w:numPr>
          <w:ilvl w:val="0"/>
          <w:numId w:val="43"/>
        </w:numPr>
        <w:ind w:left="927"/>
        <w:rPr>
          <w:szCs w:val="22"/>
        </w:rPr>
      </w:pPr>
      <w:r w:rsidRPr="00611824">
        <w:rPr>
          <w:szCs w:val="22"/>
        </w:rPr>
        <w:t>Answers to supplementary questions from Ms Suzie Matthews, Executive Director Skills and Workforce Programs, NSW Department of Education, received 27 June 2025</w:t>
      </w:r>
    </w:p>
    <w:p w14:paraId="6144C450" w14:textId="77777777" w:rsidR="009B3FE4" w:rsidRPr="00611824" w:rsidRDefault="009B3FE4" w:rsidP="008F689C">
      <w:pPr>
        <w:pStyle w:val="AppxMinutesBullet"/>
        <w:numPr>
          <w:ilvl w:val="0"/>
          <w:numId w:val="43"/>
        </w:numPr>
        <w:ind w:left="927"/>
        <w:rPr>
          <w:szCs w:val="22"/>
        </w:rPr>
      </w:pPr>
      <w:r w:rsidRPr="00611824">
        <w:rPr>
          <w:szCs w:val="22"/>
        </w:rPr>
        <w:t>Answers to supplementary questions from Mr Andrew Abbey, Policy Director, NSW Minerals Council received on 2 July 2025</w:t>
      </w:r>
    </w:p>
    <w:p w14:paraId="262C2D25" w14:textId="77777777" w:rsidR="009B3FE4" w:rsidRPr="00611824" w:rsidRDefault="009B3FE4" w:rsidP="008F689C">
      <w:pPr>
        <w:pStyle w:val="AppxMinutesBullet"/>
        <w:numPr>
          <w:ilvl w:val="0"/>
          <w:numId w:val="43"/>
        </w:numPr>
        <w:ind w:left="927"/>
        <w:rPr>
          <w:szCs w:val="22"/>
        </w:rPr>
      </w:pPr>
      <w:r w:rsidRPr="00611824">
        <w:rPr>
          <w:szCs w:val="22"/>
        </w:rPr>
        <w:t>Answers to supplementary questions from Ms Eve Altman, Clean Energy Campaigner, Nature Conservation Council, received on 3 July 2025</w:t>
      </w:r>
    </w:p>
    <w:p w14:paraId="07CCB67E" w14:textId="77777777" w:rsidR="009B3FE4" w:rsidRPr="00611824" w:rsidRDefault="009B3FE4" w:rsidP="008F689C">
      <w:pPr>
        <w:pStyle w:val="AppxMinutesBullet"/>
        <w:numPr>
          <w:ilvl w:val="0"/>
          <w:numId w:val="43"/>
        </w:numPr>
        <w:ind w:left="927"/>
        <w:rPr>
          <w:iCs/>
          <w:szCs w:val="22"/>
        </w:rPr>
      </w:pPr>
      <w:r w:rsidRPr="00611824">
        <w:rPr>
          <w:szCs w:val="22"/>
        </w:rPr>
        <w:t>Answers to questions taken on notice and responses to supplementary questions, from NSW Department of Climate Change, Energy, the Environment and Water and Energy Corporation of NSW received on 3 July 2025</w:t>
      </w:r>
    </w:p>
    <w:p w14:paraId="5381AF47" w14:textId="77777777" w:rsidR="009B3FE4" w:rsidRPr="00611824" w:rsidRDefault="009B3FE4" w:rsidP="008F689C">
      <w:pPr>
        <w:pStyle w:val="AppxMinutesBullet"/>
        <w:numPr>
          <w:ilvl w:val="0"/>
          <w:numId w:val="43"/>
        </w:numPr>
        <w:ind w:left="927"/>
        <w:rPr>
          <w:szCs w:val="22"/>
        </w:rPr>
      </w:pPr>
      <w:r w:rsidRPr="00611824">
        <w:rPr>
          <w:szCs w:val="22"/>
        </w:rPr>
        <w:t>Answers to supplementary questions from Mr Steven Jennings, Director Development and Environment, Dubbo Regional Council, received on 3 July 2025</w:t>
      </w:r>
    </w:p>
    <w:p w14:paraId="312E16C7" w14:textId="77777777" w:rsidR="009B3FE4" w:rsidRPr="00611824" w:rsidRDefault="009B3FE4" w:rsidP="008F689C">
      <w:pPr>
        <w:pStyle w:val="AppxMinutesBullet"/>
        <w:numPr>
          <w:ilvl w:val="0"/>
          <w:numId w:val="43"/>
        </w:numPr>
        <w:ind w:left="927"/>
        <w:rPr>
          <w:szCs w:val="22"/>
        </w:rPr>
      </w:pPr>
      <w:r w:rsidRPr="00611824">
        <w:rPr>
          <w:szCs w:val="22"/>
        </w:rPr>
        <w:t>Answers to questions on notice and supplementary questions from the Department of Planning, Housing and Infrastructure received 3 July 2025.</w:t>
      </w:r>
      <w:r w:rsidRPr="00611824">
        <w:rPr>
          <w:i/>
          <w:iCs/>
          <w:szCs w:val="22"/>
        </w:rPr>
        <w:t xml:space="preserve"> </w:t>
      </w:r>
    </w:p>
    <w:p w14:paraId="5AB3211A" w14:textId="77777777" w:rsidR="009B3FE4" w:rsidRPr="00611824" w:rsidRDefault="009B3FE4" w:rsidP="00E37DD9">
      <w:pPr>
        <w:pStyle w:val="AppxMinutesBodySingle"/>
        <w:spacing w:before="120"/>
        <w:jc w:val="both"/>
        <w:rPr>
          <w:szCs w:val="22"/>
        </w:rPr>
      </w:pPr>
      <w:r w:rsidRPr="00611824">
        <w:rPr>
          <w:szCs w:val="22"/>
        </w:rPr>
        <w:t>The committee noted that some post-hearing responses provided extensive attachments and that the secretariat has yet to properly reviewed the attachments for sensitive or identifying material, or adverse mention. As agreed to by the committee by email, the attachments remain confidential until the secretariat has reviewed them. The secretariat will advise the committee once they are ready for publication in due course. The attachments are available for members upon request.</w:t>
      </w:r>
    </w:p>
    <w:p w14:paraId="04660D38" w14:textId="77777777" w:rsidR="009B3FE4" w:rsidRPr="00611824" w:rsidRDefault="009B3FE4" w:rsidP="00E37DD9">
      <w:pPr>
        <w:pStyle w:val="AppxMinutesBody"/>
        <w:spacing w:before="120"/>
        <w:rPr>
          <w:szCs w:val="22"/>
        </w:rPr>
      </w:pPr>
      <w:r w:rsidRPr="00611824">
        <w:rPr>
          <w:szCs w:val="22"/>
        </w:rPr>
        <w:t>Resolved, on the motion of Mrs Mitchell: That the committee authorise the publication of the following correspondence with the exception of identifying and/or sensitive information:</w:t>
      </w:r>
    </w:p>
    <w:p w14:paraId="5A15C14F" w14:textId="77777777" w:rsidR="009B3FE4" w:rsidRPr="00611824" w:rsidRDefault="009B3FE4" w:rsidP="008F689C">
      <w:pPr>
        <w:pStyle w:val="AppxMinutesBodySingle"/>
        <w:numPr>
          <w:ilvl w:val="0"/>
          <w:numId w:val="44"/>
        </w:numPr>
        <w:jc w:val="both"/>
        <w:rPr>
          <w:szCs w:val="22"/>
        </w:rPr>
      </w:pPr>
      <w:r w:rsidRPr="00611824">
        <w:rPr>
          <w:szCs w:val="22"/>
        </w:rPr>
        <w:t>Answers to supplementary questions from Mr Grant Piper, Secretary, Chair, CWO REZist, received on 19 June 2025.</w:t>
      </w:r>
    </w:p>
    <w:p w14:paraId="0FA5D4BC" w14:textId="77777777" w:rsidR="009B3FE4" w:rsidRPr="00611824" w:rsidRDefault="009B3FE4" w:rsidP="009B3FE4">
      <w:pPr>
        <w:pStyle w:val="AppxMinutesHeadingTwo"/>
        <w:rPr>
          <w:szCs w:val="22"/>
        </w:rPr>
      </w:pPr>
      <w:r w:rsidRPr="00611824">
        <w:rPr>
          <w:szCs w:val="22"/>
        </w:rPr>
        <w:t>Public hearing</w:t>
      </w:r>
    </w:p>
    <w:p w14:paraId="67DEEC63" w14:textId="77777777" w:rsidR="009B3FE4" w:rsidRPr="00611824" w:rsidRDefault="009B3FE4" w:rsidP="009B3FE4">
      <w:pPr>
        <w:pStyle w:val="AppxMinutesBody"/>
        <w:rPr>
          <w:szCs w:val="22"/>
        </w:rPr>
      </w:pPr>
      <w:r w:rsidRPr="00611824">
        <w:rPr>
          <w:szCs w:val="22"/>
        </w:rPr>
        <w:t>Resolved, on the motion of Mrs Mitchell: That the allocation of questions to be asked at the hearing be left in the hands of the Chair.</w:t>
      </w:r>
    </w:p>
    <w:p w14:paraId="6E1F85BA" w14:textId="77777777" w:rsidR="009B3FE4" w:rsidRPr="00611824" w:rsidRDefault="009B3FE4" w:rsidP="009B3FE4">
      <w:pPr>
        <w:pStyle w:val="AppxMinutesBody"/>
        <w:rPr>
          <w:szCs w:val="22"/>
        </w:rPr>
      </w:pPr>
      <w:r w:rsidRPr="00611824">
        <w:rPr>
          <w:szCs w:val="22"/>
        </w:rPr>
        <w:t>Witnesses, the public and the media were admitted at 9.00 am.</w:t>
      </w:r>
    </w:p>
    <w:p w14:paraId="4A5A22C3" w14:textId="77777777" w:rsidR="009B3FE4" w:rsidRPr="00611824" w:rsidRDefault="009B3FE4" w:rsidP="009B3FE4">
      <w:pPr>
        <w:pStyle w:val="AppxMinutesBody"/>
        <w:rPr>
          <w:szCs w:val="22"/>
        </w:rPr>
      </w:pPr>
      <w:r w:rsidRPr="00611824">
        <w:rPr>
          <w:szCs w:val="22"/>
        </w:rPr>
        <w:t>The Chair made an opening statement regarding the broadcasting of proceedings and other matters.</w:t>
      </w:r>
    </w:p>
    <w:p w14:paraId="7EF465C8" w14:textId="77777777" w:rsidR="009B3FE4" w:rsidRPr="00611824" w:rsidRDefault="009B3FE4" w:rsidP="009B3FE4">
      <w:pPr>
        <w:pStyle w:val="AppxMinutesBody"/>
        <w:rPr>
          <w:szCs w:val="22"/>
        </w:rPr>
      </w:pPr>
      <w:r w:rsidRPr="00611824">
        <w:rPr>
          <w:szCs w:val="22"/>
        </w:rPr>
        <w:t xml:space="preserve">The following witnesses were sworn and examined: </w:t>
      </w:r>
    </w:p>
    <w:p w14:paraId="00F1ACC9" w14:textId="77777777" w:rsidR="009B3FE4" w:rsidRPr="00611824" w:rsidRDefault="009B3FE4" w:rsidP="009B3FE4">
      <w:pPr>
        <w:pStyle w:val="AppxMinutesBullet"/>
        <w:rPr>
          <w:szCs w:val="22"/>
        </w:rPr>
      </w:pPr>
      <w:r w:rsidRPr="00611824">
        <w:rPr>
          <w:szCs w:val="22"/>
        </w:rPr>
        <w:t>Cr Sam Coupland, Mayor, Armidale Regional Council</w:t>
      </w:r>
    </w:p>
    <w:p w14:paraId="527E49B3" w14:textId="77777777" w:rsidR="009B3FE4" w:rsidRPr="00611824" w:rsidRDefault="009B3FE4" w:rsidP="009B3FE4">
      <w:pPr>
        <w:pStyle w:val="AppxMinutesBullet"/>
        <w:rPr>
          <w:szCs w:val="22"/>
        </w:rPr>
      </w:pPr>
      <w:r w:rsidRPr="00611824">
        <w:rPr>
          <w:szCs w:val="22"/>
        </w:rPr>
        <w:t>Mr Stephen Wood, Senior Strategic Planner, Armidale Regional Council</w:t>
      </w:r>
    </w:p>
    <w:p w14:paraId="51DE3816" w14:textId="77777777" w:rsidR="009B3FE4" w:rsidRPr="00611824" w:rsidRDefault="009B3FE4" w:rsidP="009B3FE4">
      <w:pPr>
        <w:pStyle w:val="AppxMinutesBullet"/>
        <w:rPr>
          <w:szCs w:val="22"/>
        </w:rPr>
      </w:pPr>
      <w:r w:rsidRPr="00611824">
        <w:rPr>
          <w:szCs w:val="22"/>
        </w:rPr>
        <w:t>Mr James Pryor, Senior Strategic Planner, Armidale Regional Council</w:t>
      </w:r>
    </w:p>
    <w:p w14:paraId="551A840D" w14:textId="77777777" w:rsidR="009B3FE4" w:rsidRPr="00611824" w:rsidRDefault="009B3FE4" w:rsidP="009B3FE4">
      <w:pPr>
        <w:pStyle w:val="AppxMinutesBullet"/>
        <w:rPr>
          <w:szCs w:val="22"/>
        </w:rPr>
      </w:pPr>
      <w:r w:rsidRPr="00611824">
        <w:rPr>
          <w:szCs w:val="22"/>
        </w:rPr>
        <w:t>Cr Robert Bell, Mayor, Uralla Shire Council</w:t>
      </w:r>
    </w:p>
    <w:p w14:paraId="7548BB50" w14:textId="77777777" w:rsidR="009B3FE4" w:rsidRPr="00611824" w:rsidRDefault="009B3FE4" w:rsidP="009B3FE4">
      <w:pPr>
        <w:pStyle w:val="AppxMinutesBullet"/>
        <w:spacing w:after="120"/>
        <w:rPr>
          <w:szCs w:val="22"/>
        </w:rPr>
      </w:pPr>
      <w:r w:rsidRPr="00611824">
        <w:rPr>
          <w:szCs w:val="22"/>
        </w:rPr>
        <w:t>Ms Emily Sims, Planning Officer – Strategic, Uralla Shire Council.</w:t>
      </w:r>
    </w:p>
    <w:p w14:paraId="0246EF0B" w14:textId="77777777" w:rsidR="009B3FE4" w:rsidRPr="00611824" w:rsidRDefault="009B3FE4" w:rsidP="009B3FE4">
      <w:pPr>
        <w:pStyle w:val="AppxMinutesBody"/>
        <w:rPr>
          <w:szCs w:val="22"/>
        </w:rPr>
      </w:pPr>
      <w:r w:rsidRPr="00611824">
        <w:rPr>
          <w:szCs w:val="22"/>
        </w:rPr>
        <w:t>The evidence concluded and the witnesses withdrew.</w:t>
      </w:r>
    </w:p>
    <w:p w14:paraId="764D1996" w14:textId="77777777" w:rsidR="009B3FE4" w:rsidRPr="00611824" w:rsidRDefault="009B3FE4" w:rsidP="009B3FE4">
      <w:pPr>
        <w:pStyle w:val="AppxMinutesBody"/>
        <w:rPr>
          <w:szCs w:val="22"/>
        </w:rPr>
      </w:pPr>
      <w:r w:rsidRPr="00611824">
        <w:rPr>
          <w:szCs w:val="22"/>
        </w:rPr>
        <w:t>The following witnesses were sworn and examined:</w:t>
      </w:r>
    </w:p>
    <w:p w14:paraId="06DB903A" w14:textId="77777777" w:rsidR="009B3FE4" w:rsidRPr="00611824" w:rsidRDefault="009B3FE4" w:rsidP="009B3FE4">
      <w:pPr>
        <w:pStyle w:val="AppxMinutesBullet"/>
        <w:rPr>
          <w:szCs w:val="22"/>
        </w:rPr>
      </w:pPr>
      <w:r w:rsidRPr="00611824">
        <w:rPr>
          <w:szCs w:val="22"/>
        </w:rPr>
        <w:t>Mr Jordan Kirk, Renewable Energy Project Co-ordinator, Tamworth Regional Council</w:t>
      </w:r>
    </w:p>
    <w:p w14:paraId="3038A783" w14:textId="77777777" w:rsidR="009B3FE4" w:rsidRPr="00611824" w:rsidRDefault="009B3FE4" w:rsidP="009B3FE4">
      <w:pPr>
        <w:pStyle w:val="AppxMinutesBullet"/>
        <w:rPr>
          <w:szCs w:val="22"/>
        </w:rPr>
      </w:pPr>
      <w:r w:rsidRPr="00611824">
        <w:rPr>
          <w:szCs w:val="22"/>
        </w:rPr>
        <w:t>Mr Sam Lobsey, Manager, Development Division, Liveable Communities, Tamworth Regional Council</w:t>
      </w:r>
    </w:p>
    <w:p w14:paraId="087F070A" w14:textId="77777777" w:rsidR="009B3FE4" w:rsidRPr="00611824" w:rsidRDefault="009B3FE4" w:rsidP="009B3FE4">
      <w:pPr>
        <w:pStyle w:val="AppxMinutesBullet"/>
        <w:rPr>
          <w:szCs w:val="22"/>
        </w:rPr>
      </w:pPr>
      <w:r w:rsidRPr="00611824">
        <w:rPr>
          <w:szCs w:val="22"/>
        </w:rPr>
        <w:t>Cr Eric Noakes, Mayor, Walcha Council</w:t>
      </w:r>
    </w:p>
    <w:p w14:paraId="0C3DB1D3" w14:textId="77777777" w:rsidR="009B3FE4" w:rsidRPr="00611824" w:rsidRDefault="009B3FE4" w:rsidP="009B3FE4">
      <w:pPr>
        <w:pStyle w:val="AppxMinutesBullet"/>
        <w:spacing w:after="120"/>
        <w:rPr>
          <w:szCs w:val="22"/>
        </w:rPr>
      </w:pPr>
      <w:r w:rsidRPr="00611824">
        <w:rPr>
          <w:szCs w:val="22"/>
        </w:rPr>
        <w:t>Mr Alan Butler, Acting General Manager, Walcha Council.</w:t>
      </w:r>
    </w:p>
    <w:p w14:paraId="35DB9F0E" w14:textId="77777777" w:rsidR="009B3FE4" w:rsidRPr="00611824" w:rsidRDefault="009B3FE4" w:rsidP="009B3FE4">
      <w:pPr>
        <w:pStyle w:val="AppxMinutesBullet"/>
        <w:numPr>
          <w:ilvl w:val="0"/>
          <w:numId w:val="0"/>
        </w:numPr>
        <w:ind w:left="567"/>
        <w:rPr>
          <w:szCs w:val="22"/>
        </w:rPr>
      </w:pPr>
      <w:r w:rsidRPr="00611824">
        <w:rPr>
          <w:szCs w:val="22"/>
        </w:rPr>
        <w:t>The evidence concluded and the witnesses withdrew.</w:t>
      </w:r>
    </w:p>
    <w:p w14:paraId="4571A6CA" w14:textId="77777777" w:rsidR="009B3FE4" w:rsidRPr="00611824" w:rsidRDefault="009B3FE4" w:rsidP="009B3FE4">
      <w:pPr>
        <w:pStyle w:val="AppxMinutesBody"/>
        <w:spacing w:before="120"/>
        <w:rPr>
          <w:szCs w:val="22"/>
        </w:rPr>
      </w:pPr>
      <w:r w:rsidRPr="00611824">
        <w:rPr>
          <w:szCs w:val="22"/>
        </w:rPr>
        <w:t>The following witness were sworn and examined:</w:t>
      </w:r>
    </w:p>
    <w:p w14:paraId="341870E5" w14:textId="77777777" w:rsidR="009B3FE4" w:rsidRPr="00611824" w:rsidRDefault="009B3FE4" w:rsidP="009B3FE4">
      <w:pPr>
        <w:pStyle w:val="AppxMinutesBullet"/>
        <w:spacing w:after="120"/>
        <w:rPr>
          <w:szCs w:val="22"/>
        </w:rPr>
      </w:pPr>
      <w:r w:rsidRPr="00611824">
        <w:rPr>
          <w:szCs w:val="22"/>
        </w:rPr>
        <w:t>The Hon Barnaby Joyce MP, Member for New England, Parliament of Australia.</w:t>
      </w:r>
    </w:p>
    <w:p w14:paraId="28AFCF0B" w14:textId="77777777" w:rsidR="009B3FE4" w:rsidRPr="00611824" w:rsidRDefault="009B3FE4" w:rsidP="009B3FE4">
      <w:pPr>
        <w:pStyle w:val="AppxMinutesBullet"/>
        <w:numPr>
          <w:ilvl w:val="0"/>
          <w:numId w:val="0"/>
        </w:numPr>
        <w:ind w:left="567"/>
        <w:rPr>
          <w:szCs w:val="22"/>
        </w:rPr>
      </w:pPr>
      <w:r w:rsidRPr="00611824">
        <w:rPr>
          <w:szCs w:val="22"/>
        </w:rPr>
        <w:t>The evidence concluded and the witness withdrew.</w:t>
      </w:r>
    </w:p>
    <w:p w14:paraId="7BA6A844" w14:textId="77777777" w:rsidR="009B3FE4" w:rsidRPr="00611824" w:rsidRDefault="009B3FE4" w:rsidP="009B3FE4">
      <w:pPr>
        <w:pStyle w:val="AppxMinutesBody"/>
        <w:spacing w:before="120"/>
        <w:rPr>
          <w:szCs w:val="22"/>
        </w:rPr>
      </w:pPr>
      <w:r w:rsidRPr="00611824">
        <w:rPr>
          <w:szCs w:val="22"/>
        </w:rPr>
        <w:t>The following witnesses were sworn and examined:</w:t>
      </w:r>
    </w:p>
    <w:p w14:paraId="43923FA6" w14:textId="77777777" w:rsidR="009B3FE4" w:rsidRPr="00611824" w:rsidRDefault="009B3FE4" w:rsidP="009B3FE4">
      <w:pPr>
        <w:pStyle w:val="AppxMinutesBullet"/>
        <w:rPr>
          <w:szCs w:val="22"/>
        </w:rPr>
      </w:pPr>
      <w:r w:rsidRPr="00611824">
        <w:rPr>
          <w:szCs w:val="22"/>
        </w:rPr>
        <w:t>Ms Annette Kilarr, Convenor, Climate Action Armidale of Sustainable Living Armidale</w:t>
      </w:r>
    </w:p>
    <w:p w14:paraId="5CA0A263" w14:textId="77777777" w:rsidR="009B3FE4" w:rsidRPr="00611824" w:rsidRDefault="009B3FE4" w:rsidP="009B3FE4">
      <w:pPr>
        <w:pStyle w:val="AppxMinutesBullet"/>
        <w:spacing w:after="120"/>
        <w:rPr>
          <w:szCs w:val="22"/>
        </w:rPr>
      </w:pPr>
      <w:r w:rsidRPr="00611824">
        <w:rPr>
          <w:szCs w:val="22"/>
        </w:rPr>
        <w:t>Dr Sanaz Alian, Renewable Energy, Education, Advocacy and Community Health (REEACH) group of Sustainable Living Armidale.</w:t>
      </w:r>
    </w:p>
    <w:p w14:paraId="19829D10" w14:textId="77777777" w:rsidR="009B3FE4" w:rsidRPr="00611824" w:rsidRDefault="009B3FE4" w:rsidP="009B3FE4">
      <w:pPr>
        <w:pStyle w:val="AppxMinutesBullet"/>
        <w:numPr>
          <w:ilvl w:val="0"/>
          <w:numId w:val="0"/>
        </w:numPr>
        <w:ind w:left="567"/>
        <w:rPr>
          <w:szCs w:val="22"/>
        </w:rPr>
      </w:pPr>
      <w:r w:rsidRPr="00611824">
        <w:rPr>
          <w:szCs w:val="22"/>
        </w:rPr>
        <w:t>Dr Alian tendered the following document:</w:t>
      </w:r>
    </w:p>
    <w:p w14:paraId="42D03445" w14:textId="77777777" w:rsidR="009B3FE4" w:rsidRPr="00611824" w:rsidRDefault="009B3FE4" w:rsidP="009B3FE4">
      <w:pPr>
        <w:pStyle w:val="AppxMinutesBullet"/>
        <w:spacing w:after="120"/>
        <w:rPr>
          <w:szCs w:val="22"/>
        </w:rPr>
      </w:pPr>
      <w:r w:rsidRPr="00611824">
        <w:rPr>
          <w:szCs w:val="22"/>
        </w:rPr>
        <w:t>'Renewable Energy Zones and Engagement', research project proposal as funded by the University of New England Internal Funding Scheme for Early Career Researchers.</w:t>
      </w:r>
    </w:p>
    <w:p w14:paraId="48722384" w14:textId="77777777" w:rsidR="009B3FE4" w:rsidRPr="00611824" w:rsidRDefault="009B3FE4" w:rsidP="009B3FE4">
      <w:pPr>
        <w:pStyle w:val="AppxMinutesBody"/>
        <w:rPr>
          <w:szCs w:val="22"/>
        </w:rPr>
      </w:pPr>
      <w:r w:rsidRPr="00611824">
        <w:rPr>
          <w:szCs w:val="22"/>
        </w:rPr>
        <w:t>The evidence concluded and the witnesses withdrew.</w:t>
      </w:r>
    </w:p>
    <w:p w14:paraId="5DC960BC" w14:textId="77777777" w:rsidR="009B3FE4" w:rsidRPr="00611824" w:rsidRDefault="009B3FE4" w:rsidP="009B3FE4">
      <w:pPr>
        <w:pStyle w:val="AppxMinutesBody"/>
        <w:spacing w:before="120"/>
        <w:rPr>
          <w:szCs w:val="22"/>
        </w:rPr>
      </w:pPr>
      <w:r w:rsidRPr="00611824">
        <w:rPr>
          <w:szCs w:val="22"/>
        </w:rPr>
        <w:t>The following witnesses were sworn and examined:</w:t>
      </w:r>
    </w:p>
    <w:p w14:paraId="1190E7B6" w14:textId="77777777" w:rsidR="009B3FE4" w:rsidRPr="00611824" w:rsidRDefault="009B3FE4" w:rsidP="009B3FE4">
      <w:pPr>
        <w:pStyle w:val="AppxMinutesBullet"/>
        <w:rPr>
          <w:szCs w:val="22"/>
        </w:rPr>
      </w:pPr>
      <w:r w:rsidRPr="00611824">
        <w:rPr>
          <w:szCs w:val="22"/>
        </w:rPr>
        <w:t>Mr Cameron Greig, Member, Voice for Walcha</w:t>
      </w:r>
    </w:p>
    <w:p w14:paraId="7F15FBAB" w14:textId="77777777" w:rsidR="009B3FE4" w:rsidRPr="00611824" w:rsidRDefault="009B3FE4" w:rsidP="009B3FE4">
      <w:pPr>
        <w:pStyle w:val="AppxMinutesBullet"/>
        <w:rPr>
          <w:szCs w:val="22"/>
        </w:rPr>
      </w:pPr>
      <w:r w:rsidRPr="00611824">
        <w:rPr>
          <w:szCs w:val="22"/>
        </w:rPr>
        <w:t>Mr Damien Timbs, Member, Voice for Walcha</w:t>
      </w:r>
    </w:p>
    <w:p w14:paraId="0964C510" w14:textId="77777777" w:rsidR="009B3FE4" w:rsidRPr="00611824" w:rsidRDefault="009B3FE4" w:rsidP="009B3FE4">
      <w:pPr>
        <w:pStyle w:val="AppxMinutesBullet"/>
        <w:spacing w:after="120"/>
        <w:rPr>
          <w:szCs w:val="22"/>
        </w:rPr>
      </w:pPr>
      <w:r w:rsidRPr="00611824">
        <w:rPr>
          <w:szCs w:val="22"/>
        </w:rPr>
        <w:t>Mr Tim White, President, Valley Alliance.</w:t>
      </w:r>
    </w:p>
    <w:p w14:paraId="79E8A6B0" w14:textId="77777777" w:rsidR="009B3FE4" w:rsidRPr="00611824" w:rsidRDefault="009B3FE4" w:rsidP="00E37DD9">
      <w:pPr>
        <w:pStyle w:val="AppxMinutesBody"/>
        <w:spacing w:after="0"/>
        <w:rPr>
          <w:szCs w:val="22"/>
        </w:rPr>
      </w:pPr>
      <w:r w:rsidRPr="00611824">
        <w:rPr>
          <w:szCs w:val="22"/>
        </w:rPr>
        <w:t>Mr White tendered the following document:</w:t>
      </w:r>
    </w:p>
    <w:p w14:paraId="6D4FB0C3" w14:textId="77777777" w:rsidR="009B3FE4" w:rsidRPr="00611824" w:rsidRDefault="009B3FE4" w:rsidP="009B3FE4">
      <w:pPr>
        <w:pStyle w:val="AppxMinutesBullet"/>
        <w:spacing w:after="120"/>
        <w:rPr>
          <w:szCs w:val="22"/>
        </w:rPr>
      </w:pPr>
      <w:r w:rsidRPr="00611824">
        <w:rPr>
          <w:szCs w:val="22"/>
        </w:rPr>
        <w:t>'Submission notes from the presentations made by Cameron Greig and Damien Timbs – Voice for Walcha', Armidale, dated 17 July 2025.</w:t>
      </w:r>
    </w:p>
    <w:p w14:paraId="253D0860" w14:textId="77777777" w:rsidR="009B3FE4" w:rsidRPr="00611824" w:rsidRDefault="009B3FE4" w:rsidP="009B3FE4">
      <w:pPr>
        <w:pStyle w:val="AppxMinutesBullet"/>
        <w:numPr>
          <w:ilvl w:val="0"/>
          <w:numId w:val="0"/>
        </w:numPr>
        <w:ind w:left="567"/>
        <w:rPr>
          <w:szCs w:val="22"/>
        </w:rPr>
      </w:pPr>
      <w:r w:rsidRPr="00611824">
        <w:rPr>
          <w:szCs w:val="22"/>
        </w:rPr>
        <w:t>The evidence concluded and the witnesses withdrew.</w:t>
      </w:r>
    </w:p>
    <w:p w14:paraId="31771521" w14:textId="77777777" w:rsidR="009B3FE4" w:rsidRPr="00611824" w:rsidRDefault="009B3FE4" w:rsidP="009B3FE4">
      <w:pPr>
        <w:pStyle w:val="AppxMinutesBody"/>
        <w:spacing w:before="120"/>
        <w:rPr>
          <w:szCs w:val="22"/>
        </w:rPr>
      </w:pPr>
      <w:r w:rsidRPr="00611824">
        <w:rPr>
          <w:szCs w:val="22"/>
        </w:rPr>
        <w:t>The following witnesses were sworn and examined:</w:t>
      </w:r>
    </w:p>
    <w:p w14:paraId="40726D0D" w14:textId="77777777" w:rsidR="009B3FE4" w:rsidRPr="00611824" w:rsidRDefault="009B3FE4" w:rsidP="009B3FE4">
      <w:pPr>
        <w:pStyle w:val="AppxMinutesBullet"/>
        <w:rPr>
          <w:szCs w:val="22"/>
        </w:rPr>
      </w:pPr>
      <w:r w:rsidRPr="00611824">
        <w:rPr>
          <w:szCs w:val="22"/>
        </w:rPr>
        <w:t>Mr Peter Dawson, Property owner, Salisbury Plains</w:t>
      </w:r>
    </w:p>
    <w:p w14:paraId="00CE724E" w14:textId="77777777" w:rsidR="009B3FE4" w:rsidRPr="00611824" w:rsidRDefault="009B3FE4" w:rsidP="009B3FE4">
      <w:pPr>
        <w:pStyle w:val="AppxMinutesBullet"/>
        <w:rPr>
          <w:szCs w:val="22"/>
        </w:rPr>
      </w:pPr>
      <w:r w:rsidRPr="00611824">
        <w:rPr>
          <w:szCs w:val="22"/>
        </w:rPr>
        <w:t>Mrs Karen Zirkler, Regenerative Agriculture Grazier, Kentucky district</w:t>
      </w:r>
    </w:p>
    <w:p w14:paraId="0B03C101" w14:textId="77777777" w:rsidR="009B3FE4" w:rsidRPr="00611824" w:rsidRDefault="009B3FE4" w:rsidP="009B3FE4">
      <w:pPr>
        <w:pStyle w:val="AppxMinutesBullet"/>
        <w:spacing w:after="120"/>
        <w:rPr>
          <w:szCs w:val="22"/>
        </w:rPr>
      </w:pPr>
      <w:r w:rsidRPr="00611824">
        <w:rPr>
          <w:szCs w:val="22"/>
        </w:rPr>
        <w:t>Mrs Selena Sylvester, Hills of Gold Preservation Inc.</w:t>
      </w:r>
    </w:p>
    <w:p w14:paraId="2A0FEC5A" w14:textId="77777777" w:rsidR="009B3FE4" w:rsidRPr="00611824" w:rsidRDefault="009B3FE4" w:rsidP="009B3FE4">
      <w:pPr>
        <w:pStyle w:val="AppxMinutesBullet"/>
        <w:numPr>
          <w:ilvl w:val="0"/>
          <w:numId w:val="0"/>
        </w:numPr>
        <w:ind w:left="567"/>
        <w:rPr>
          <w:szCs w:val="22"/>
        </w:rPr>
      </w:pPr>
      <w:r w:rsidRPr="00611824">
        <w:rPr>
          <w:szCs w:val="22"/>
        </w:rPr>
        <w:t>Mrs Sylvester tendered the following document:</w:t>
      </w:r>
    </w:p>
    <w:p w14:paraId="3FEB0562" w14:textId="77777777" w:rsidR="009B3FE4" w:rsidRPr="00611824" w:rsidRDefault="009B3FE4" w:rsidP="009B3FE4">
      <w:pPr>
        <w:pStyle w:val="AppxMinutesBullet"/>
        <w:spacing w:after="120"/>
        <w:rPr>
          <w:szCs w:val="22"/>
        </w:rPr>
      </w:pPr>
      <w:r w:rsidRPr="00611824">
        <w:rPr>
          <w:szCs w:val="22"/>
        </w:rPr>
        <w:t>Hills of Gold Preservation Inc supporting document, dated 17 July 2025.</w:t>
      </w:r>
    </w:p>
    <w:p w14:paraId="363A6A24" w14:textId="77777777" w:rsidR="009B3FE4" w:rsidRPr="00611824" w:rsidRDefault="009B3FE4" w:rsidP="009B3FE4">
      <w:pPr>
        <w:pStyle w:val="AppxMinutesBullet"/>
        <w:numPr>
          <w:ilvl w:val="0"/>
          <w:numId w:val="0"/>
        </w:numPr>
        <w:ind w:left="567"/>
        <w:rPr>
          <w:szCs w:val="22"/>
        </w:rPr>
      </w:pPr>
      <w:r w:rsidRPr="00611824">
        <w:rPr>
          <w:szCs w:val="22"/>
        </w:rPr>
        <w:t>Mrs Zirkler tendered the following documents:</w:t>
      </w:r>
    </w:p>
    <w:p w14:paraId="7A06A7AA" w14:textId="77777777" w:rsidR="009B3FE4" w:rsidRPr="00611824" w:rsidRDefault="009B3FE4" w:rsidP="009B3FE4">
      <w:pPr>
        <w:pStyle w:val="AppxMinutesBullet"/>
        <w:rPr>
          <w:szCs w:val="22"/>
        </w:rPr>
      </w:pPr>
      <w:r w:rsidRPr="00611824">
        <w:rPr>
          <w:szCs w:val="22"/>
        </w:rPr>
        <w:t>Presentation titled 'Living in an EIS environment', dated 31 August 2022</w:t>
      </w:r>
    </w:p>
    <w:p w14:paraId="6C5B14A0" w14:textId="77777777" w:rsidR="009B3FE4" w:rsidRPr="00611824" w:rsidRDefault="009B3FE4" w:rsidP="009B3FE4">
      <w:pPr>
        <w:pStyle w:val="AppxMinutesBullet"/>
        <w:rPr>
          <w:szCs w:val="22"/>
        </w:rPr>
      </w:pPr>
      <w:r w:rsidRPr="00611824">
        <w:rPr>
          <w:szCs w:val="22"/>
        </w:rPr>
        <w:t>Presentation to the NSW IPC Thunderbolt Wind Farm proposal by Neoen, dated March 2024</w:t>
      </w:r>
    </w:p>
    <w:p w14:paraId="7D331F4E" w14:textId="77777777" w:rsidR="009B3FE4" w:rsidRPr="00611824" w:rsidRDefault="009B3FE4" w:rsidP="009B3FE4">
      <w:pPr>
        <w:pStyle w:val="AppxMinutesBullet"/>
        <w:spacing w:after="120"/>
        <w:rPr>
          <w:szCs w:val="22"/>
        </w:rPr>
      </w:pPr>
      <w:r w:rsidRPr="00611824">
        <w:rPr>
          <w:szCs w:val="22"/>
        </w:rPr>
        <w:t>Submission to the Independent Planning Commission on Thunderbold Wind Farm SSD-10807896, dated 12 April 2024.</w:t>
      </w:r>
    </w:p>
    <w:p w14:paraId="2D44E3CE" w14:textId="77777777" w:rsidR="009B3FE4" w:rsidRPr="00611824" w:rsidRDefault="009B3FE4" w:rsidP="009B3FE4">
      <w:pPr>
        <w:pStyle w:val="AppxMinutesBody"/>
        <w:rPr>
          <w:szCs w:val="22"/>
        </w:rPr>
      </w:pPr>
      <w:r w:rsidRPr="00611824">
        <w:rPr>
          <w:szCs w:val="22"/>
        </w:rPr>
        <w:t>The evidence concluded and the witnesses withdrew.</w:t>
      </w:r>
    </w:p>
    <w:p w14:paraId="46E4220A" w14:textId="77777777" w:rsidR="009B3FE4" w:rsidRPr="00611824" w:rsidRDefault="009B3FE4" w:rsidP="009B3FE4">
      <w:pPr>
        <w:pStyle w:val="AppxMinutesBody"/>
        <w:rPr>
          <w:szCs w:val="22"/>
        </w:rPr>
      </w:pPr>
      <w:r w:rsidRPr="00611824">
        <w:rPr>
          <w:szCs w:val="22"/>
        </w:rPr>
        <w:t>The following witnesses were sworn and examined:</w:t>
      </w:r>
    </w:p>
    <w:p w14:paraId="38FAA90F" w14:textId="77777777" w:rsidR="009B3FE4" w:rsidRPr="00611824" w:rsidRDefault="009B3FE4" w:rsidP="009B3FE4">
      <w:pPr>
        <w:pStyle w:val="AppxMinutesBullet"/>
        <w:rPr>
          <w:szCs w:val="22"/>
        </w:rPr>
      </w:pPr>
      <w:r w:rsidRPr="00611824">
        <w:rPr>
          <w:szCs w:val="22"/>
        </w:rPr>
        <w:t>Mr Mark Fogarty, Director, Bushtricity – ReD4NE</w:t>
      </w:r>
    </w:p>
    <w:p w14:paraId="03346C9C" w14:textId="77777777" w:rsidR="009B3FE4" w:rsidRPr="00611824" w:rsidRDefault="009B3FE4" w:rsidP="009B3FE4">
      <w:pPr>
        <w:pStyle w:val="AppxMinutesBullet"/>
        <w:rPr>
          <w:szCs w:val="22"/>
        </w:rPr>
      </w:pPr>
      <w:r w:rsidRPr="00611824">
        <w:rPr>
          <w:szCs w:val="22"/>
        </w:rPr>
        <w:t>Ms Susan Newey, Chair, ReD4NE</w:t>
      </w:r>
    </w:p>
    <w:p w14:paraId="0D374D14" w14:textId="3021D3AB" w:rsidR="009B3FE4" w:rsidRPr="00611824" w:rsidRDefault="009B3FE4" w:rsidP="009B3FE4">
      <w:pPr>
        <w:pStyle w:val="AppxMinutesBullet"/>
        <w:rPr>
          <w:szCs w:val="22"/>
        </w:rPr>
      </w:pPr>
      <w:r w:rsidRPr="00611824">
        <w:rPr>
          <w:szCs w:val="22"/>
        </w:rPr>
        <w:t xml:space="preserve">Mr Antony (Tony) Menkens </w:t>
      </w:r>
    </w:p>
    <w:p w14:paraId="1D94B8C9" w14:textId="77777777" w:rsidR="009B3FE4" w:rsidRPr="00611824" w:rsidRDefault="009B3FE4" w:rsidP="009B3FE4">
      <w:pPr>
        <w:pStyle w:val="AppxMinutesBullet"/>
        <w:spacing w:after="120"/>
        <w:rPr>
          <w:szCs w:val="22"/>
        </w:rPr>
      </w:pPr>
      <w:r w:rsidRPr="00611824">
        <w:rPr>
          <w:szCs w:val="22"/>
        </w:rPr>
        <w:t>Mr Stuart Grills, Property owner.</w:t>
      </w:r>
    </w:p>
    <w:p w14:paraId="6D81AA2F" w14:textId="77777777" w:rsidR="009B3FE4" w:rsidRPr="00611824" w:rsidRDefault="009B3FE4" w:rsidP="00E37DD9">
      <w:pPr>
        <w:pStyle w:val="AppxMinutesBullet"/>
        <w:numPr>
          <w:ilvl w:val="0"/>
          <w:numId w:val="0"/>
        </w:numPr>
        <w:ind w:left="567"/>
        <w:rPr>
          <w:szCs w:val="22"/>
        </w:rPr>
      </w:pPr>
      <w:r w:rsidRPr="00611824">
        <w:rPr>
          <w:szCs w:val="22"/>
        </w:rPr>
        <w:t>Mr Fogarty tendered the following documents:</w:t>
      </w:r>
    </w:p>
    <w:p w14:paraId="226AC05B" w14:textId="77777777" w:rsidR="009B3FE4" w:rsidRPr="00611824" w:rsidRDefault="009B3FE4" w:rsidP="009B3FE4">
      <w:pPr>
        <w:pStyle w:val="AppxMinutesBullet"/>
        <w:rPr>
          <w:szCs w:val="22"/>
        </w:rPr>
      </w:pPr>
      <w:r w:rsidRPr="00611824">
        <w:rPr>
          <w:szCs w:val="22"/>
        </w:rPr>
        <w:t>Document titled 'The Cumulative Effect', including a map of the New England region and a list of in progress and proposed renewable projects in the region as at 16 July 2025</w:t>
      </w:r>
    </w:p>
    <w:p w14:paraId="746214E2" w14:textId="77777777" w:rsidR="009B3FE4" w:rsidRPr="00611824" w:rsidRDefault="009B3FE4" w:rsidP="009B3FE4">
      <w:pPr>
        <w:pStyle w:val="AppxMinutesBullet"/>
        <w:spacing w:after="120"/>
        <w:rPr>
          <w:szCs w:val="22"/>
        </w:rPr>
      </w:pPr>
      <w:r w:rsidRPr="00611824">
        <w:rPr>
          <w:szCs w:val="22"/>
        </w:rPr>
        <w:t>Document titled 'Is the New England REZ Broken?' by ReD4NE.</w:t>
      </w:r>
    </w:p>
    <w:p w14:paraId="71C81A49" w14:textId="77777777" w:rsidR="009B3FE4" w:rsidRPr="00611824" w:rsidRDefault="009B3FE4" w:rsidP="009B3FE4">
      <w:pPr>
        <w:pStyle w:val="AppxMinutesBody"/>
        <w:rPr>
          <w:szCs w:val="22"/>
        </w:rPr>
      </w:pPr>
      <w:r w:rsidRPr="00611824">
        <w:rPr>
          <w:szCs w:val="22"/>
        </w:rPr>
        <w:t>The evidence concluded and the witnesses withdrew.</w:t>
      </w:r>
    </w:p>
    <w:p w14:paraId="24A549D9" w14:textId="77777777" w:rsidR="009B3FE4" w:rsidRPr="00611824" w:rsidRDefault="009B3FE4" w:rsidP="009B3FE4">
      <w:pPr>
        <w:pStyle w:val="AppxMinutesBody"/>
        <w:rPr>
          <w:szCs w:val="22"/>
        </w:rPr>
      </w:pPr>
      <w:r w:rsidRPr="00611824">
        <w:rPr>
          <w:szCs w:val="22"/>
        </w:rPr>
        <w:t>The public hearing concluded at 3.05 pm. The public and the media withdrew.</w:t>
      </w:r>
    </w:p>
    <w:p w14:paraId="740ECFE3" w14:textId="77777777" w:rsidR="009B3FE4" w:rsidRPr="00611824" w:rsidRDefault="009B3FE4" w:rsidP="009B3FE4">
      <w:pPr>
        <w:pStyle w:val="AppxMinutesHeadingTwo"/>
        <w:numPr>
          <w:ilvl w:val="0"/>
          <w:numId w:val="0"/>
        </w:numPr>
        <w:spacing w:before="0"/>
        <w:ind w:left="567"/>
        <w:rPr>
          <w:i/>
          <w:szCs w:val="22"/>
        </w:rPr>
      </w:pPr>
      <w:r w:rsidRPr="00611824">
        <w:rPr>
          <w:i/>
          <w:szCs w:val="22"/>
        </w:rPr>
        <w:t>Tendered documents</w:t>
      </w:r>
    </w:p>
    <w:p w14:paraId="774A314C" w14:textId="77777777" w:rsidR="009B3FE4" w:rsidRPr="00611824" w:rsidRDefault="009B3FE4" w:rsidP="009B3FE4">
      <w:pPr>
        <w:pStyle w:val="AppxMinutesHeadingTwo"/>
        <w:numPr>
          <w:ilvl w:val="0"/>
          <w:numId w:val="0"/>
        </w:numPr>
        <w:ind w:left="567"/>
        <w:rPr>
          <w:b w:val="0"/>
          <w:bCs/>
          <w:iCs/>
          <w:szCs w:val="22"/>
        </w:rPr>
      </w:pPr>
      <w:r w:rsidRPr="00611824">
        <w:rPr>
          <w:b w:val="0"/>
          <w:bCs/>
          <w:iCs/>
          <w:szCs w:val="22"/>
        </w:rPr>
        <w:t xml:space="preserve">Resolved, on the motion of Mr Murphy: </w:t>
      </w:r>
    </w:p>
    <w:p w14:paraId="745217EF" w14:textId="77777777" w:rsidR="009B3FE4" w:rsidRPr="00611824" w:rsidRDefault="009B3FE4" w:rsidP="009B3FE4">
      <w:pPr>
        <w:pStyle w:val="AppxMinutesBullet"/>
        <w:rPr>
          <w:b/>
          <w:szCs w:val="22"/>
        </w:rPr>
      </w:pPr>
      <w:r w:rsidRPr="00611824">
        <w:rPr>
          <w:szCs w:val="22"/>
        </w:rPr>
        <w:t>That the committee accept and publish the following documents tendered during the public hearing:</w:t>
      </w:r>
    </w:p>
    <w:p w14:paraId="0C6D1840" w14:textId="77777777" w:rsidR="009B3FE4" w:rsidRPr="00611824" w:rsidRDefault="009B3FE4" w:rsidP="00234F0E">
      <w:pPr>
        <w:pStyle w:val="AppxMinutesBullet"/>
        <w:numPr>
          <w:ilvl w:val="1"/>
          <w:numId w:val="18"/>
        </w:numPr>
        <w:ind w:left="1248" w:hanging="397"/>
        <w:rPr>
          <w:szCs w:val="22"/>
        </w:rPr>
      </w:pPr>
      <w:r w:rsidRPr="00611824">
        <w:rPr>
          <w:szCs w:val="22"/>
        </w:rPr>
        <w:t>'Renewable Energy Zones and Engagement', research project proposal as funded by the University of New England Internal Funding Scheme for Early Career Researchers</w:t>
      </w:r>
    </w:p>
    <w:p w14:paraId="5047FC6E" w14:textId="77777777" w:rsidR="009B3FE4" w:rsidRPr="00611824" w:rsidRDefault="009B3FE4" w:rsidP="00234F0E">
      <w:pPr>
        <w:pStyle w:val="AppxMinutesBullet"/>
        <w:numPr>
          <w:ilvl w:val="1"/>
          <w:numId w:val="18"/>
        </w:numPr>
        <w:ind w:left="1248" w:hanging="397"/>
        <w:rPr>
          <w:szCs w:val="22"/>
        </w:rPr>
      </w:pPr>
      <w:r w:rsidRPr="00611824">
        <w:rPr>
          <w:szCs w:val="22"/>
        </w:rPr>
        <w:t>'Submission notes from the presentations made by Cameron Greig and Damien Timbs – Voice for Walcha', Armidale, dated 17 July 2025</w:t>
      </w:r>
    </w:p>
    <w:p w14:paraId="74ABF61A" w14:textId="77777777" w:rsidR="009B3FE4" w:rsidRPr="00611824" w:rsidRDefault="009B3FE4" w:rsidP="00234F0E">
      <w:pPr>
        <w:pStyle w:val="AppxMinutesBullet"/>
        <w:numPr>
          <w:ilvl w:val="1"/>
          <w:numId w:val="18"/>
        </w:numPr>
        <w:ind w:left="1248" w:hanging="397"/>
        <w:rPr>
          <w:szCs w:val="22"/>
        </w:rPr>
      </w:pPr>
      <w:r w:rsidRPr="00611824">
        <w:rPr>
          <w:szCs w:val="22"/>
        </w:rPr>
        <w:t>Hills of Gold Preservation Inc supporting document, dated 17 July 2025</w:t>
      </w:r>
    </w:p>
    <w:p w14:paraId="040D441A" w14:textId="77777777" w:rsidR="009B3FE4" w:rsidRPr="00611824" w:rsidRDefault="009B3FE4" w:rsidP="00234F0E">
      <w:pPr>
        <w:pStyle w:val="AppxMinutesBullet"/>
        <w:numPr>
          <w:ilvl w:val="1"/>
          <w:numId w:val="18"/>
        </w:numPr>
        <w:ind w:left="1248" w:hanging="397"/>
        <w:rPr>
          <w:szCs w:val="22"/>
        </w:rPr>
      </w:pPr>
      <w:r w:rsidRPr="00611824">
        <w:rPr>
          <w:szCs w:val="22"/>
        </w:rPr>
        <w:t>Presentation titled 'Living in an EIS environment', dated 31 August 2022</w:t>
      </w:r>
    </w:p>
    <w:p w14:paraId="0BFA4847" w14:textId="77777777" w:rsidR="009B3FE4" w:rsidRPr="00611824" w:rsidRDefault="009B3FE4" w:rsidP="00234F0E">
      <w:pPr>
        <w:pStyle w:val="AppxMinutesBullet"/>
        <w:numPr>
          <w:ilvl w:val="1"/>
          <w:numId w:val="18"/>
        </w:numPr>
        <w:ind w:left="1248" w:hanging="397"/>
        <w:rPr>
          <w:szCs w:val="22"/>
        </w:rPr>
      </w:pPr>
      <w:r w:rsidRPr="00611824">
        <w:rPr>
          <w:szCs w:val="22"/>
        </w:rPr>
        <w:t>Presentation to the NSW IPC Thunderbolt Wind Farm proposal by Neoen, dated March 2024</w:t>
      </w:r>
    </w:p>
    <w:p w14:paraId="1BB3936D" w14:textId="77777777" w:rsidR="009B3FE4" w:rsidRPr="00611824" w:rsidRDefault="009B3FE4" w:rsidP="00234F0E">
      <w:pPr>
        <w:pStyle w:val="AppxMinutesBullet"/>
        <w:numPr>
          <w:ilvl w:val="1"/>
          <w:numId w:val="18"/>
        </w:numPr>
        <w:ind w:left="1248" w:hanging="397"/>
        <w:rPr>
          <w:szCs w:val="22"/>
        </w:rPr>
      </w:pPr>
      <w:r w:rsidRPr="00611824">
        <w:rPr>
          <w:szCs w:val="22"/>
        </w:rPr>
        <w:t>Document titled 'The Cumulative Effect', including a map of the New England region and a list of in progress and proposed renewable projects in the region as at 16 July 2025</w:t>
      </w:r>
    </w:p>
    <w:p w14:paraId="532B88F3" w14:textId="77777777" w:rsidR="009B3FE4" w:rsidRPr="00611824" w:rsidRDefault="009B3FE4" w:rsidP="00234F0E">
      <w:pPr>
        <w:pStyle w:val="AppxMinutesBullet"/>
        <w:numPr>
          <w:ilvl w:val="1"/>
          <w:numId w:val="18"/>
        </w:numPr>
        <w:spacing w:after="120"/>
        <w:ind w:left="1248" w:hanging="397"/>
        <w:rPr>
          <w:szCs w:val="22"/>
        </w:rPr>
      </w:pPr>
      <w:r w:rsidRPr="00611824">
        <w:rPr>
          <w:szCs w:val="22"/>
        </w:rPr>
        <w:t>Document titled 'Is the New England REZ Broken?' by ReD4NE.</w:t>
      </w:r>
    </w:p>
    <w:p w14:paraId="4831AFA3" w14:textId="77777777" w:rsidR="009B3FE4" w:rsidRPr="00611824" w:rsidRDefault="009B3FE4" w:rsidP="009B3FE4">
      <w:pPr>
        <w:pStyle w:val="AppxMinutesBullet"/>
        <w:rPr>
          <w:szCs w:val="22"/>
        </w:rPr>
      </w:pPr>
      <w:r w:rsidRPr="00611824">
        <w:rPr>
          <w:szCs w:val="22"/>
        </w:rPr>
        <w:t>The committee to accept and publish the following documents tendered during the public hearing with the exception of identifying and/or sensitive information:</w:t>
      </w:r>
    </w:p>
    <w:p w14:paraId="352BE67E" w14:textId="77777777" w:rsidR="009B3FE4" w:rsidRPr="00611824" w:rsidRDefault="009B3FE4" w:rsidP="00E37DD9">
      <w:pPr>
        <w:pStyle w:val="AppxMinutesBullet"/>
        <w:numPr>
          <w:ilvl w:val="1"/>
          <w:numId w:val="18"/>
        </w:numPr>
        <w:ind w:left="1248" w:hanging="397"/>
        <w:rPr>
          <w:szCs w:val="22"/>
        </w:rPr>
      </w:pPr>
      <w:r w:rsidRPr="00611824">
        <w:rPr>
          <w:szCs w:val="22"/>
        </w:rPr>
        <w:t>Submission to the Independent Planning Commission on Thunderbolt Wind Farm SSD-10807896, dated 12 April 2024.</w:t>
      </w:r>
    </w:p>
    <w:p w14:paraId="70364749" w14:textId="77777777" w:rsidR="009B3FE4" w:rsidRPr="00611824" w:rsidRDefault="009B3FE4" w:rsidP="009B3FE4">
      <w:pPr>
        <w:pStyle w:val="AppxMinutesHeadingOne"/>
        <w:rPr>
          <w:szCs w:val="22"/>
        </w:rPr>
      </w:pPr>
      <w:r w:rsidRPr="00611824">
        <w:rPr>
          <w:szCs w:val="22"/>
        </w:rPr>
        <w:t>Adjournment</w:t>
      </w:r>
    </w:p>
    <w:p w14:paraId="6D59C1B7" w14:textId="77777777" w:rsidR="009B3FE4" w:rsidRPr="00611824" w:rsidRDefault="009B3FE4" w:rsidP="009B3FE4">
      <w:pPr>
        <w:pStyle w:val="AppxMinutesBody"/>
        <w:rPr>
          <w:szCs w:val="22"/>
        </w:rPr>
      </w:pPr>
      <w:r w:rsidRPr="00611824">
        <w:rPr>
          <w:szCs w:val="22"/>
        </w:rPr>
        <w:t>The committee adjourned at 3.10 pm until Friday, 15 August 2025.</w:t>
      </w:r>
    </w:p>
    <w:p w14:paraId="12EB7D54" w14:textId="46910547" w:rsidR="009B3FE4" w:rsidRPr="00611824" w:rsidRDefault="009B3FE4" w:rsidP="00E37DD9">
      <w:pPr>
        <w:pStyle w:val="AppxMinutesBodySingle"/>
        <w:spacing w:before="360"/>
        <w:ind w:left="0"/>
        <w:rPr>
          <w:szCs w:val="22"/>
        </w:rPr>
      </w:pPr>
      <w:r w:rsidRPr="00611824">
        <w:rPr>
          <w:szCs w:val="22"/>
        </w:rPr>
        <w:t>Frances Arguelles</w:t>
      </w:r>
    </w:p>
    <w:p w14:paraId="21EEF01D" w14:textId="6F33C832" w:rsidR="00F23C29" w:rsidRDefault="009B3FE4" w:rsidP="009B3FE4">
      <w:pPr>
        <w:pStyle w:val="AppxMinutesBodyBold"/>
        <w:ind w:left="0"/>
        <w:rPr>
          <w:szCs w:val="22"/>
        </w:rPr>
      </w:pPr>
      <w:r w:rsidRPr="00611824">
        <w:rPr>
          <w:szCs w:val="22"/>
        </w:rPr>
        <w:t>Committee Clerk</w:t>
      </w:r>
    </w:p>
    <w:p w14:paraId="32A03EB8" w14:textId="77777777" w:rsidR="00A57CB0" w:rsidRDefault="00A57CB0" w:rsidP="009B3FE4">
      <w:pPr>
        <w:pStyle w:val="AppxMinutesBodyBold"/>
        <w:ind w:left="0"/>
        <w:rPr>
          <w:szCs w:val="22"/>
        </w:rPr>
      </w:pPr>
    </w:p>
    <w:p w14:paraId="6C396A26" w14:textId="77777777" w:rsidR="00A57CB0" w:rsidRDefault="00A57CB0" w:rsidP="009B3FE4">
      <w:pPr>
        <w:pStyle w:val="AppxMinutesBodyBold"/>
        <w:ind w:left="0"/>
        <w:rPr>
          <w:szCs w:val="22"/>
        </w:rPr>
      </w:pPr>
    </w:p>
    <w:p w14:paraId="539D7927" w14:textId="77777777" w:rsidR="00DB2B98" w:rsidRDefault="00DB2B98" w:rsidP="00A57CB0">
      <w:pPr>
        <w:pStyle w:val="AppxMinutesBodyBold"/>
        <w:ind w:left="0"/>
        <w:rPr>
          <w:szCs w:val="24"/>
        </w:rPr>
      </w:pPr>
    </w:p>
    <w:p w14:paraId="066DC5B3" w14:textId="77777777" w:rsidR="00DB2B98" w:rsidRDefault="00DB2B98" w:rsidP="00DB2B98">
      <w:pPr>
        <w:pStyle w:val="AppxMinutesTitle"/>
      </w:pPr>
      <w:r>
        <w:t>Draft minutes no. 42</w:t>
      </w:r>
    </w:p>
    <w:p w14:paraId="3C4611E2" w14:textId="77777777" w:rsidR="00DB2B98" w:rsidRPr="00092D22" w:rsidRDefault="00DB2B98" w:rsidP="00DB2B98">
      <w:pPr>
        <w:pStyle w:val="AppxMinutesInfo"/>
        <w:rPr>
          <w:szCs w:val="24"/>
        </w:rPr>
      </w:pPr>
      <w:r>
        <w:rPr>
          <w:szCs w:val="24"/>
        </w:rPr>
        <w:t>Friday 15 August 2025</w:t>
      </w:r>
    </w:p>
    <w:p w14:paraId="6728EB3C" w14:textId="77777777" w:rsidR="00DB2B98" w:rsidRPr="00092D22" w:rsidRDefault="00DB2B98" w:rsidP="00DB2B98">
      <w:pPr>
        <w:pStyle w:val="AppxMinutesInfo"/>
        <w:rPr>
          <w:szCs w:val="24"/>
        </w:rPr>
      </w:pPr>
      <w:r w:rsidRPr="005E6CD0">
        <w:rPr>
          <w:szCs w:val="24"/>
        </w:rPr>
        <w:t>Portfolio Committee No. 4 - Regional NSW</w:t>
      </w:r>
    </w:p>
    <w:p w14:paraId="27D5385C" w14:textId="77777777" w:rsidR="00DB2B98" w:rsidRPr="00092D22" w:rsidRDefault="00DB2B98" w:rsidP="00DB2B98">
      <w:pPr>
        <w:pStyle w:val="AppxMinutesInfo"/>
        <w:rPr>
          <w:szCs w:val="24"/>
        </w:rPr>
      </w:pPr>
      <w:r>
        <w:rPr>
          <w:szCs w:val="24"/>
        </w:rPr>
        <w:t>Room 1043, Parliament House Sydney at 9.02 am</w:t>
      </w:r>
    </w:p>
    <w:p w14:paraId="39DFF9EA" w14:textId="77777777" w:rsidR="00DB2B98" w:rsidRPr="00DB2B98" w:rsidRDefault="00DB2B98" w:rsidP="00DB2B98">
      <w:pPr>
        <w:pStyle w:val="AppxMinutesHeadingOne"/>
        <w:numPr>
          <w:ilvl w:val="0"/>
          <w:numId w:val="58"/>
        </w:numPr>
        <w:rPr>
          <w:szCs w:val="24"/>
        </w:rPr>
      </w:pPr>
      <w:r w:rsidRPr="00DB2B98">
        <w:rPr>
          <w:szCs w:val="24"/>
        </w:rPr>
        <w:t>Members present</w:t>
      </w:r>
    </w:p>
    <w:p w14:paraId="60834D56" w14:textId="77777777" w:rsidR="00DB2B98" w:rsidRDefault="00DB2B98" w:rsidP="00DB2B98">
      <w:pPr>
        <w:pStyle w:val="AppxMinutesBody"/>
        <w:spacing w:after="0"/>
      </w:pPr>
      <w:r>
        <w:t xml:space="preserve">Mr Banasiak, </w:t>
      </w:r>
      <w:r w:rsidRPr="00C012CA">
        <w:rPr>
          <w:i/>
          <w:iCs/>
        </w:rPr>
        <w:t>Chair</w:t>
      </w:r>
    </w:p>
    <w:p w14:paraId="283AD973" w14:textId="77777777" w:rsidR="00DB2B98" w:rsidRDefault="00DB2B98" w:rsidP="00DB2B98">
      <w:pPr>
        <w:pStyle w:val="AppxMinutesBody"/>
        <w:spacing w:after="0"/>
      </w:pPr>
      <w:r>
        <w:t xml:space="preserve">Ms Hurst, </w:t>
      </w:r>
      <w:r w:rsidRPr="00A214E7">
        <w:rPr>
          <w:i/>
          <w:iCs/>
        </w:rPr>
        <w:t>Deputy Chair</w:t>
      </w:r>
    </w:p>
    <w:p w14:paraId="74B4D842" w14:textId="77777777" w:rsidR="00DB2B98" w:rsidRDefault="00DB2B98" w:rsidP="00DB2B98">
      <w:pPr>
        <w:pStyle w:val="AppxMinutesBody"/>
        <w:spacing w:after="0"/>
      </w:pPr>
      <w:r>
        <w:t>Mr Donnelly</w:t>
      </w:r>
    </w:p>
    <w:p w14:paraId="58D940C1" w14:textId="77777777" w:rsidR="00DB2B98" w:rsidRDefault="00DB2B98" w:rsidP="00DB2B98">
      <w:pPr>
        <w:pStyle w:val="AppxMinutesBody"/>
        <w:spacing w:after="0"/>
      </w:pPr>
      <w:r>
        <w:t>Mrs MacDonald</w:t>
      </w:r>
    </w:p>
    <w:p w14:paraId="219611CB" w14:textId="77777777" w:rsidR="00DB2B98" w:rsidRDefault="00DB2B98" w:rsidP="00DB2B98">
      <w:pPr>
        <w:pStyle w:val="AppxMinutesBody"/>
        <w:spacing w:after="0"/>
      </w:pPr>
      <w:r>
        <w:t>Mrs Mitchell</w:t>
      </w:r>
    </w:p>
    <w:p w14:paraId="15355EE2" w14:textId="77777777" w:rsidR="00DB2B98" w:rsidRDefault="00DB2B98" w:rsidP="00DB2B98">
      <w:pPr>
        <w:pStyle w:val="AppxMinutesBody"/>
        <w:spacing w:after="0"/>
      </w:pPr>
      <w:r>
        <w:t>Mr Murphy</w:t>
      </w:r>
    </w:p>
    <w:p w14:paraId="3B85B82D" w14:textId="77777777" w:rsidR="00DB2B98" w:rsidRPr="005D5749" w:rsidRDefault="00DB2B98" w:rsidP="00DB2B98">
      <w:pPr>
        <w:pStyle w:val="AppxMinutesBody"/>
        <w:spacing w:after="0"/>
      </w:pPr>
      <w:r>
        <w:t xml:space="preserve">Mr Primrose (via videoconference) </w:t>
      </w:r>
    </w:p>
    <w:p w14:paraId="13F77968" w14:textId="77777777" w:rsidR="00DB2B98" w:rsidRDefault="00DB2B98" w:rsidP="00DB2B98">
      <w:pPr>
        <w:pStyle w:val="AppxMinutesHeadingOne"/>
        <w:rPr>
          <w:szCs w:val="24"/>
        </w:rPr>
      </w:pPr>
      <w:r w:rsidRPr="00092D22">
        <w:rPr>
          <w:szCs w:val="24"/>
        </w:rPr>
        <w:t>Previous minutes</w:t>
      </w:r>
    </w:p>
    <w:p w14:paraId="17F94334" w14:textId="77777777" w:rsidR="00DB2B98" w:rsidRDefault="00DB2B98" w:rsidP="00DB2B98">
      <w:pPr>
        <w:pStyle w:val="AppxMinutesBody"/>
      </w:pPr>
      <w:r>
        <w:t>Resolved, on the motion of Mrs Mitchell that draft minutes 39 and 40 be confirmed.</w:t>
      </w:r>
    </w:p>
    <w:p w14:paraId="5093F31D" w14:textId="77777777" w:rsidR="00DB2B98" w:rsidRDefault="00DB2B98" w:rsidP="00DB2B98">
      <w:pPr>
        <w:pStyle w:val="AppxMinutesHeadingOne"/>
      </w:pPr>
      <w:r>
        <w:t>Correspondence</w:t>
      </w:r>
    </w:p>
    <w:p w14:paraId="56E2757A" w14:textId="77777777" w:rsidR="00DB2B98" w:rsidRPr="00CF4D89" w:rsidRDefault="00DB2B98" w:rsidP="00DB2B98">
      <w:pPr>
        <w:pStyle w:val="AppxMinutesBody"/>
      </w:pPr>
      <w:r>
        <w:t>The committee noted the following items of correspondence:</w:t>
      </w:r>
    </w:p>
    <w:p w14:paraId="48C1B046" w14:textId="77777777" w:rsidR="00DB2B98" w:rsidRDefault="00DB2B98" w:rsidP="00DB2B98">
      <w:pPr>
        <w:pStyle w:val="AppxMinutesSubHeading"/>
      </w:pPr>
      <w:r>
        <w:t>Received:</w:t>
      </w:r>
    </w:p>
    <w:p w14:paraId="499436EF" w14:textId="77777777" w:rsidR="00DB2B98" w:rsidRDefault="00DB2B98" w:rsidP="00DB2B98">
      <w:pPr>
        <w:pStyle w:val="AppxMinutesBullet"/>
      </w:pPr>
      <w:r>
        <w:t>19 June 2025 – Email from Ms Emma Bowman providing additional information regarding her submission, for the inquiry into the impact of renewable energy zones on rural and regional communities in New South Wales</w:t>
      </w:r>
    </w:p>
    <w:p w14:paraId="560C4FEE" w14:textId="77777777" w:rsidR="00DB2B98" w:rsidRDefault="00DB2B98" w:rsidP="00DB2B98">
      <w:pPr>
        <w:pStyle w:val="AppxMinutesBullet"/>
      </w:pPr>
      <w:r>
        <w:t>16 July 2025 – Email from Mr Mark Robinson, Engineering Manager, MRC Strategies &amp; Wild River Engineering, advising that he is unable to attend the hearing on 17 July 2025 due to flight delays, for the inquiry into the impact of renewable energy zones on rural and regional communities in New South Wales</w:t>
      </w:r>
    </w:p>
    <w:p w14:paraId="316346E3" w14:textId="77777777" w:rsidR="00DB2B98" w:rsidRDefault="00DB2B98" w:rsidP="00DB2B98">
      <w:pPr>
        <w:pStyle w:val="AppxMinutesBullet"/>
      </w:pPr>
      <w:r>
        <w:t>11 August 2025 – Email from Mr Edward McDougall, Office of the Hon Steve Kamper MP, responding to the committee's request that Mr Michael Tidball, Secretary, Department of Communities and Justice, attend the Budget Estimates 2025-2026 Lands and Property, Multiculturalism, Sports, Jobs and Tourism hearing on 20 August 2025.</w:t>
      </w:r>
    </w:p>
    <w:p w14:paraId="48A33BBF" w14:textId="77777777" w:rsidR="00DB2B98" w:rsidRDefault="00DB2B98" w:rsidP="00DB2B98">
      <w:pPr>
        <w:pStyle w:val="AppxMinutesSubHeading"/>
      </w:pPr>
      <w:r>
        <w:t>Sent:</w:t>
      </w:r>
    </w:p>
    <w:p w14:paraId="3937DA97" w14:textId="77777777" w:rsidR="00DB2B98" w:rsidRPr="00D146E1" w:rsidRDefault="00DB2B98" w:rsidP="00DB2B98">
      <w:pPr>
        <w:pStyle w:val="AppxMinutesBullet"/>
        <w:rPr>
          <w:szCs w:val="24"/>
        </w:rPr>
      </w:pPr>
      <w:r>
        <w:rPr>
          <w:szCs w:val="24"/>
        </w:rPr>
        <w:t>18 July</w:t>
      </w:r>
      <w:r w:rsidRPr="00D146E1">
        <w:rPr>
          <w:szCs w:val="24"/>
        </w:rPr>
        <w:t xml:space="preserve"> 2025 – Letter from the Chair to </w:t>
      </w:r>
      <w:r>
        <w:rPr>
          <w:szCs w:val="24"/>
        </w:rPr>
        <w:t>Mr Killian Wentrup, ACEN Australia</w:t>
      </w:r>
      <w:r w:rsidRPr="00D146E1">
        <w:rPr>
          <w:szCs w:val="24"/>
        </w:rPr>
        <w:t xml:space="preserve"> thanking them for hosting the committee at </w:t>
      </w:r>
      <w:r>
        <w:rPr>
          <w:szCs w:val="24"/>
        </w:rPr>
        <w:t xml:space="preserve">the New England Solar Farm </w:t>
      </w:r>
      <w:r w:rsidRPr="00D146E1">
        <w:rPr>
          <w:szCs w:val="24"/>
        </w:rPr>
        <w:t xml:space="preserve">during the site visit on 16 </w:t>
      </w:r>
      <w:r>
        <w:rPr>
          <w:szCs w:val="24"/>
        </w:rPr>
        <w:t xml:space="preserve">July </w:t>
      </w:r>
      <w:r w:rsidRPr="00D146E1">
        <w:rPr>
          <w:szCs w:val="24"/>
        </w:rPr>
        <w:t>2025</w:t>
      </w:r>
      <w:r>
        <w:rPr>
          <w:szCs w:val="24"/>
        </w:rPr>
        <w:t xml:space="preserve">, </w:t>
      </w:r>
      <w:r>
        <w:t>for the inquiry into the impact of renewable energy zones on rural and regional communities in New South Wales</w:t>
      </w:r>
    </w:p>
    <w:p w14:paraId="2EC9A248" w14:textId="77777777" w:rsidR="00DB2B98" w:rsidRPr="00D146E1" w:rsidRDefault="00DB2B98" w:rsidP="00DB2B98">
      <w:pPr>
        <w:pStyle w:val="AppxMinutesBullet"/>
        <w:rPr>
          <w:szCs w:val="24"/>
        </w:rPr>
      </w:pPr>
      <w:r>
        <w:rPr>
          <w:szCs w:val="24"/>
        </w:rPr>
        <w:t>18 July</w:t>
      </w:r>
      <w:r w:rsidRPr="00D146E1">
        <w:rPr>
          <w:szCs w:val="24"/>
        </w:rPr>
        <w:t xml:space="preserve"> 2025 – Letter from the Chair to </w:t>
      </w:r>
      <w:r>
        <w:rPr>
          <w:szCs w:val="24"/>
        </w:rPr>
        <w:t>Dr John Peatfield</w:t>
      </w:r>
      <w:r w:rsidRPr="00D146E1">
        <w:rPr>
          <w:szCs w:val="24"/>
        </w:rPr>
        <w:t xml:space="preserve"> thanking them for hosting the committee at their property during the site visit on </w:t>
      </w:r>
      <w:r>
        <w:rPr>
          <w:szCs w:val="24"/>
        </w:rPr>
        <w:t>16 July</w:t>
      </w:r>
      <w:r w:rsidRPr="00D146E1">
        <w:rPr>
          <w:szCs w:val="24"/>
        </w:rPr>
        <w:t xml:space="preserve"> 2025</w:t>
      </w:r>
      <w:r>
        <w:rPr>
          <w:szCs w:val="24"/>
        </w:rPr>
        <w:t xml:space="preserve">, </w:t>
      </w:r>
      <w:r>
        <w:t>for the inquiry into the impact of renewable energy zones on rural and regional communities in New South Wales</w:t>
      </w:r>
    </w:p>
    <w:p w14:paraId="08636C51" w14:textId="77777777" w:rsidR="00DB2B98" w:rsidRDefault="00DB2B98" w:rsidP="00DB2B98">
      <w:pPr>
        <w:pStyle w:val="AppxMinutesBullet"/>
      </w:pPr>
      <w:r>
        <w:rPr>
          <w:szCs w:val="24"/>
        </w:rPr>
        <w:t>18 July</w:t>
      </w:r>
      <w:r w:rsidRPr="00D146E1">
        <w:rPr>
          <w:szCs w:val="24"/>
        </w:rPr>
        <w:t xml:space="preserve"> 2025 – Letter from the Chair to </w:t>
      </w:r>
      <w:r>
        <w:rPr>
          <w:szCs w:val="24"/>
        </w:rPr>
        <w:t>Mr Peter Dawson</w:t>
      </w:r>
      <w:r w:rsidRPr="00D146E1">
        <w:rPr>
          <w:szCs w:val="24"/>
        </w:rPr>
        <w:t xml:space="preserve"> thanking them for hosting the committee during the site visit on 16 </w:t>
      </w:r>
      <w:r>
        <w:rPr>
          <w:szCs w:val="24"/>
        </w:rPr>
        <w:t xml:space="preserve">July </w:t>
      </w:r>
      <w:r w:rsidRPr="00D146E1">
        <w:rPr>
          <w:szCs w:val="24"/>
        </w:rPr>
        <w:t>2025</w:t>
      </w:r>
      <w:r>
        <w:t>, for the inquiry into the impact of renewable energy zones on rural and regional communities in New South Wales</w:t>
      </w:r>
    </w:p>
    <w:p w14:paraId="693F0FD4" w14:textId="77777777" w:rsidR="00DB2B98" w:rsidRPr="00EB5105" w:rsidRDefault="00DB2B98" w:rsidP="00DB2B98">
      <w:pPr>
        <w:pStyle w:val="AppxMinutesBullet"/>
        <w:rPr>
          <w:szCs w:val="24"/>
        </w:rPr>
      </w:pPr>
      <w:r w:rsidRPr="00EB5105">
        <w:rPr>
          <w:szCs w:val="24"/>
        </w:rPr>
        <w:t>11 August 2025 – Email to Mr Edward McDougall, Office of the Hon Steve Kamper MP, advising that the committee has considered the Minister's proposed amendments to the witness list for the Budget Estimates 2025-2026 Lands and Property, Multiculturalism, Sports, Jobs and Tourism hearing on 20 August 2025 and maintains its request that Mr Michael Tidball, Secretary,</w:t>
      </w:r>
      <w:r>
        <w:rPr>
          <w:szCs w:val="24"/>
        </w:rPr>
        <w:t xml:space="preserve"> </w:t>
      </w:r>
      <w:r w:rsidRPr="00EB5105">
        <w:rPr>
          <w:szCs w:val="24"/>
        </w:rPr>
        <w:t>Department of Communities and Justice, appear at the hearing.</w:t>
      </w:r>
    </w:p>
    <w:p w14:paraId="7D60F9B9" w14:textId="77777777" w:rsidR="00DB2B98" w:rsidRPr="007425B3" w:rsidRDefault="00DB2B98" w:rsidP="00F65948">
      <w:pPr>
        <w:pStyle w:val="AppxMinutesBullet"/>
        <w:numPr>
          <w:ilvl w:val="0"/>
          <w:numId w:val="0"/>
        </w:numPr>
        <w:spacing w:before="120"/>
        <w:ind w:left="567"/>
      </w:pPr>
      <w:r>
        <w:t>Resolved, on the motion of Ms Hurst: That the committee authorise the publication of the email from Ms Emma Bowman providing additional information regarding her submission, dated 18 June 2025, with the exception of identifying and/or sensitive information.</w:t>
      </w:r>
    </w:p>
    <w:p w14:paraId="0C5939CD" w14:textId="77777777" w:rsidR="00DB2B98" w:rsidRDefault="00DB2B98" w:rsidP="00DB2B98">
      <w:pPr>
        <w:pStyle w:val="AppxMinutesHeadingOne"/>
        <w:jc w:val="both"/>
        <w:rPr>
          <w:szCs w:val="24"/>
        </w:rPr>
      </w:pPr>
      <w:r w:rsidRPr="00C02D5E">
        <w:rPr>
          <w:szCs w:val="24"/>
        </w:rPr>
        <w:t>Inquiry into Budget Estimates 2025-2026</w:t>
      </w:r>
    </w:p>
    <w:p w14:paraId="560B303C" w14:textId="77777777" w:rsidR="00DB2B98" w:rsidRDefault="00DB2B98" w:rsidP="00DB2B98">
      <w:pPr>
        <w:pStyle w:val="AppxMinutesHeadingTwo"/>
        <w:jc w:val="both"/>
        <w:rPr>
          <w:szCs w:val="24"/>
        </w:rPr>
      </w:pPr>
      <w:r w:rsidRPr="00B10711">
        <w:rPr>
          <w:szCs w:val="24"/>
        </w:rPr>
        <w:t>Witness list – Lands and Property, Multiculturalism, Sports, Jobs and Tourism</w:t>
      </w:r>
    </w:p>
    <w:p w14:paraId="06464192" w14:textId="77777777" w:rsidR="00DB2B98" w:rsidRDefault="00DB2B98" w:rsidP="00DB2B98">
      <w:pPr>
        <w:pStyle w:val="AppxMinutesHeadingTwo"/>
        <w:numPr>
          <w:ilvl w:val="0"/>
          <w:numId w:val="0"/>
        </w:numPr>
        <w:ind w:left="567"/>
        <w:jc w:val="both"/>
        <w:rPr>
          <w:b w:val="0"/>
          <w:bCs/>
          <w:szCs w:val="24"/>
        </w:rPr>
      </w:pPr>
      <w:r>
        <w:rPr>
          <w:b w:val="0"/>
          <w:bCs/>
          <w:szCs w:val="24"/>
        </w:rPr>
        <w:t>The committee considered t</w:t>
      </w:r>
      <w:r w:rsidRPr="00FA6936">
        <w:rPr>
          <w:b w:val="0"/>
          <w:bCs/>
          <w:szCs w:val="24"/>
        </w:rPr>
        <w:t>he appearance of Mr Michael Tidball, Secretary, Department of Communities and Justice at the Lands and Property, Multiculturalism, Sports, Jobs and Tourism (Kamper) hearing on 20 August 2025</w:t>
      </w:r>
      <w:r>
        <w:rPr>
          <w:b w:val="0"/>
          <w:bCs/>
          <w:szCs w:val="24"/>
        </w:rPr>
        <w:t>.</w:t>
      </w:r>
    </w:p>
    <w:p w14:paraId="504E345D" w14:textId="77777777" w:rsidR="00DB2B98" w:rsidRPr="004F6AA2" w:rsidRDefault="00DB2B98" w:rsidP="00DB2B98">
      <w:pPr>
        <w:pStyle w:val="AppxMinutesHeadingOne"/>
        <w:numPr>
          <w:ilvl w:val="0"/>
          <w:numId w:val="0"/>
        </w:numPr>
        <w:spacing w:after="120"/>
        <w:ind w:left="567"/>
        <w:jc w:val="both"/>
        <w:rPr>
          <w:b w:val="0"/>
          <w:bCs/>
          <w:szCs w:val="24"/>
        </w:rPr>
      </w:pPr>
      <w:r w:rsidRPr="004F6AA2">
        <w:rPr>
          <w:b w:val="0"/>
          <w:bCs/>
          <w:szCs w:val="24"/>
        </w:rPr>
        <w:t>Mrs Mitchell moved: That Mr Michael Tidball, Secretary, Department of Communities and Justice, be required to appear at the Lands and Property, Multiculturalism, Sports, Jobs and Tourism hearing on 20 August 2025.</w:t>
      </w:r>
    </w:p>
    <w:p w14:paraId="633BA1B5" w14:textId="77777777" w:rsidR="00DB2B98" w:rsidRPr="001721AA" w:rsidRDefault="00DB2B98" w:rsidP="00DB2B98">
      <w:pPr>
        <w:pStyle w:val="AppxMinutesBody"/>
      </w:pPr>
      <w:r w:rsidRPr="001721AA">
        <w:t>Question put.</w:t>
      </w:r>
    </w:p>
    <w:p w14:paraId="01B7995D" w14:textId="77777777" w:rsidR="00DB2B98" w:rsidRPr="001721AA" w:rsidRDefault="00DB2B98" w:rsidP="00DB2B98">
      <w:pPr>
        <w:pStyle w:val="AppxMinutesBody"/>
      </w:pPr>
      <w:r w:rsidRPr="001721AA">
        <w:t>The committee divided.</w:t>
      </w:r>
    </w:p>
    <w:p w14:paraId="7B833AE1" w14:textId="77777777" w:rsidR="00DB2B98" w:rsidRPr="001721AA" w:rsidRDefault="00DB2B98" w:rsidP="00DB2B98">
      <w:pPr>
        <w:pStyle w:val="AppxMinutesBody"/>
      </w:pPr>
      <w:r w:rsidRPr="001721AA">
        <w:t>Ayes: Mr Banasiak, Ms Hurst, Mrs MacDonald, Mrs Mitchell.</w:t>
      </w:r>
    </w:p>
    <w:p w14:paraId="7476CF7C" w14:textId="77777777" w:rsidR="00DB2B98" w:rsidRPr="001721AA" w:rsidRDefault="00DB2B98" w:rsidP="00DB2B98">
      <w:pPr>
        <w:pStyle w:val="AppxMinutesBody"/>
      </w:pPr>
      <w:r w:rsidRPr="001721AA">
        <w:t>Noes: Mr Donnelly, Mr Murphy, Mr Primrose.</w:t>
      </w:r>
    </w:p>
    <w:p w14:paraId="0D02C1A9" w14:textId="77777777" w:rsidR="00DB2B98" w:rsidRPr="001721AA" w:rsidRDefault="00DB2B98" w:rsidP="00DB2B98">
      <w:pPr>
        <w:pStyle w:val="AppxMinutesBody"/>
      </w:pPr>
      <w:r w:rsidRPr="001721AA">
        <w:t>Question resolved in the affirmative.</w:t>
      </w:r>
    </w:p>
    <w:p w14:paraId="3DCC1C61" w14:textId="77777777" w:rsidR="00DB2B98" w:rsidRDefault="00DB2B98" w:rsidP="00DB2B98">
      <w:pPr>
        <w:pStyle w:val="AppxMinutesHeadingOne"/>
        <w:jc w:val="both"/>
        <w:rPr>
          <w:szCs w:val="24"/>
        </w:rPr>
      </w:pPr>
      <w:r w:rsidRPr="005E6CD0">
        <w:rPr>
          <w:szCs w:val="24"/>
        </w:rPr>
        <w:t>Impact of Renewable Energy Zones (REZ) on rural and regional communities and industries in New South Wales</w:t>
      </w:r>
      <w:r>
        <w:rPr>
          <w:szCs w:val="24"/>
        </w:rPr>
        <w:t xml:space="preserve"> </w:t>
      </w:r>
    </w:p>
    <w:p w14:paraId="5A69809D" w14:textId="77777777" w:rsidR="00DB2B98" w:rsidRDefault="00DB2B98" w:rsidP="00DB2B98">
      <w:pPr>
        <w:pStyle w:val="AppxMinutesHeadingTwo"/>
        <w:jc w:val="both"/>
        <w:rPr>
          <w:szCs w:val="24"/>
        </w:rPr>
      </w:pPr>
      <w:r>
        <w:rPr>
          <w:szCs w:val="24"/>
        </w:rPr>
        <w:t>Public s</w:t>
      </w:r>
      <w:r w:rsidRPr="008C3EE2">
        <w:rPr>
          <w:szCs w:val="24"/>
        </w:rPr>
        <w:t>ubmissions</w:t>
      </w:r>
    </w:p>
    <w:p w14:paraId="1C77FCE6" w14:textId="77777777" w:rsidR="00DB2B98" w:rsidRDefault="00DB2B98" w:rsidP="00DB2B98">
      <w:pPr>
        <w:pStyle w:val="AppxMinutesBodySingle"/>
        <w:jc w:val="both"/>
      </w:pPr>
      <w:r>
        <w:t xml:space="preserve">The committee noted that the following submissions </w:t>
      </w:r>
      <w:r w:rsidRPr="004C1B54">
        <w:t>were published by the committee clerk under the authorisation of the resolution appointing the committee: submission nos</w:t>
      </w:r>
      <w:r>
        <w:t xml:space="preserve"> </w:t>
      </w:r>
      <w:r w:rsidRPr="004C1B54">
        <w:t>148, 150, 152, 153</w:t>
      </w:r>
      <w:r>
        <w:t>.</w:t>
      </w:r>
    </w:p>
    <w:p w14:paraId="422DD2AE" w14:textId="77777777" w:rsidR="00DB2B98" w:rsidRPr="00C51E91" w:rsidRDefault="00DB2B98" w:rsidP="00DB2B98">
      <w:pPr>
        <w:pStyle w:val="AppxMinutesHeadingTwo"/>
        <w:jc w:val="both"/>
        <w:rPr>
          <w:b w:val="0"/>
          <w:bCs/>
          <w:i/>
          <w:iCs/>
          <w:szCs w:val="24"/>
        </w:rPr>
      </w:pPr>
      <w:r>
        <w:rPr>
          <w:szCs w:val="24"/>
        </w:rPr>
        <w:t>A</w:t>
      </w:r>
      <w:r w:rsidRPr="00FE36D6">
        <w:rPr>
          <w:szCs w:val="24"/>
        </w:rPr>
        <w:t xml:space="preserve">nswers to questions </w:t>
      </w:r>
      <w:r>
        <w:rPr>
          <w:szCs w:val="24"/>
        </w:rPr>
        <w:t xml:space="preserve">on </w:t>
      </w:r>
      <w:r w:rsidRPr="00A05513">
        <w:rPr>
          <w:szCs w:val="24"/>
        </w:rPr>
        <w:t>notice and supplementary questions</w:t>
      </w:r>
      <w:r>
        <w:rPr>
          <w:szCs w:val="24"/>
        </w:rPr>
        <w:t xml:space="preserve"> </w:t>
      </w:r>
    </w:p>
    <w:p w14:paraId="72F82FDB" w14:textId="77777777" w:rsidR="00DB2B98" w:rsidRPr="00566CD6" w:rsidRDefault="00DB2B98" w:rsidP="00DB2B98">
      <w:pPr>
        <w:pStyle w:val="AppxMinutesHeadingTwo"/>
        <w:numPr>
          <w:ilvl w:val="0"/>
          <w:numId w:val="0"/>
        </w:numPr>
        <w:spacing w:before="0"/>
        <w:ind w:left="567"/>
        <w:jc w:val="both"/>
        <w:rPr>
          <w:b w:val="0"/>
          <w:bCs/>
          <w:szCs w:val="24"/>
        </w:rPr>
      </w:pPr>
      <w:r>
        <w:rPr>
          <w:b w:val="0"/>
          <w:bCs/>
          <w:szCs w:val="24"/>
        </w:rPr>
        <w:t>The committee noted that t</w:t>
      </w:r>
      <w:r w:rsidRPr="00566CD6">
        <w:rPr>
          <w:b w:val="0"/>
          <w:bCs/>
          <w:szCs w:val="24"/>
        </w:rPr>
        <w:t>he following answers to questions on notice were published under the resolution appointing the committee:</w:t>
      </w:r>
    </w:p>
    <w:p w14:paraId="3650CBD0" w14:textId="77777777" w:rsidR="00DB2B98" w:rsidRPr="00732891" w:rsidRDefault="00DB2B98" w:rsidP="00DB2B98">
      <w:pPr>
        <w:pStyle w:val="AppxMinutesHeadingTwo"/>
        <w:numPr>
          <w:ilvl w:val="0"/>
          <w:numId w:val="56"/>
        </w:numPr>
        <w:spacing w:before="0"/>
        <w:ind w:left="993" w:hanging="357"/>
        <w:jc w:val="both"/>
        <w:rPr>
          <w:b w:val="0"/>
          <w:bCs/>
          <w:szCs w:val="24"/>
        </w:rPr>
      </w:pPr>
      <w:r>
        <w:rPr>
          <w:b w:val="0"/>
          <w:bCs/>
          <w:szCs w:val="24"/>
        </w:rPr>
        <w:t>a</w:t>
      </w:r>
      <w:r w:rsidRPr="00906A84">
        <w:rPr>
          <w:b w:val="0"/>
          <w:bCs/>
          <w:szCs w:val="24"/>
        </w:rPr>
        <w:t>nswers</w:t>
      </w:r>
      <w:r>
        <w:rPr>
          <w:b w:val="0"/>
          <w:bCs/>
          <w:szCs w:val="24"/>
        </w:rPr>
        <w:t xml:space="preserve"> to supplementary questions from Ms</w:t>
      </w:r>
      <w:r w:rsidRPr="00732891">
        <w:rPr>
          <w:b w:val="0"/>
          <w:bCs/>
          <w:szCs w:val="24"/>
        </w:rPr>
        <w:t xml:space="preserve"> Leah Tucker, Senior Policy Manager, Energy and Infrastructure, Business NSW received on 10 July 2025</w:t>
      </w:r>
    </w:p>
    <w:p w14:paraId="54A7A9BA" w14:textId="77777777" w:rsidR="00DB2B98" w:rsidRPr="0010393A" w:rsidRDefault="00DB2B98" w:rsidP="00DB2B98">
      <w:pPr>
        <w:pStyle w:val="AppxMinutesHeadingTwo"/>
        <w:numPr>
          <w:ilvl w:val="0"/>
          <w:numId w:val="56"/>
        </w:numPr>
        <w:spacing w:before="0"/>
        <w:ind w:left="993" w:hanging="357"/>
        <w:jc w:val="both"/>
        <w:rPr>
          <w:b w:val="0"/>
          <w:bCs/>
          <w:szCs w:val="24"/>
        </w:rPr>
      </w:pPr>
      <w:r>
        <w:rPr>
          <w:b w:val="0"/>
          <w:bCs/>
          <w:szCs w:val="24"/>
        </w:rPr>
        <w:t>a</w:t>
      </w:r>
      <w:r w:rsidRPr="00906A84">
        <w:rPr>
          <w:b w:val="0"/>
          <w:bCs/>
          <w:szCs w:val="24"/>
        </w:rPr>
        <w:t>nswers</w:t>
      </w:r>
      <w:r>
        <w:rPr>
          <w:b w:val="0"/>
          <w:bCs/>
          <w:szCs w:val="24"/>
        </w:rPr>
        <w:t xml:space="preserve"> to supplementary questions from Ms Lu Allen, </w:t>
      </w:r>
      <w:r w:rsidRPr="0010393A">
        <w:rPr>
          <w:b w:val="0"/>
          <w:bCs/>
          <w:szCs w:val="24"/>
        </w:rPr>
        <w:t>Advocacy Director, Re-Alliance</w:t>
      </w:r>
      <w:r>
        <w:rPr>
          <w:b w:val="0"/>
          <w:bCs/>
          <w:szCs w:val="24"/>
        </w:rPr>
        <w:t>, received on 14 July 2025</w:t>
      </w:r>
    </w:p>
    <w:p w14:paraId="3F272321" w14:textId="77777777" w:rsidR="00DB2B98" w:rsidRPr="00C377AF" w:rsidRDefault="00DB2B98" w:rsidP="00DB2B98">
      <w:pPr>
        <w:pStyle w:val="AppxMinutesHeadingTwo"/>
        <w:numPr>
          <w:ilvl w:val="0"/>
          <w:numId w:val="56"/>
        </w:numPr>
        <w:spacing w:before="0"/>
        <w:ind w:left="993" w:hanging="357"/>
        <w:jc w:val="both"/>
        <w:rPr>
          <w:b w:val="0"/>
          <w:bCs/>
          <w:szCs w:val="24"/>
        </w:rPr>
      </w:pPr>
      <w:r>
        <w:rPr>
          <w:b w:val="0"/>
          <w:bCs/>
          <w:szCs w:val="24"/>
        </w:rPr>
        <w:t>a</w:t>
      </w:r>
      <w:r w:rsidRPr="00906A84">
        <w:rPr>
          <w:b w:val="0"/>
          <w:bCs/>
          <w:szCs w:val="24"/>
        </w:rPr>
        <w:t>nswers</w:t>
      </w:r>
      <w:r>
        <w:rPr>
          <w:b w:val="0"/>
          <w:bCs/>
          <w:szCs w:val="24"/>
        </w:rPr>
        <w:t xml:space="preserve"> to supplementary questions from </w:t>
      </w:r>
      <w:r w:rsidRPr="00AA08B3">
        <w:rPr>
          <w:b w:val="0"/>
          <w:bCs/>
          <w:szCs w:val="24"/>
        </w:rPr>
        <w:t>Mr Cameron Greig, Voice for Walcha received on 30 July 2025</w:t>
      </w:r>
      <w:r>
        <w:rPr>
          <w:b w:val="0"/>
          <w:bCs/>
          <w:szCs w:val="24"/>
        </w:rPr>
        <w:t>.</w:t>
      </w:r>
    </w:p>
    <w:p w14:paraId="5B7B8BAB" w14:textId="77777777" w:rsidR="00DB2B98" w:rsidRPr="004C5F8C" w:rsidRDefault="00DB2B98" w:rsidP="00DB2B98">
      <w:pPr>
        <w:pStyle w:val="AppxMinutesHeadingTwo"/>
        <w:jc w:val="both"/>
        <w:rPr>
          <w:szCs w:val="24"/>
        </w:rPr>
      </w:pPr>
      <w:r>
        <w:rPr>
          <w:szCs w:val="24"/>
        </w:rPr>
        <w:t>Attachments to supplementary questions</w:t>
      </w:r>
    </w:p>
    <w:p w14:paraId="2DAA016E" w14:textId="77777777" w:rsidR="00DB2B98" w:rsidRDefault="00DB2B98" w:rsidP="00DB2B98">
      <w:pPr>
        <w:pStyle w:val="AppxMinutesHeadingTwo"/>
        <w:numPr>
          <w:ilvl w:val="0"/>
          <w:numId w:val="0"/>
        </w:numPr>
        <w:spacing w:before="0"/>
        <w:ind w:left="567"/>
        <w:jc w:val="both"/>
        <w:rPr>
          <w:b w:val="0"/>
          <w:bCs/>
          <w:szCs w:val="24"/>
        </w:rPr>
      </w:pPr>
      <w:r w:rsidRPr="004C3AD1">
        <w:rPr>
          <w:b w:val="0"/>
          <w:bCs/>
          <w:szCs w:val="24"/>
        </w:rPr>
        <w:t xml:space="preserve">Resolved, on the motion of </w:t>
      </w:r>
      <w:r>
        <w:rPr>
          <w:b w:val="0"/>
          <w:bCs/>
          <w:szCs w:val="24"/>
        </w:rPr>
        <w:t>Mrs Mitchell</w:t>
      </w:r>
      <w:r w:rsidRPr="004C3AD1">
        <w:rPr>
          <w:b w:val="0"/>
          <w:bCs/>
          <w:szCs w:val="24"/>
        </w:rPr>
        <w:t>: That the committee authorise the publication of the following</w:t>
      </w:r>
      <w:r>
        <w:rPr>
          <w:b w:val="0"/>
          <w:bCs/>
          <w:szCs w:val="24"/>
        </w:rPr>
        <w:t xml:space="preserve"> attachments to answers to supplementary questions </w:t>
      </w:r>
    </w:p>
    <w:p w14:paraId="6E05986C" w14:textId="77777777" w:rsidR="00DB2B98" w:rsidRPr="00595DC7" w:rsidRDefault="00DB2B98" w:rsidP="00DB2B98">
      <w:pPr>
        <w:pStyle w:val="AppxMinutesHeadingTwo"/>
        <w:numPr>
          <w:ilvl w:val="0"/>
          <w:numId w:val="57"/>
        </w:numPr>
        <w:spacing w:before="0"/>
        <w:ind w:left="993" w:hanging="357"/>
        <w:jc w:val="both"/>
        <w:rPr>
          <w:b w:val="0"/>
        </w:rPr>
      </w:pPr>
      <w:r>
        <w:rPr>
          <w:b w:val="0"/>
          <w:bCs/>
        </w:rPr>
        <w:t xml:space="preserve">Mr </w:t>
      </w:r>
      <w:r>
        <w:rPr>
          <w:b w:val="0"/>
        </w:rPr>
        <w:t>Brad Cam, General Manager Mid-Western Regional Council, received 16 June 2025</w:t>
      </w:r>
    </w:p>
    <w:p w14:paraId="67B561AA" w14:textId="77777777" w:rsidR="00DB2B98" w:rsidRPr="00EB1019" w:rsidRDefault="00DB2B98" w:rsidP="00DB2B98">
      <w:pPr>
        <w:pStyle w:val="AppxMinutesHeadingTwo"/>
        <w:numPr>
          <w:ilvl w:val="0"/>
          <w:numId w:val="57"/>
        </w:numPr>
        <w:spacing w:before="0"/>
        <w:ind w:left="993" w:hanging="357"/>
        <w:jc w:val="both"/>
        <w:rPr>
          <w:b w:val="0"/>
          <w:bCs/>
          <w:szCs w:val="24"/>
        </w:rPr>
      </w:pPr>
      <w:r w:rsidRPr="00EB1019">
        <w:rPr>
          <w:b w:val="0"/>
          <w:bCs/>
          <w:szCs w:val="24"/>
        </w:rPr>
        <w:t>Mrs Annette Piper, Chair, Secretary, Uarbry Tongy Lane Alliance, received 19 June 2025</w:t>
      </w:r>
    </w:p>
    <w:p w14:paraId="3470AF78" w14:textId="77777777" w:rsidR="00DB2B98" w:rsidRDefault="00DB2B98" w:rsidP="00DB2B98">
      <w:pPr>
        <w:pStyle w:val="AppxMinutesHeadingTwo"/>
        <w:numPr>
          <w:ilvl w:val="0"/>
          <w:numId w:val="57"/>
        </w:numPr>
        <w:spacing w:before="0"/>
        <w:ind w:left="993" w:hanging="357"/>
        <w:jc w:val="both"/>
        <w:rPr>
          <w:b w:val="0"/>
          <w:bCs/>
          <w:szCs w:val="24"/>
        </w:rPr>
      </w:pPr>
      <w:r w:rsidRPr="00E80890">
        <w:rPr>
          <w:b w:val="0"/>
          <w:bCs/>
          <w:szCs w:val="24"/>
        </w:rPr>
        <w:t xml:space="preserve">Ms Sally Edwards, </w:t>
      </w:r>
      <w:r w:rsidRPr="00EB1019">
        <w:rPr>
          <w:b w:val="0"/>
          <w:bCs/>
          <w:szCs w:val="24"/>
        </w:rPr>
        <w:t>past</w:t>
      </w:r>
      <w:r w:rsidRPr="00E80890">
        <w:rPr>
          <w:b w:val="0"/>
          <w:bCs/>
          <w:szCs w:val="24"/>
        </w:rPr>
        <w:t xml:space="preserve"> community representative / community</w:t>
      </w:r>
      <w:r>
        <w:rPr>
          <w:b w:val="0"/>
          <w:bCs/>
          <w:szCs w:val="24"/>
        </w:rPr>
        <w:t xml:space="preserve"> </w:t>
      </w:r>
      <w:r w:rsidRPr="00E80890">
        <w:rPr>
          <w:b w:val="0"/>
          <w:bCs/>
          <w:szCs w:val="24"/>
        </w:rPr>
        <w:t>development coordinator, received 19 June 2025</w:t>
      </w:r>
      <w:r>
        <w:rPr>
          <w:b w:val="0"/>
          <w:bCs/>
          <w:szCs w:val="24"/>
        </w:rPr>
        <w:t>.</w:t>
      </w:r>
    </w:p>
    <w:p w14:paraId="757074F4" w14:textId="77777777" w:rsidR="00DB2B98" w:rsidRPr="004C5F8C" w:rsidRDefault="00DB2B98" w:rsidP="002A1C8F">
      <w:pPr>
        <w:pStyle w:val="AppxMinutesHeadingTwo"/>
        <w:numPr>
          <w:ilvl w:val="0"/>
          <w:numId w:val="0"/>
        </w:numPr>
        <w:ind w:left="635"/>
        <w:jc w:val="both"/>
        <w:rPr>
          <w:b w:val="0"/>
          <w:bCs/>
          <w:szCs w:val="24"/>
        </w:rPr>
      </w:pPr>
      <w:r>
        <w:rPr>
          <w:b w:val="0"/>
          <w:bCs/>
          <w:szCs w:val="24"/>
        </w:rPr>
        <w:t>Resolved, on the motion of Mrs Mitchell: That the committee authorise the publication of the following attachments to supplementary questions with the exception of identifying/or sensitive material:</w:t>
      </w:r>
    </w:p>
    <w:p w14:paraId="7643AA20" w14:textId="77777777" w:rsidR="00DB2B98" w:rsidRDefault="00DB2B98" w:rsidP="00DB2B98">
      <w:pPr>
        <w:pStyle w:val="AppxMinutesHeadingTwo"/>
        <w:numPr>
          <w:ilvl w:val="0"/>
          <w:numId w:val="57"/>
        </w:numPr>
        <w:spacing w:before="0"/>
        <w:ind w:left="993" w:hanging="357"/>
        <w:jc w:val="both"/>
        <w:rPr>
          <w:b w:val="0"/>
          <w:bCs/>
          <w:szCs w:val="24"/>
        </w:rPr>
      </w:pPr>
      <w:r w:rsidRPr="00112A5F">
        <w:rPr>
          <w:b w:val="0"/>
          <w:bCs/>
          <w:szCs w:val="24"/>
        </w:rPr>
        <w:t>Mr Grant Piper, Chair, CWO REZist, received 19 and 24 June 202</w:t>
      </w:r>
      <w:r>
        <w:rPr>
          <w:b w:val="0"/>
          <w:bCs/>
          <w:szCs w:val="24"/>
        </w:rPr>
        <w:t>5</w:t>
      </w:r>
      <w:r w:rsidRPr="00112A5F">
        <w:rPr>
          <w:b w:val="0"/>
          <w:bCs/>
          <w:szCs w:val="24"/>
        </w:rPr>
        <w:t>.</w:t>
      </w:r>
    </w:p>
    <w:p w14:paraId="1CE286A3" w14:textId="77777777" w:rsidR="00DB2B98" w:rsidRPr="009A5F13" w:rsidRDefault="00DB2B98" w:rsidP="00DB2B98">
      <w:pPr>
        <w:pStyle w:val="AppxMinutesHeadingTwo"/>
        <w:jc w:val="both"/>
      </w:pPr>
      <w:r w:rsidRPr="009A5F13">
        <w:t>Inquiry timeline</w:t>
      </w:r>
    </w:p>
    <w:p w14:paraId="3953DC2E" w14:textId="77777777" w:rsidR="00DB2B98" w:rsidRPr="00687565" w:rsidRDefault="00DB2B98" w:rsidP="00DB2B98">
      <w:pPr>
        <w:pStyle w:val="AppxMinutesBody"/>
      </w:pPr>
      <w:r>
        <w:t>The c</w:t>
      </w:r>
      <w:r w:rsidRPr="00C02B3D">
        <w:t xml:space="preserve">ommittee </w:t>
      </w:r>
      <w:r>
        <w:t xml:space="preserve">noted that </w:t>
      </w:r>
      <w:r w:rsidRPr="00C02B3D">
        <w:t xml:space="preserve">the committee agreed via email to </w:t>
      </w:r>
      <w:r>
        <w:t>conduct a regional visit</w:t>
      </w:r>
      <w:r w:rsidRPr="00C02B3D">
        <w:t xml:space="preserve"> on</w:t>
      </w:r>
      <w:r w:rsidRPr="00C02B3D" w:rsidDel="00434C28">
        <w:t xml:space="preserve"> </w:t>
      </w:r>
      <w:r>
        <w:t xml:space="preserve">24 and 25 September 2025 to the Hunter and Central Coast region. </w:t>
      </w:r>
    </w:p>
    <w:p w14:paraId="613296B1" w14:textId="77777777" w:rsidR="00DB2B98" w:rsidRDefault="00DB2B98" w:rsidP="00DB2B98">
      <w:pPr>
        <w:pStyle w:val="AppxMinutesHeadingTwo"/>
        <w:jc w:val="both"/>
      </w:pPr>
      <w:r>
        <w:t>Consideration of Chair's draft interim report</w:t>
      </w:r>
    </w:p>
    <w:p w14:paraId="6CCBF72A" w14:textId="77777777" w:rsidR="00DB2B98" w:rsidRPr="0011177B" w:rsidRDefault="00DB2B98" w:rsidP="00DB2B98">
      <w:pPr>
        <w:pStyle w:val="AppxMinutesHeadingTwo"/>
        <w:numPr>
          <w:ilvl w:val="0"/>
          <w:numId w:val="0"/>
        </w:numPr>
        <w:ind w:left="567"/>
        <w:jc w:val="both"/>
        <w:rPr>
          <w:b w:val="0"/>
          <w:bCs/>
        </w:rPr>
      </w:pPr>
      <w:r w:rsidRPr="00310CF3">
        <w:rPr>
          <w:b w:val="0"/>
          <w:bCs/>
        </w:rPr>
        <w:t xml:space="preserve">The Chair submitted </w:t>
      </w:r>
      <w:r>
        <w:rPr>
          <w:b w:val="0"/>
          <w:bCs/>
        </w:rPr>
        <w:t>his</w:t>
      </w:r>
      <w:r w:rsidRPr="00310CF3">
        <w:rPr>
          <w:b w:val="0"/>
          <w:bCs/>
        </w:rPr>
        <w:t xml:space="preserve"> draft report entitled </w:t>
      </w:r>
      <w:r>
        <w:rPr>
          <w:b w:val="0"/>
          <w:bCs/>
        </w:rPr>
        <w:t>'The impact of Renewable Energy Zones (REZ) on rural and regional communities and industries – First Report'</w:t>
      </w:r>
      <w:r w:rsidRPr="00310CF3">
        <w:rPr>
          <w:b w:val="0"/>
          <w:bCs/>
        </w:rPr>
        <w:t xml:space="preserve">, </w:t>
      </w:r>
      <w:r>
        <w:rPr>
          <w:b w:val="0"/>
          <w:bCs/>
        </w:rPr>
        <w:t xml:space="preserve">which having been previously circulated, </w:t>
      </w:r>
      <w:r w:rsidRPr="00310CF3">
        <w:rPr>
          <w:b w:val="0"/>
          <w:bCs/>
        </w:rPr>
        <w:t>was taken as being read.</w:t>
      </w:r>
    </w:p>
    <w:p w14:paraId="67D5F18E" w14:textId="77777777" w:rsidR="00DB2B98" w:rsidRDefault="00DB2B98" w:rsidP="00DB2B98">
      <w:pPr>
        <w:pStyle w:val="AppxMinutesBody"/>
        <w:spacing w:before="120"/>
        <w:rPr>
          <w:b/>
          <w:bCs/>
        </w:rPr>
      </w:pPr>
      <w:r w:rsidRPr="008737E4">
        <w:rPr>
          <w:b/>
          <w:bCs/>
        </w:rPr>
        <w:t>Chapter 1</w:t>
      </w:r>
    </w:p>
    <w:p w14:paraId="15A0B2A0" w14:textId="77777777" w:rsidR="00DB2B98" w:rsidRDefault="00DB2B98" w:rsidP="00DB2B98">
      <w:pPr>
        <w:pStyle w:val="AppxMinutesBody"/>
      </w:pPr>
      <w:r>
        <w:t>Ms Hurst moved: That the following paragraph by inserted after paragraph 1.74:</w:t>
      </w:r>
    </w:p>
    <w:p w14:paraId="50F15607" w14:textId="77777777" w:rsidR="00DB2B98" w:rsidRPr="004A1661" w:rsidRDefault="00DB2B98" w:rsidP="00DB2B98">
      <w:pPr>
        <w:pStyle w:val="AppxMinutesBody"/>
        <w:rPr>
          <w:b/>
          <w:bCs/>
        </w:rPr>
      </w:pPr>
      <w:r>
        <w:rPr>
          <w:b/>
          <w:bCs/>
        </w:rPr>
        <w:t>'Economic opportunities in response to environmental challenges</w:t>
      </w:r>
    </w:p>
    <w:p w14:paraId="557E2355" w14:textId="77777777" w:rsidR="00DB2B98" w:rsidRDefault="00DB2B98" w:rsidP="00DB2B98">
      <w:pPr>
        <w:pStyle w:val="AppxMinutesBody"/>
      </w:pPr>
      <w:r>
        <w:t xml:space="preserve">The Nature Conservation Council gave evidence about the economic, social and other benefits of renewable energy developments: </w:t>
      </w:r>
    </w:p>
    <w:p w14:paraId="631E5715" w14:textId="77777777" w:rsidR="00DB2B98" w:rsidRDefault="00DB2B98" w:rsidP="00DB2B98">
      <w:pPr>
        <w:pStyle w:val="AppxMinutesBody"/>
        <w:ind w:left="720"/>
      </w:pPr>
      <w:r>
        <w:t>'The build of renewable energy through REZs is a once in a generation opportunity to transform rural and regional communities in [New South Wales] for the better through economic community benefits, the ability to diversify industry and income streams for farmers, and increased nature restoration and protection opportunities. Climate change poses one of the biggest risks to nature, through impacts including drought, bushfires, storms, ocean acidification, sea level rise and global warming. Many plants and animals cannot adapt to the effects of climate change. [New South Wales] has 1000 plant and animal species and ecological communities that are at risk of extinction due primarily to climate change and habitat destruction … We need to build renewable energy in a timely manner to reach our emissions reductions targets, minimise the impacts of climate change on our environment, provide reliable energy for our state, and bring down energy prices to alleviate cost of living pressures.' [FOOTNOTE: Submission 34, The Nature Conservation Council of NSW, Page 3.]</w:t>
      </w:r>
    </w:p>
    <w:p w14:paraId="1DFFAD5A" w14:textId="77777777" w:rsidR="00DB2B98" w:rsidRPr="00F15642" w:rsidRDefault="00DB2B98" w:rsidP="00DB2B98">
      <w:pPr>
        <w:pStyle w:val="AppxMinutesBody"/>
        <w:rPr>
          <w:b/>
          <w:bCs/>
        </w:rPr>
      </w:pPr>
      <w:r>
        <w:rPr>
          <w:b/>
          <w:bCs/>
        </w:rPr>
        <w:t>Question put and passed.</w:t>
      </w:r>
    </w:p>
    <w:p w14:paraId="74AA1EAC" w14:textId="77777777" w:rsidR="00DB2B98" w:rsidRDefault="00DB2B98" w:rsidP="00DB2B98">
      <w:pPr>
        <w:pStyle w:val="AppxMinutesBody"/>
        <w:rPr>
          <w:b/>
          <w:bCs/>
        </w:rPr>
      </w:pPr>
      <w:r>
        <w:rPr>
          <w:b/>
          <w:bCs/>
        </w:rPr>
        <w:t>Chapter 2</w:t>
      </w:r>
    </w:p>
    <w:p w14:paraId="3D67A98A" w14:textId="77777777" w:rsidR="00DB2B98" w:rsidRPr="00F15642" w:rsidRDefault="00DB2B98" w:rsidP="00DB2B98">
      <w:pPr>
        <w:pStyle w:val="AppxMinutesBody"/>
      </w:pPr>
      <w:r>
        <w:t>Mr Donnelly moved: That paragraph 2.13 be amended by omitting 'Most landowners' and inserting instead 'A significant number of landowners'.</w:t>
      </w:r>
    </w:p>
    <w:p w14:paraId="4CDFF31E" w14:textId="77777777" w:rsidR="00DB2B98" w:rsidRDefault="00DB2B98" w:rsidP="00DB2B98">
      <w:pPr>
        <w:pStyle w:val="AppxMinutesBody"/>
        <w:rPr>
          <w:b/>
          <w:bCs/>
        </w:rPr>
      </w:pPr>
      <w:r>
        <w:rPr>
          <w:b/>
          <w:bCs/>
        </w:rPr>
        <w:t>Question put and passed.</w:t>
      </w:r>
    </w:p>
    <w:p w14:paraId="467E9386" w14:textId="77777777" w:rsidR="00DB2B98" w:rsidRDefault="00DB2B98" w:rsidP="00DB2B98">
      <w:pPr>
        <w:pStyle w:val="AppxMinutesBody"/>
      </w:pPr>
      <w:r>
        <w:t>Mr Donnelly moved: That paragraph 2.33 be amended by omitting '</w:t>
      </w:r>
      <w:r w:rsidRPr="00FA5E59">
        <w:t>many individuals and some local council</w:t>
      </w:r>
      <w:r>
        <w:t>s'</w:t>
      </w:r>
      <w:r w:rsidRPr="00FA5E59">
        <w:t xml:space="preserve"> and </w:t>
      </w:r>
      <w:r>
        <w:t>inserting instead '</w:t>
      </w:r>
      <w:r w:rsidRPr="00FA5E59">
        <w:t>some individuals and local councils</w:t>
      </w:r>
      <w:r>
        <w:t>'</w:t>
      </w:r>
      <w:r w:rsidRPr="00FA5E59">
        <w:t>.</w:t>
      </w:r>
    </w:p>
    <w:p w14:paraId="00EE5C6B" w14:textId="77777777" w:rsidR="00DB2B98" w:rsidRDefault="00DB2B98" w:rsidP="00DB2B98">
      <w:pPr>
        <w:pStyle w:val="AppxMinutesBody"/>
      </w:pPr>
      <w:r>
        <w:t>Question put.</w:t>
      </w:r>
    </w:p>
    <w:p w14:paraId="535C1517" w14:textId="77777777" w:rsidR="00DB2B98" w:rsidRDefault="00DB2B98" w:rsidP="00DB2B98">
      <w:pPr>
        <w:pStyle w:val="AppxMinutesBody"/>
      </w:pPr>
      <w:r>
        <w:t>The committee divided.</w:t>
      </w:r>
    </w:p>
    <w:p w14:paraId="0EA1F13F" w14:textId="77777777" w:rsidR="00DB2B98" w:rsidRDefault="00DB2B98" w:rsidP="00DB2B98">
      <w:pPr>
        <w:pStyle w:val="AppxMinutesBody"/>
      </w:pPr>
      <w:r>
        <w:t>Ayes: Mr Donnelly, Ms Hurst, Mr Murphy, Mr Primrose.</w:t>
      </w:r>
    </w:p>
    <w:p w14:paraId="75B0AD50" w14:textId="77777777" w:rsidR="00DB2B98" w:rsidRDefault="00DB2B98" w:rsidP="00DB2B98">
      <w:pPr>
        <w:pStyle w:val="AppxMinutesBody"/>
      </w:pPr>
      <w:r>
        <w:t>Noes: Mr Banasiak, Mrs MacDonald, Mrs Mitchell.</w:t>
      </w:r>
    </w:p>
    <w:p w14:paraId="15F5D572" w14:textId="77777777" w:rsidR="00DB2B98" w:rsidRDefault="00DB2B98" w:rsidP="00DB2B98">
      <w:pPr>
        <w:pStyle w:val="AppxMinutesBody"/>
        <w:rPr>
          <w:b/>
          <w:bCs/>
        </w:rPr>
      </w:pPr>
      <w:r>
        <w:rPr>
          <w:b/>
          <w:bCs/>
        </w:rPr>
        <w:t>Question resolved in the affirmative.</w:t>
      </w:r>
    </w:p>
    <w:p w14:paraId="06BF6F79" w14:textId="77777777" w:rsidR="00DB2B98" w:rsidRDefault="00DB2B98" w:rsidP="00DB2B98">
      <w:pPr>
        <w:pStyle w:val="AppxMinutesBody"/>
      </w:pPr>
      <w:r>
        <w:t>Mr Donnelly moved: That:</w:t>
      </w:r>
    </w:p>
    <w:p w14:paraId="792418B2" w14:textId="77777777" w:rsidR="00DB2B98" w:rsidRDefault="00DB2B98" w:rsidP="006A057C">
      <w:pPr>
        <w:pStyle w:val="AppxMinutesNum2"/>
        <w:numPr>
          <w:ilvl w:val="0"/>
          <w:numId w:val="0"/>
        </w:numPr>
        <w:ind w:left="1418" w:hanging="567"/>
        <w:jc w:val="both"/>
      </w:pPr>
      <w:r>
        <w:t>(a)</w:t>
      </w:r>
      <w:r>
        <w:tab/>
        <w:t>paragraph 2.38 be amended by omitting '</w:t>
      </w:r>
      <w:r w:rsidRPr="00337D04">
        <w:t>Indeed, the evidence presented by these stakeholders suggests that the CWO REZ has had widespread negative ramifications for communities in the CWO region.</w:t>
      </w:r>
      <w:r>
        <w:t>' and inserting instead '</w:t>
      </w:r>
      <w:r w:rsidRPr="000C5B88">
        <w:t>The committee clearly understands that there are concerns in the community about the impact of the Central-West Orana Renewable Energy Zone</w:t>
      </w:r>
      <w:r>
        <w:t>'.</w:t>
      </w:r>
    </w:p>
    <w:p w14:paraId="78D45727" w14:textId="77777777" w:rsidR="00DB2B98" w:rsidRDefault="00DB2B98" w:rsidP="00DB2B98">
      <w:pPr>
        <w:pStyle w:val="AppxMinutesNum2"/>
        <w:numPr>
          <w:ilvl w:val="0"/>
          <w:numId w:val="0"/>
        </w:numPr>
        <w:ind w:left="1440"/>
        <w:jc w:val="both"/>
      </w:pPr>
    </w:p>
    <w:p w14:paraId="052061FE" w14:textId="77777777" w:rsidR="00DB2B98" w:rsidRDefault="00DB2B98" w:rsidP="006A057C">
      <w:pPr>
        <w:pStyle w:val="AppxMinutesNum2"/>
        <w:numPr>
          <w:ilvl w:val="0"/>
          <w:numId w:val="0"/>
        </w:numPr>
        <w:ind w:left="1418" w:hanging="567"/>
        <w:jc w:val="both"/>
      </w:pPr>
      <w:r>
        <w:t>(b)</w:t>
      </w:r>
      <w:r>
        <w:tab/>
      </w:r>
      <w:r>
        <w:rPr>
          <w:b/>
          <w:bCs/>
        </w:rPr>
        <w:t>Finding 1</w:t>
      </w:r>
      <w:r>
        <w:t xml:space="preserve"> be omitted: '</w:t>
      </w:r>
      <w:r w:rsidRPr="00594B61">
        <w:t>That a significant proportion of the Central-West Orana community believe the Central-West Orana Renewable Energy Zone has negatively impacted the region.</w:t>
      </w:r>
      <w:r>
        <w:t>' and the following new finding be inserted instead:</w:t>
      </w:r>
    </w:p>
    <w:p w14:paraId="50902EB3" w14:textId="5DD2D56C" w:rsidR="00DB2B98" w:rsidRPr="004F5895" w:rsidRDefault="00DB2B98" w:rsidP="006A057C">
      <w:pPr>
        <w:pStyle w:val="AppxMinutesNum2"/>
        <w:numPr>
          <w:ilvl w:val="0"/>
          <w:numId w:val="0"/>
        </w:numPr>
        <w:tabs>
          <w:tab w:val="clear" w:pos="2240"/>
          <w:tab w:val="left" w:pos="1418"/>
        </w:tabs>
        <w:spacing w:before="240"/>
        <w:ind w:left="1418"/>
        <w:jc w:val="both"/>
        <w:rPr>
          <w:b/>
          <w:bCs/>
        </w:rPr>
      </w:pPr>
      <w:r>
        <w:tab/>
        <w:t>'</w:t>
      </w:r>
      <w:r>
        <w:rPr>
          <w:b/>
          <w:bCs/>
        </w:rPr>
        <w:t>Finding 1</w:t>
      </w:r>
    </w:p>
    <w:p w14:paraId="465C6F4E" w14:textId="77777777" w:rsidR="00DB2B98" w:rsidRDefault="00DB2B98" w:rsidP="00DB2B98">
      <w:pPr>
        <w:pStyle w:val="AppxMinutesNum2"/>
        <w:numPr>
          <w:ilvl w:val="0"/>
          <w:numId w:val="0"/>
        </w:numPr>
        <w:tabs>
          <w:tab w:val="clear" w:pos="1680"/>
          <w:tab w:val="clear" w:pos="2240"/>
          <w:tab w:val="left" w:pos="1418"/>
          <w:tab w:val="left" w:pos="2127"/>
        </w:tabs>
        <w:ind w:left="1985" w:right="708"/>
        <w:jc w:val="both"/>
      </w:pPr>
      <w:r w:rsidRPr="00D86796">
        <w:t>That there are concerns in the community about the impact of the Central-West Orana Renewable Energy Zone</w:t>
      </w:r>
      <w:r>
        <w:t>'.</w:t>
      </w:r>
    </w:p>
    <w:p w14:paraId="6326DADA" w14:textId="77777777" w:rsidR="00DB2B98" w:rsidRDefault="00DB2B98" w:rsidP="00DB2B98">
      <w:pPr>
        <w:pStyle w:val="AppxMinutesBody"/>
        <w:spacing w:before="120"/>
      </w:pPr>
      <w:r>
        <w:t>Question put.</w:t>
      </w:r>
    </w:p>
    <w:p w14:paraId="64A6BD07" w14:textId="77777777" w:rsidR="00DB2B98" w:rsidRDefault="00DB2B98" w:rsidP="00DB2B98">
      <w:pPr>
        <w:pStyle w:val="AppxMinutesBody"/>
      </w:pPr>
      <w:r>
        <w:t>The committee divided.</w:t>
      </w:r>
    </w:p>
    <w:p w14:paraId="6BAE9B98" w14:textId="77777777" w:rsidR="00DB2B98" w:rsidRDefault="00DB2B98" w:rsidP="00DB2B98">
      <w:pPr>
        <w:pStyle w:val="AppxMinutesBody"/>
      </w:pPr>
      <w:r>
        <w:t>Ayes: Mr Donnelly, Mr Murphy, Mr Primrose.</w:t>
      </w:r>
    </w:p>
    <w:p w14:paraId="2493FF32" w14:textId="77777777" w:rsidR="00DB2B98" w:rsidRDefault="00DB2B98" w:rsidP="00DB2B98">
      <w:pPr>
        <w:pStyle w:val="AppxMinutesBody"/>
      </w:pPr>
      <w:r>
        <w:t>Noes: Mr Banasiak, Ms Hurst, Mrs MacDonald, Mrs Mitchell.</w:t>
      </w:r>
    </w:p>
    <w:p w14:paraId="5CB1E712" w14:textId="77777777" w:rsidR="00DB2B98" w:rsidRDefault="00DB2B98" w:rsidP="00DB2B98">
      <w:pPr>
        <w:pStyle w:val="AppxMinutesBody"/>
        <w:rPr>
          <w:b/>
          <w:bCs/>
        </w:rPr>
      </w:pPr>
      <w:r>
        <w:rPr>
          <w:b/>
          <w:bCs/>
        </w:rPr>
        <w:t>Question resolved in the negative.</w:t>
      </w:r>
    </w:p>
    <w:p w14:paraId="2FFA8970" w14:textId="77777777" w:rsidR="00DB2B98" w:rsidRDefault="00DB2B98" w:rsidP="00DB2B98">
      <w:pPr>
        <w:pStyle w:val="AppxMinutesBody"/>
      </w:pPr>
      <w:r>
        <w:t>Mr Donnelly moved: That paragraph 2.40 be amended by inserting '</w:t>
      </w:r>
      <w:r w:rsidRPr="009105B1">
        <w:t>however, not all projects are guaranteed to proceed.</w:t>
      </w:r>
      <w:r>
        <w:t>' after '</w:t>
      </w:r>
      <w:r w:rsidRPr="00845362">
        <w:t>31 generation projects in the CWO REZ</w:t>
      </w:r>
      <w:r>
        <w:t>'.</w:t>
      </w:r>
    </w:p>
    <w:p w14:paraId="397756BE" w14:textId="77777777" w:rsidR="00DB2B98" w:rsidRDefault="00DB2B98" w:rsidP="00DB2B98">
      <w:pPr>
        <w:pStyle w:val="AppxMinutesBody"/>
        <w:rPr>
          <w:b/>
          <w:bCs/>
        </w:rPr>
      </w:pPr>
      <w:r>
        <w:rPr>
          <w:b/>
          <w:bCs/>
        </w:rPr>
        <w:t>Question put and passed.</w:t>
      </w:r>
    </w:p>
    <w:p w14:paraId="324794AF" w14:textId="77777777" w:rsidR="00DB2B98" w:rsidRDefault="00DB2B98" w:rsidP="00DB2B98">
      <w:pPr>
        <w:pStyle w:val="AppxMinutesBody"/>
      </w:pPr>
      <w:r>
        <w:t>Mr Donnelly moved: That paragraph 2.41 be omitted: '</w:t>
      </w:r>
      <w:r w:rsidRPr="004A7C9E">
        <w:t>These concerns are well-founded, considering what appears to be the NSW Government's 'hands off' approach to managing the development and implementation of the CWO REZ. The committee concurs with the inquiry participants that the NSW Government's lack of central planning for the REZ has left smaller rural and regional communities, like the Central-West Orana, facing significant cumulative impacts on local infrastructure, such as roads, and services, like health services. Moreover, this is coupled with additional pressures, such as rising rents.</w:t>
      </w:r>
      <w:r>
        <w:t>'</w:t>
      </w:r>
    </w:p>
    <w:p w14:paraId="7F1FD95C" w14:textId="77777777" w:rsidR="00DB2B98" w:rsidRDefault="00DB2B98" w:rsidP="00DB2B98">
      <w:pPr>
        <w:pStyle w:val="AppxMinutesBody"/>
      </w:pPr>
      <w:r>
        <w:t>Question put.</w:t>
      </w:r>
    </w:p>
    <w:p w14:paraId="03E28BD2" w14:textId="77777777" w:rsidR="00DB2B98" w:rsidRDefault="00DB2B98" w:rsidP="00DB2B98">
      <w:pPr>
        <w:pStyle w:val="AppxMinutesBody"/>
      </w:pPr>
      <w:r>
        <w:t>The committee divided.</w:t>
      </w:r>
    </w:p>
    <w:p w14:paraId="251AB242" w14:textId="77777777" w:rsidR="00DB2B98" w:rsidRDefault="00DB2B98" w:rsidP="00DB2B98">
      <w:pPr>
        <w:pStyle w:val="AppxMinutesBody"/>
      </w:pPr>
      <w:r>
        <w:t>Ayes: Mr Donnelly, Mr Murphy, Mr Primrose.</w:t>
      </w:r>
    </w:p>
    <w:p w14:paraId="0C3565F2" w14:textId="77777777" w:rsidR="00DB2B98" w:rsidRDefault="00DB2B98" w:rsidP="00DB2B98">
      <w:pPr>
        <w:pStyle w:val="AppxMinutesBody"/>
      </w:pPr>
      <w:r>
        <w:t>Noes: Mr Banasiak, Ms Hurst, Mrs MacDonald, Mrs Mitchell.</w:t>
      </w:r>
    </w:p>
    <w:p w14:paraId="7794B1D4" w14:textId="77777777" w:rsidR="00DB2B98" w:rsidRDefault="00DB2B98" w:rsidP="00DB2B98">
      <w:pPr>
        <w:pStyle w:val="AppxMinutesBody"/>
        <w:rPr>
          <w:b/>
          <w:bCs/>
        </w:rPr>
      </w:pPr>
      <w:r>
        <w:rPr>
          <w:b/>
          <w:bCs/>
        </w:rPr>
        <w:t>Question resolved in the negative.</w:t>
      </w:r>
    </w:p>
    <w:p w14:paraId="1E7705B5" w14:textId="77777777" w:rsidR="00DB2B98" w:rsidRDefault="00DB2B98" w:rsidP="00DB2B98">
      <w:pPr>
        <w:pStyle w:val="AppxMinutesBody"/>
      </w:pPr>
      <w:r>
        <w:t>Ms Hurst moved: That paragraph 2.41 be amended by omitting '</w:t>
      </w:r>
      <w:r w:rsidRPr="00A8741B">
        <w:t>These concerns are well-founded, considering what appears to be the NSW Government's 'hands off' approach to managing the development and implementation of the CWO REZ.</w:t>
      </w:r>
      <w:r>
        <w:t>'</w:t>
      </w:r>
    </w:p>
    <w:p w14:paraId="5722B59D" w14:textId="77777777" w:rsidR="00DB2B98" w:rsidRDefault="00DB2B98" w:rsidP="00DB2B98">
      <w:pPr>
        <w:pStyle w:val="AppxMinutesBody"/>
        <w:rPr>
          <w:b/>
          <w:bCs/>
        </w:rPr>
      </w:pPr>
      <w:r>
        <w:rPr>
          <w:b/>
          <w:bCs/>
        </w:rPr>
        <w:t>Question put and passed.</w:t>
      </w:r>
    </w:p>
    <w:p w14:paraId="699E1F1A" w14:textId="77777777" w:rsidR="00DB2B98" w:rsidRDefault="00DB2B98" w:rsidP="00DB2B98">
      <w:pPr>
        <w:pStyle w:val="AppxMinutesBody"/>
      </w:pPr>
      <w:r>
        <w:t>Mr Donnelly moved: That paragraph 2.42 be amended by omitting: '</w:t>
      </w:r>
      <w:r w:rsidRPr="00875D2D">
        <w:t>before further projects are approved in the region.</w:t>
      </w:r>
      <w:r>
        <w:t xml:space="preserve"> </w:t>
      </w:r>
      <w:r w:rsidRPr="007E225B">
        <w:t>To this end, the committee recommends that the NSW Government place an urgent moratorium on further renewable energy projects in the CWO REZ until an independent cumulative impact study on the region is complete and any identified impacts have been addressed.</w:t>
      </w:r>
      <w:r>
        <w:t>' after '</w:t>
      </w:r>
      <w:r w:rsidRPr="001F1C3C">
        <w:t>to address any identified impacts</w:t>
      </w:r>
      <w:r>
        <w:t>'.</w:t>
      </w:r>
    </w:p>
    <w:p w14:paraId="721C04D4" w14:textId="77777777" w:rsidR="00DB2B98" w:rsidRDefault="00DB2B98" w:rsidP="00DB2B98">
      <w:pPr>
        <w:pStyle w:val="AppxMinutesBody"/>
        <w:spacing w:before="120"/>
      </w:pPr>
      <w:r>
        <w:t>Question put.</w:t>
      </w:r>
    </w:p>
    <w:p w14:paraId="37F237CC" w14:textId="77777777" w:rsidR="00DB2B98" w:rsidRDefault="00DB2B98" w:rsidP="00DB2B98">
      <w:pPr>
        <w:pStyle w:val="AppxMinutesBody"/>
      </w:pPr>
      <w:r>
        <w:t>The committee divided.</w:t>
      </w:r>
    </w:p>
    <w:p w14:paraId="62534D79" w14:textId="77777777" w:rsidR="00DB2B98" w:rsidRDefault="00DB2B98" w:rsidP="00DB2B98">
      <w:pPr>
        <w:pStyle w:val="AppxMinutesBody"/>
      </w:pPr>
      <w:r>
        <w:t>Ayes: Mr Donnelly, Mr Murphy, Mr Primrose.</w:t>
      </w:r>
    </w:p>
    <w:p w14:paraId="30CFF5EC" w14:textId="77777777" w:rsidR="00DB2B98" w:rsidRDefault="00DB2B98" w:rsidP="00DB2B98">
      <w:pPr>
        <w:pStyle w:val="AppxMinutesBody"/>
      </w:pPr>
      <w:r>
        <w:t>Noes: Mr Banasiak, Ms Hurst, Mrs MacDonald, Mrs Mitchell.</w:t>
      </w:r>
    </w:p>
    <w:p w14:paraId="351A25D8" w14:textId="77777777" w:rsidR="00DB2B98" w:rsidRDefault="00DB2B98" w:rsidP="00DB2B98">
      <w:pPr>
        <w:pStyle w:val="AppxMinutesBody"/>
        <w:rPr>
          <w:b/>
          <w:bCs/>
        </w:rPr>
      </w:pPr>
      <w:r>
        <w:rPr>
          <w:b/>
          <w:bCs/>
        </w:rPr>
        <w:t>Question resolved in the negative.</w:t>
      </w:r>
    </w:p>
    <w:p w14:paraId="472A9168" w14:textId="77777777" w:rsidR="00DB2B98" w:rsidRDefault="00DB2B98" w:rsidP="00DB2B98">
      <w:pPr>
        <w:pStyle w:val="AppxMinutesBody"/>
        <w:rPr>
          <w:b/>
          <w:bCs/>
        </w:rPr>
      </w:pPr>
      <w:r>
        <w:t>Ms Hurst moved: That paragraph 2.42 be amended by inserting 'urgently' before '</w:t>
      </w:r>
      <w:r w:rsidRPr="009C70C9">
        <w:t>address any identified impact</w:t>
      </w:r>
      <w:r>
        <w:t>'.</w:t>
      </w:r>
    </w:p>
    <w:p w14:paraId="471916A0" w14:textId="77777777" w:rsidR="00DB2B98" w:rsidRDefault="00DB2B98" w:rsidP="00DB2B98">
      <w:pPr>
        <w:pStyle w:val="AppxMinutesBody"/>
        <w:rPr>
          <w:b/>
          <w:bCs/>
        </w:rPr>
      </w:pPr>
      <w:r>
        <w:rPr>
          <w:b/>
          <w:bCs/>
        </w:rPr>
        <w:t>Question put and passed.</w:t>
      </w:r>
    </w:p>
    <w:p w14:paraId="2885DBC8" w14:textId="77777777" w:rsidR="00DB2B98" w:rsidRDefault="00DB2B98" w:rsidP="00DB2B98">
      <w:pPr>
        <w:pStyle w:val="AppxMinutesBody"/>
      </w:pPr>
      <w:r>
        <w:t>Ms Hurst moved: That paragraph 2.42 be amended by omitting '</w:t>
      </w:r>
      <w:r w:rsidRPr="0088094C">
        <w:t>before further projects are approved in the region.</w:t>
      </w:r>
      <w:r>
        <w:t>'</w:t>
      </w:r>
    </w:p>
    <w:p w14:paraId="324D5176" w14:textId="77777777" w:rsidR="00DB2B98" w:rsidRDefault="00DB2B98" w:rsidP="00DB2B98">
      <w:pPr>
        <w:pStyle w:val="AppxMinutesBody"/>
      </w:pPr>
      <w:r>
        <w:t>Question put.</w:t>
      </w:r>
    </w:p>
    <w:p w14:paraId="5B3AF27C" w14:textId="77777777" w:rsidR="00DB2B98" w:rsidRDefault="00DB2B98" w:rsidP="00DB2B98">
      <w:pPr>
        <w:pStyle w:val="AppxMinutesBody"/>
      </w:pPr>
      <w:r>
        <w:t>The committee divided.</w:t>
      </w:r>
    </w:p>
    <w:p w14:paraId="7F7557FC" w14:textId="77777777" w:rsidR="00DB2B98" w:rsidRDefault="00DB2B98" w:rsidP="00DB2B98">
      <w:pPr>
        <w:pStyle w:val="AppxMinutesBody"/>
      </w:pPr>
      <w:r>
        <w:t>Ayes: Mr Donnelly, Ms Hurst, Mrs MacDonald, Mr Murphy, Mr Primrose.</w:t>
      </w:r>
    </w:p>
    <w:p w14:paraId="53BD4FB0" w14:textId="77777777" w:rsidR="00DB2B98" w:rsidRDefault="00DB2B98" w:rsidP="00DB2B98">
      <w:pPr>
        <w:pStyle w:val="AppxMinutesBody"/>
      </w:pPr>
      <w:r>
        <w:t>Noes: Mr Banasiak, Mrs Mitchell.</w:t>
      </w:r>
    </w:p>
    <w:p w14:paraId="20A6F792" w14:textId="77777777" w:rsidR="00DB2B98" w:rsidRDefault="00DB2B98" w:rsidP="00DB2B98">
      <w:pPr>
        <w:pStyle w:val="AppxMinutesBody"/>
        <w:rPr>
          <w:b/>
          <w:bCs/>
        </w:rPr>
      </w:pPr>
      <w:r>
        <w:rPr>
          <w:b/>
          <w:bCs/>
        </w:rPr>
        <w:t>Question resolved in the affirmative.</w:t>
      </w:r>
    </w:p>
    <w:p w14:paraId="40744D58" w14:textId="77777777" w:rsidR="00DB2B98" w:rsidRDefault="00DB2B98" w:rsidP="00DB2B98">
      <w:pPr>
        <w:pStyle w:val="AppxMinutesBody"/>
      </w:pPr>
      <w:r>
        <w:t>Mr Donnelly moved: That Finding 2 be omitted '</w:t>
      </w:r>
      <w:r w:rsidRPr="004C5270">
        <w:t>That there are 31 renewable projects in the Central-West Orana Renewable Energy Zone which is well-above the ten awarded access rights by the NSW Government, leading to community concerns about the significant cumulative impacts in the region.</w:t>
      </w:r>
      <w:r>
        <w:t>' and the following new finding be inserted instead:</w:t>
      </w:r>
    </w:p>
    <w:p w14:paraId="48C7F060" w14:textId="77777777" w:rsidR="00DB2B98" w:rsidRDefault="00DB2B98" w:rsidP="00DB2B98">
      <w:pPr>
        <w:pStyle w:val="AppxMinutesBody"/>
        <w:ind w:left="851" w:right="425"/>
        <w:rPr>
          <w:b/>
          <w:bCs/>
        </w:rPr>
      </w:pPr>
      <w:r>
        <w:rPr>
          <w:b/>
          <w:bCs/>
        </w:rPr>
        <w:t>'Finding 2</w:t>
      </w:r>
    </w:p>
    <w:p w14:paraId="395D70B0" w14:textId="77777777" w:rsidR="00DB2B98" w:rsidRDefault="00DB2B98" w:rsidP="00DB2B98">
      <w:pPr>
        <w:pStyle w:val="AppxMinutesBody"/>
        <w:ind w:left="851" w:right="425"/>
      </w:pPr>
      <w:r w:rsidRPr="009C20D8">
        <w:t>That there are 31 renewable energy projects which have applied to the planning system inside the Central-West Orana Renewable Energy Zone. Cumulative impacts are assessed in the planning system and not all projects are guaranteed to proceed</w:t>
      </w:r>
      <w:r>
        <w:t>, noting that this uncertainty is causing community concern'.</w:t>
      </w:r>
    </w:p>
    <w:p w14:paraId="50B8D34C" w14:textId="77777777" w:rsidR="00DB2B98" w:rsidRDefault="00DB2B98" w:rsidP="00DB2B98">
      <w:pPr>
        <w:pStyle w:val="AppxMinutesBody"/>
        <w:rPr>
          <w:b/>
          <w:bCs/>
        </w:rPr>
      </w:pPr>
      <w:r>
        <w:rPr>
          <w:b/>
          <w:bCs/>
        </w:rPr>
        <w:t>Question put and passed.</w:t>
      </w:r>
    </w:p>
    <w:p w14:paraId="5D8EEFC3" w14:textId="77777777" w:rsidR="00DB2B98" w:rsidRDefault="00DB2B98" w:rsidP="00DB2B98">
      <w:pPr>
        <w:pStyle w:val="AppxMinutesBody"/>
      </w:pPr>
      <w:r>
        <w:t>Mr Donnelly moved: That recommendation 1 be omitted: '</w:t>
      </w:r>
      <w:r w:rsidRPr="008C52C6">
        <w:t>That the NSW Government place an urgent moratorium on further renewable energy projects in the Central-West Orana Renewable Energy Zone until an independent cumulative impact study on the region is complete and any identified impacts have been addressed.</w:t>
      </w:r>
      <w:r>
        <w:t>' and the following new recommendation be inserted instead:</w:t>
      </w:r>
    </w:p>
    <w:p w14:paraId="4F90EDEC" w14:textId="77777777" w:rsidR="00DB2B98" w:rsidRDefault="00DB2B98" w:rsidP="00DB2B98">
      <w:pPr>
        <w:pStyle w:val="AppxMinutesBody"/>
        <w:ind w:left="851" w:right="425"/>
        <w:rPr>
          <w:b/>
          <w:bCs/>
        </w:rPr>
      </w:pPr>
      <w:r>
        <w:rPr>
          <w:b/>
          <w:bCs/>
        </w:rPr>
        <w:t>'Recommendation 1</w:t>
      </w:r>
    </w:p>
    <w:p w14:paraId="060447A9" w14:textId="77777777" w:rsidR="00DB2B98" w:rsidRPr="00816754" w:rsidRDefault="00DB2B98" w:rsidP="00DB2B98">
      <w:pPr>
        <w:pStyle w:val="AppxMinutesBody"/>
        <w:ind w:left="851" w:right="425"/>
      </w:pPr>
      <w:r w:rsidRPr="00816754">
        <w:t>That the NSW Government continue its work to address cumulative impacts associated with renewable energy development, including by releasing reports on cumulative impacts</w:t>
      </w:r>
      <w:r>
        <w:t>'</w:t>
      </w:r>
      <w:r w:rsidRPr="00816754">
        <w:t>.</w:t>
      </w:r>
    </w:p>
    <w:p w14:paraId="6D3DD876" w14:textId="77777777" w:rsidR="00DB2B98" w:rsidRDefault="00DB2B98" w:rsidP="00DB2B98">
      <w:pPr>
        <w:pStyle w:val="AppxMinutesBody"/>
      </w:pPr>
      <w:r>
        <w:t>Question put.</w:t>
      </w:r>
    </w:p>
    <w:p w14:paraId="78A61E4D" w14:textId="77777777" w:rsidR="00DB2B98" w:rsidRDefault="00DB2B98" w:rsidP="00DB2B98">
      <w:pPr>
        <w:pStyle w:val="AppxMinutesBody"/>
      </w:pPr>
      <w:r>
        <w:t>The committee divided.</w:t>
      </w:r>
    </w:p>
    <w:p w14:paraId="17E55E7F" w14:textId="77777777" w:rsidR="00DB2B98" w:rsidRDefault="00DB2B98" w:rsidP="00DB2B98">
      <w:pPr>
        <w:pStyle w:val="AppxMinutesBody"/>
      </w:pPr>
      <w:r>
        <w:t>Ayes: Mr Donnelly, Mr Murphy, Mr Primrose.</w:t>
      </w:r>
    </w:p>
    <w:p w14:paraId="5566DE9D" w14:textId="77777777" w:rsidR="00DB2B98" w:rsidRDefault="00DB2B98" w:rsidP="00DB2B98">
      <w:pPr>
        <w:pStyle w:val="AppxMinutesBody"/>
      </w:pPr>
      <w:r>
        <w:t>Noes: Mr Banasiak, Ms Hurst, Mrs MacDonald, Mrs Mitchell.</w:t>
      </w:r>
    </w:p>
    <w:p w14:paraId="66771AE1" w14:textId="77777777" w:rsidR="00DB2B98" w:rsidRDefault="00DB2B98" w:rsidP="00DB2B98">
      <w:pPr>
        <w:pStyle w:val="AppxMinutesBody"/>
        <w:rPr>
          <w:b/>
          <w:bCs/>
        </w:rPr>
      </w:pPr>
      <w:r>
        <w:rPr>
          <w:b/>
          <w:bCs/>
        </w:rPr>
        <w:t>Question resolved in the negative.</w:t>
      </w:r>
    </w:p>
    <w:p w14:paraId="024F0E85" w14:textId="77777777" w:rsidR="00DB2B98" w:rsidRDefault="00DB2B98" w:rsidP="00DB2B98">
      <w:pPr>
        <w:pStyle w:val="AppxMinutesBody"/>
      </w:pPr>
      <w:r>
        <w:t>Ms Hurst moved: That Recommendation 1 be omitted: '</w:t>
      </w:r>
      <w:r w:rsidRPr="008C52C6">
        <w:t>That the NSW Government place an urgent moratorium on further renewable energy projects in the Central-West Orana Renewable Energy Zone until an independent cumulative impact study on the region is complete and any identified impacts have been addressed.</w:t>
      </w:r>
      <w:r>
        <w:t>' and the following new recommendation be inserted instead:</w:t>
      </w:r>
    </w:p>
    <w:p w14:paraId="2DECC38F" w14:textId="77777777" w:rsidR="00DB2B98" w:rsidRDefault="00DB2B98" w:rsidP="00DB2B98">
      <w:pPr>
        <w:pStyle w:val="AppxMinutesBody"/>
        <w:ind w:left="851" w:right="425"/>
        <w:rPr>
          <w:b/>
          <w:bCs/>
        </w:rPr>
      </w:pPr>
      <w:r>
        <w:t>'</w:t>
      </w:r>
      <w:r>
        <w:rPr>
          <w:b/>
          <w:bCs/>
        </w:rPr>
        <w:t>Recommendation 1</w:t>
      </w:r>
    </w:p>
    <w:p w14:paraId="6F17041D" w14:textId="77777777" w:rsidR="00DB2B98" w:rsidRPr="00F84342" w:rsidRDefault="00DB2B98" w:rsidP="00DB2B98">
      <w:pPr>
        <w:pStyle w:val="AppxMinutesBody"/>
        <w:ind w:left="851" w:right="425"/>
      </w:pPr>
      <w:r w:rsidRPr="00F84342">
        <w:t>That the NSW Government urgently conduct an independent cumulative impact study on the Central-West Orana Renewable Energy Zone and ensure identified impacts are addressed'.</w:t>
      </w:r>
    </w:p>
    <w:p w14:paraId="6105C219" w14:textId="77777777" w:rsidR="00DB2B98" w:rsidRDefault="00DB2B98" w:rsidP="00DB2B98">
      <w:pPr>
        <w:pStyle w:val="AppxMinutesBody"/>
      </w:pPr>
      <w:r>
        <w:t>Question put.</w:t>
      </w:r>
    </w:p>
    <w:p w14:paraId="34F412C6" w14:textId="77777777" w:rsidR="00DB2B98" w:rsidRDefault="00DB2B98" w:rsidP="00DB2B98">
      <w:pPr>
        <w:pStyle w:val="AppxMinutesBody"/>
      </w:pPr>
      <w:r>
        <w:t>The committee divided.</w:t>
      </w:r>
    </w:p>
    <w:p w14:paraId="1280F9AB" w14:textId="77777777" w:rsidR="00DB2B98" w:rsidRDefault="00DB2B98" w:rsidP="00DB2B98">
      <w:pPr>
        <w:pStyle w:val="AppxMinutesBody"/>
      </w:pPr>
      <w:r>
        <w:t>Ayes: Mr Donnelly, Ms Hurst, Mr Murphy, Mr Primrose.</w:t>
      </w:r>
    </w:p>
    <w:p w14:paraId="78F6D063" w14:textId="77777777" w:rsidR="00DB2B98" w:rsidRDefault="00DB2B98" w:rsidP="00DB2B98">
      <w:pPr>
        <w:pStyle w:val="AppxMinutesBody"/>
      </w:pPr>
      <w:r>
        <w:t>Noes: Mr Banasiak, Mrs MacDonald, Mrs Mitchell.</w:t>
      </w:r>
    </w:p>
    <w:p w14:paraId="2FA559CE" w14:textId="77777777" w:rsidR="00DB2B98" w:rsidRDefault="00DB2B98" w:rsidP="00DB2B98">
      <w:pPr>
        <w:pStyle w:val="AppxMinutesBody"/>
        <w:rPr>
          <w:b/>
          <w:bCs/>
        </w:rPr>
      </w:pPr>
      <w:r>
        <w:rPr>
          <w:b/>
          <w:bCs/>
        </w:rPr>
        <w:t>Question resolved in the affirmative.</w:t>
      </w:r>
    </w:p>
    <w:p w14:paraId="757306C7" w14:textId="77777777" w:rsidR="00DB2B98" w:rsidRDefault="00DB2B98" w:rsidP="00DB2B98">
      <w:pPr>
        <w:pStyle w:val="AppxMinutesBody"/>
      </w:pPr>
      <w:r w:rsidRPr="00296665">
        <w:t>Mr Donnelly moved: That paragraph 2.43 be amended by inserting a new sentence at the end: '</w:t>
      </w:r>
      <w:r>
        <w:t>However, o</w:t>
      </w:r>
      <w:r w:rsidRPr="00296665">
        <w:t xml:space="preserve">thers such as Mr Grant Piper, Chair of CWO REZist, described constant consultation leading to community </w:t>
      </w:r>
      <w:r>
        <w:t>fatigue</w:t>
      </w:r>
      <w:r w:rsidRPr="00296665">
        <w:t>.'[FOOTNOTE:</w:t>
      </w:r>
      <w:r>
        <w:t xml:space="preserve"> </w:t>
      </w:r>
      <w:r w:rsidRPr="00296665">
        <w:t>Evidence, Mr Grant Piper, Chair, CWO REZist, 16 May 2025, p 10.</w:t>
      </w:r>
      <w:r>
        <w:t>]</w:t>
      </w:r>
    </w:p>
    <w:p w14:paraId="58D8036B" w14:textId="77777777" w:rsidR="00DB2B98" w:rsidRDefault="00DB2B98" w:rsidP="00DB2B98">
      <w:pPr>
        <w:pStyle w:val="AppxMinutesBody"/>
        <w:rPr>
          <w:b/>
          <w:bCs/>
        </w:rPr>
      </w:pPr>
      <w:r>
        <w:rPr>
          <w:b/>
          <w:bCs/>
        </w:rPr>
        <w:t>Question put and passed.</w:t>
      </w:r>
    </w:p>
    <w:p w14:paraId="7207F4E9" w14:textId="77777777" w:rsidR="00DB2B98" w:rsidRDefault="00DB2B98" w:rsidP="00DB2B98">
      <w:pPr>
        <w:pStyle w:val="AppxMinutesBody"/>
      </w:pPr>
      <w:r w:rsidRPr="009146B3">
        <w:t>Mr Donnelly moved: That paragraph</w:t>
      </w:r>
      <w:r>
        <w:t xml:space="preserve"> 2.50 be amended by inserting 'from some community members' after '</w:t>
      </w:r>
      <w:r w:rsidRPr="00A308E0">
        <w:t>The committee heard</w:t>
      </w:r>
      <w:r>
        <w:t>'.</w:t>
      </w:r>
    </w:p>
    <w:p w14:paraId="364B9511" w14:textId="77777777" w:rsidR="00DB2B98" w:rsidRDefault="00DB2B98" w:rsidP="00DB2B98">
      <w:pPr>
        <w:pStyle w:val="AppxMinutesBody"/>
        <w:rPr>
          <w:b/>
          <w:bCs/>
        </w:rPr>
      </w:pPr>
      <w:r>
        <w:rPr>
          <w:b/>
          <w:bCs/>
        </w:rPr>
        <w:t>Question put and passed.</w:t>
      </w:r>
    </w:p>
    <w:p w14:paraId="0CA281EC" w14:textId="77777777" w:rsidR="00DB2B98" w:rsidRDefault="00DB2B98" w:rsidP="00DB2B98">
      <w:pPr>
        <w:pStyle w:val="AppxMinutesBody"/>
      </w:pPr>
      <w:r w:rsidRPr="009146B3">
        <w:t>Mr Donnelly moved: That paragraph</w:t>
      </w:r>
      <w:r>
        <w:t xml:space="preserve"> 2.73 be amended by omitting 'overwhelming' before '</w:t>
      </w:r>
      <w:r w:rsidRPr="00E45414">
        <w:t>evidence of inadequate consultation</w:t>
      </w:r>
      <w:r>
        <w:t>'.</w:t>
      </w:r>
    </w:p>
    <w:p w14:paraId="515EFEEB" w14:textId="77777777" w:rsidR="00DB2B98" w:rsidRDefault="00DB2B98" w:rsidP="00DB2B98">
      <w:pPr>
        <w:pStyle w:val="AppxMinutesBody"/>
      </w:pPr>
      <w:r>
        <w:t>Question put.</w:t>
      </w:r>
    </w:p>
    <w:p w14:paraId="44666273" w14:textId="77777777" w:rsidR="00DB2B98" w:rsidRDefault="00DB2B98" w:rsidP="00DB2B98">
      <w:pPr>
        <w:pStyle w:val="AppxMinutesBody"/>
      </w:pPr>
      <w:r>
        <w:t>The committee divided.</w:t>
      </w:r>
    </w:p>
    <w:p w14:paraId="26DBB0E4" w14:textId="77777777" w:rsidR="00DB2B98" w:rsidRDefault="00DB2B98" w:rsidP="00DB2B98">
      <w:pPr>
        <w:pStyle w:val="AppxMinutesBody"/>
      </w:pPr>
      <w:r>
        <w:t>Ayes: Mr Donnelly, Mr Murphy, Mr Primrose.</w:t>
      </w:r>
    </w:p>
    <w:p w14:paraId="551DEFDF" w14:textId="77777777" w:rsidR="00DB2B98" w:rsidRDefault="00DB2B98" w:rsidP="00DB2B98">
      <w:pPr>
        <w:pStyle w:val="AppxMinutesBody"/>
      </w:pPr>
      <w:r>
        <w:t>Noes: Mr Banasiak, Ms Hurst, Mrs MacDonald, Mrs Mitchell.</w:t>
      </w:r>
    </w:p>
    <w:p w14:paraId="78881E11" w14:textId="77777777" w:rsidR="00DB2B98" w:rsidRDefault="00DB2B98" w:rsidP="00DB2B98">
      <w:pPr>
        <w:pStyle w:val="AppxMinutesBody"/>
        <w:rPr>
          <w:b/>
          <w:bCs/>
        </w:rPr>
      </w:pPr>
      <w:r>
        <w:rPr>
          <w:b/>
          <w:bCs/>
        </w:rPr>
        <w:t>Question resolved in the negative.</w:t>
      </w:r>
    </w:p>
    <w:p w14:paraId="18F66D23" w14:textId="77777777" w:rsidR="00DB2B98" w:rsidRDefault="00DB2B98" w:rsidP="00DB2B98">
      <w:pPr>
        <w:pStyle w:val="AppxMinutesBody"/>
        <w:rPr>
          <w:b/>
          <w:bCs/>
        </w:rPr>
      </w:pPr>
      <w:r w:rsidRPr="009146B3">
        <w:t>Mr Donnelly moved: That paragraph</w:t>
      </w:r>
      <w:r>
        <w:t xml:space="preserve"> 2.73 be amended by inserting '</w:t>
      </w:r>
      <w:r w:rsidRPr="00B2786E">
        <w:t>that there have been cases</w:t>
      </w:r>
      <w:r>
        <w:t>' after '</w:t>
      </w:r>
      <w:r w:rsidRPr="00E45414">
        <w:t>evidence</w:t>
      </w:r>
      <w:r>
        <w:t>'.</w:t>
      </w:r>
    </w:p>
    <w:p w14:paraId="40C58E0A" w14:textId="77777777" w:rsidR="00DB2B98" w:rsidRDefault="00DB2B98" w:rsidP="00DB2B98">
      <w:pPr>
        <w:pStyle w:val="AppxMinutesBody"/>
        <w:rPr>
          <w:b/>
          <w:bCs/>
        </w:rPr>
      </w:pPr>
      <w:r>
        <w:rPr>
          <w:b/>
          <w:bCs/>
        </w:rPr>
        <w:t>Question put and passed.</w:t>
      </w:r>
    </w:p>
    <w:p w14:paraId="75E6E38E" w14:textId="77777777" w:rsidR="00DB2B98" w:rsidRDefault="00DB2B98" w:rsidP="00DB2B98">
      <w:pPr>
        <w:pStyle w:val="AppxMinutesBody"/>
      </w:pPr>
      <w:r>
        <w:t>Mr Donnelly moved: That paragraph 2.74 be amended by omitting '</w:t>
      </w:r>
      <w:r w:rsidRPr="007E5BF0">
        <w:t>as there is continued angst and lack of trust from the individuals, families and the wider community regarding any their engagement process.</w:t>
      </w:r>
      <w:r>
        <w:t>'</w:t>
      </w:r>
    </w:p>
    <w:p w14:paraId="35B4BB31" w14:textId="77777777" w:rsidR="00DB2B98" w:rsidRDefault="00DB2B98" w:rsidP="00DB2B98">
      <w:pPr>
        <w:pStyle w:val="AppxMinutesBody"/>
      </w:pPr>
      <w:r>
        <w:t>Question put.</w:t>
      </w:r>
    </w:p>
    <w:p w14:paraId="717E2356" w14:textId="77777777" w:rsidR="00DB2B98" w:rsidRDefault="00DB2B98" w:rsidP="00DB2B98">
      <w:pPr>
        <w:pStyle w:val="AppxMinutesBody"/>
      </w:pPr>
      <w:r>
        <w:t>The committee divided.</w:t>
      </w:r>
    </w:p>
    <w:p w14:paraId="0F1E8099" w14:textId="77777777" w:rsidR="00DB2B98" w:rsidRDefault="00DB2B98" w:rsidP="00DB2B98">
      <w:pPr>
        <w:pStyle w:val="AppxMinutesBody"/>
      </w:pPr>
      <w:r>
        <w:t>Ayes: Mr Donnelly, Mr Murphy, Mr Primrose.</w:t>
      </w:r>
    </w:p>
    <w:p w14:paraId="203825DB" w14:textId="77777777" w:rsidR="00DB2B98" w:rsidRDefault="00DB2B98" w:rsidP="00DB2B98">
      <w:pPr>
        <w:pStyle w:val="AppxMinutesBody"/>
      </w:pPr>
      <w:r>
        <w:t>Noes: Mr Banasiak, Ms Hurst, Mrs MacDonald, Mrs Mitchell.</w:t>
      </w:r>
    </w:p>
    <w:p w14:paraId="251105D9" w14:textId="77777777" w:rsidR="00DB2B98" w:rsidRDefault="00DB2B98" w:rsidP="00DB2B98">
      <w:pPr>
        <w:pStyle w:val="AppxMinutesBody"/>
        <w:rPr>
          <w:b/>
          <w:bCs/>
        </w:rPr>
      </w:pPr>
      <w:r>
        <w:rPr>
          <w:b/>
          <w:bCs/>
        </w:rPr>
        <w:t>Question resolved in the negative.</w:t>
      </w:r>
    </w:p>
    <w:p w14:paraId="191A0DA8" w14:textId="77777777" w:rsidR="00DB2B98" w:rsidRDefault="00DB2B98" w:rsidP="00DB2B98">
      <w:pPr>
        <w:pStyle w:val="AppxMinutesBody"/>
      </w:pPr>
      <w:r>
        <w:t>Mr Donnelly moved: That paragraph 2.74 be amended by omitting '</w:t>
      </w:r>
      <w:r w:rsidRPr="00887EAA">
        <w:t>Moreover, this lack of trust undermines</w:t>
      </w:r>
      <w:r>
        <w:t>' and inserting instead '</w:t>
      </w:r>
      <w:r w:rsidRPr="00211758">
        <w:t>A lack of trust can undermine</w:t>
      </w:r>
      <w:r>
        <w:t>'.</w:t>
      </w:r>
    </w:p>
    <w:p w14:paraId="178AA5DF" w14:textId="77777777" w:rsidR="00DB2B98" w:rsidRDefault="00DB2B98" w:rsidP="00DB2B98">
      <w:pPr>
        <w:pStyle w:val="AppxMinutesBody"/>
        <w:rPr>
          <w:b/>
          <w:bCs/>
        </w:rPr>
      </w:pPr>
      <w:r>
        <w:rPr>
          <w:b/>
          <w:bCs/>
        </w:rPr>
        <w:t>Question put and passed.</w:t>
      </w:r>
    </w:p>
    <w:p w14:paraId="3D0A2C8F" w14:textId="77777777" w:rsidR="00DB2B98" w:rsidRDefault="00DB2B98" w:rsidP="00DB2B98">
      <w:pPr>
        <w:pStyle w:val="AppxMinutesBody"/>
      </w:pPr>
      <w:r>
        <w:t>Mr Donnelly moved: That paragraph 2.75 be amended by:</w:t>
      </w:r>
    </w:p>
    <w:p w14:paraId="4A5C4DE7" w14:textId="42764A66" w:rsidR="00DB2B98" w:rsidRDefault="00DB2B98" w:rsidP="003D0562">
      <w:pPr>
        <w:pStyle w:val="AppxMinutesBody"/>
        <w:ind w:left="1134" w:hanging="567"/>
      </w:pPr>
      <w:r>
        <w:t>(a)</w:t>
      </w:r>
      <w:r>
        <w:tab/>
        <w:t>omitting '</w:t>
      </w:r>
      <w:r w:rsidRPr="00CA2261">
        <w:t>It is disappointing and disheartening, but not surprising, to hear</w:t>
      </w:r>
      <w:r>
        <w:t>' and inserting instead '</w:t>
      </w:r>
      <w:r w:rsidRPr="004D3634">
        <w:t>The committee notes with concern</w:t>
      </w:r>
      <w:r>
        <w:t>'.</w:t>
      </w:r>
    </w:p>
    <w:p w14:paraId="52257C98" w14:textId="4F11002C" w:rsidR="00DB2B98" w:rsidRDefault="00DB2B98" w:rsidP="003D0562">
      <w:pPr>
        <w:pStyle w:val="AppxMinutesBody"/>
        <w:ind w:left="1134" w:hanging="567"/>
      </w:pPr>
      <w:r>
        <w:t>(b)</w:t>
      </w:r>
      <w:r>
        <w:tab/>
        <w:t>inserting 'some' before 'community members are experiencing'</w:t>
      </w:r>
    </w:p>
    <w:p w14:paraId="0329BFB8" w14:textId="5A407F02" w:rsidR="00DB2B98" w:rsidRDefault="00DB2B98" w:rsidP="003D0562">
      <w:pPr>
        <w:pStyle w:val="AppxMinutesBody"/>
        <w:ind w:left="1134" w:hanging="567"/>
      </w:pPr>
      <w:r>
        <w:t>(c)</w:t>
      </w:r>
      <w:r>
        <w:tab/>
        <w:t>omitting '</w:t>
      </w:r>
      <w:r w:rsidRPr="00F57C8E">
        <w:t>The committee therefore recommends that EnergyCo provide mental health support to landowners who are affected the by CWO REZ.</w:t>
      </w:r>
      <w:r>
        <w:t>'</w:t>
      </w:r>
    </w:p>
    <w:p w14:paraId="73ACA9EB" w14:textId="77777777" w:rsidR="00DB2B98" w:rsidRDefault="00DB2B98" w:rsidP="00DB2B98">
      <w:pPr>
        <w:pStyle w:val="AppxMinutesBody"/>
      </w:pPr>
      <w:r>
        <w:t>Question put.</w:t>
      </w:r>
    </w:p>
    <w:p w14:paraId="41FF7F6E" w14:textId="77777777" w:rsidR="00DB2B98" w:rsidRDefault="00DB2B98" w:rsidP="00DB2B98">
      <w:pPr>
        <w:pStyle w:val="AppxMinutesBody"/>
      </w:pPr>
      <w:r>
        <w:t>The committee divided.</w:t>
      </w:r>
    </w:p>
    <w:p w14:paraId="01C86E77" w14:textId="77777777" w:rsidR="00DB2B98" w:rsidRDefault="00DB2B98" w:rsidP="00DB2B98">
      <w:pPr>
        <w:pStyle w:val="AppxMinutesBody"/>
      </w:pPr>
      <w:r>
        <w:t>Ayes: Mr Donnelly, Mr Murphy, Mr Primrose.</w:t>
      </w:r>
    </w:p>
    <w:p w14:paraId="014273FF" w14:textId="77777777" w:rsidR="00DB2B98" w:rsidRDefault="00DB2B98" w:rsidP="00DB2B98">
      <w:pPr>
        <w:pStyle w:val="AppxMinutesBody"/>
      </w:pPr>
      <w:r>
        <w:t>Noes: Mr Banasiak, Ms Hurst, Mrs MacDonald, Mrs Mitchell.</w:t>
      </w:r>
    </w:p>
    <w:p w14:paraId="6D68A9EB" w14:textId="77777777" w:rsidR="00DB2B98" w:rsidRDefault="00DB2B98" w:rsidP="00DB2B98">
      <w:pPr>
        <w:pStyle w:val="AppxMinutesBody"/>
        <w:rPr>
          <w:b/>
          <w:bCs/>
        </w:rPr>
      </w:pPr>
      <w:r>
        <w:rPr>
          <w:b/>
          <w:bCs/>
        </w:rPr>
        <w:t>Question resolved in the negative.</w:t>
      </w:r>
    </w:p>
    <w:p w14:paraId="634B9A9E" w14:textId="77777777" w:rsidR="00DB2B98" w:rsidRDefault="00DB2B98" w:rsidP="00DB2B98">
      <w:pPr>
        <w:pStyle w:val="AppxMinutesBullet"/>
        <w:numPr>
          <w:ilvl w:val="0"/>
          <w:numId w:val="0"/>
        </w:numPr>
        <w:ind w:left="851" w:hanging="284"/>
      </w:pPr>
      <w:r>
        <w:t>Ms Hurst moved: That paragraph 2.75 be amended by:</w:t>
      </w:r>
    </w:p>
    <w:p w14:paraId="66778EF7" w14:textId="1E2C1719" w:rsidR="00DB2B98" w:rsidRDefault="00DB2B98" w:rsidP="006A057C">
      <w:pPr>
        <w:pStyle w:val="AppxMinutesBody"/>
        <w:spacing w:before="120"/>
        <w:ind w:left="1134" w:hanging="567"/>
      </w:pPr>
      <w:r>
        <w:t>(a)</w:t>
      </w:r>
      <w:r>
        <w:tab/>
        <w:t>omitting 'and disheartening, but not surprising'</w:t>
      </w:r>
    </w:p>
    <w:p w14:paraId="13B48555" w14:textId="1C7ECDEF" w:rsidR="00DB2B98" w:rsidRDefault="00DB2B98" w:rsidP="006A057C">
      <w:pPr>
        <w:pStyle w:val="AppxMinutesBody"/>
        <w:spacing w:before="120"/>
        <w:ind w:left="1134" w:hanging="567"/>
      </w:pPr>
      <w:r>
        <w:t>(b)</w:t>
      </w:r>
      <w:r>
        <w:tab/>
        <w:t>inserting 'some' before 'community members are experiencing'</w:t>
      </w:r>
    </w:p>
    <w:p w14:paraId="0F6BBB10" w14:textId="47AF17F9" w:rsidR="00DB2B98" w:rsidRDefault="00DB2B98" w:rsidP="006A057C">
      <w:pPr>
        <w:pStyle w:val="AppxMinutesBody"/>
        <w:spacing w:before="120"/>
        <w:ind w:left="1134" w:hanging="567"/>
      </w:pPr>
      <w:r>
        <w:t>(c)</w:t>
      </w:r>
      <w:r>
        <w:tab/>
        <w:t>omitting 'often compound the poor mental health of' and inserting instead 'already increase the risk of mental health concerns for'.</w:t>
      </w:r>
    </w:p>
    <w:p w14:paraId="32F41C98" w14:textId="77777777" w:rsidR="00DB2B98" w:rsidRDefault="00DB2B98" w:rsidP="00DB2B98">
      <w:pPr>
        <w:pStyle w:val="AppxMinutesBody"/>
        <w:rPr>
          <w:b/>
          <w:bCs/>
        </w:rPr>
      </w:pPr>
      <w:r>
        <w:rPr>
          <w:b/>
          <w:bCs/>
        </w:rPr>
        <w:t>Question put and passed.</w:t>
      </w:r>
    </w:p>
    <w:p w14:paraId="59F9CD82" w14:textId="77777777" w:rsidR="00DB2B98" w:rsidRDefault="00DB2B98" w:rsidP="00DB2B98">
      <w:pPr>
        <w:pStyle w:val="AppxMinutesBody"/>
        <w:tabs>
          <w:tab w:val="left" w:pos="709"/>
          <w:tab w:val="left" w:pos="851"/>
          <w:tab w:val="left" w:pos="993"/>
        </w:tabs>
      </w:pPr>
      <w:r>
        <w:t>Mr Donnelly moved: That Finding 3 be omitted: '</w:t>
      </w:r>
      <w:r w:rsidRPr="002D1D5F">
        <w:t>That there has been inadequate consultation between the NSW Government, renewable energy developers and the Central-West Orana community. This has had significant repercussions, including, but not limited to, impacting the mental health of community members, eroding social cohesion and undermining the social licence of renewable energy operators in the region.</w:t>
      </w:r>
      <w:r>
        <w:t>' and the following new finding be inserted:</w:t>
      </w:r>
    </w:p>
    <w:p w14:paraId="5F4DC958" w14:textId="77777777" w:rsidR="00DB2B98" w:rsidRDefault="00DB2B98" w:rsidP="00DB2B98">
      <w:pPr>
        <w:pStyle w:val="AppxMinutesBody"/>
        <w:tabs>
          <w:tab w:val="left" w:pos="709"/>
          <w:tab w:val="left" w:pos="851"/>
          <w:tab w:val="left" w:pos="993"/>
        </w:tabs>
        <w:ind w:left="1276" w:right="283"/>
        <w:rPr>
          <w:b/>
          <w:bCs/>
        </w:rPr>
      </w:pPr>
      <w:r>
        <w:t>'</w:t>
      </w:r>
      <w:r>
        <w:rPr>
          <w:b/>
          <w:bCs/>
        </w:rPr>
        <w:t>Finding 3</w:t>
      </w:r>
    </w:p>
    <w:p w14:paraId="46321BFF" w14:textId="77777777" w:rsidR="00DB2B98" w:rsidRDefault="00DB2B98" w:rsidP="00DB2B98">
      <w:pPr>
        <w:pStyle w:val="AppxMinutesBody"/>
        <w:tabs>
          <w:tab w:val="left" w:pos="709"/>
          <w:tab w:val="left" w:pos="851"/>
          <w:tab w:val="left" w:pos="993"/>
        </w:tabs>
        <w:ind w:left="1276" w:right="283"/>
      </w:pPr>
      <w:r w:rsidRPr="00F73D98">
        <w:t>While there has been consultation with the Central-West Orana community, issues have been identified with engagement practices. A number of community members who engaged with this inquiry reported impacts to mental health and social cohesion</w:t>
      </w:r>
      <w:r>
        <w:t>'</w:t>
      </w:r>
      <w:r w:rsidRPr="00F73D98">
        <w:t>.</w:t>
      </w:r>
    </w:p>
    <w:p w14:paraId="0B68D61D" w14:textId="77777777" w:rsidR="00DB2B98" w:rsidRDefault="00DB2B98" w:rsidP="00DB2B98">
      <w:pPr>
        <w:pStyle w:val="AppxMinutesBody"/>
      </w:pPr>
      <w:r>
        <w:t>Question put.</w:t>
      </w:r>
    </w:p>
    <w:p w14:paraId="4FEACD28" w14:textId="77777777" w:rsidR="00DB2B98" w:rsidRDefault="00DB2B98" w:rsidP="00DB2B98">
      <w:pPr>
        <w:pStyle w:val="AppxMinutesBody"/>
      </w:pPr>
      <w:r>
        <w:t>The committee divided.</w:t>
      </w:r>
    </w:p>
    <w:p w14:paraId="7DCD6154" w14:textId="77777777" w:rsidR="00DB2B98" w:rsidRPr="00291843" w:rsidRDefault="00DB2B98" w:rsidP="00DB2B98">
      <w:pPr>
        <w:pStyle w:val="AppxMinutesBody"/>
      </w:pPr>
      <w:r w:rsidRPr="00291843">
        <w:t>Ayes: Mr Donnelly, Mr Murphy, Mr Primrose.</w:t>
      </w:r>
    </w:p>
    <w:p w14:paraId="4B1BBFA3" w14:textId="77777777" w:rsidR="00DB2B98" w:rsidRPr="00291843" w:rsidRDefault="00DB2B98" w:rsidP="00DB2B98">
      <w:pPr>
        <w:pStyle w:val="AppxMinutesBody"/>
      </w:pPr>
      <w:r w:rsidRPr="00291843">
        <w:t>Noes: Mr Banasiak, Ms Hurst, Mrs MacDonald, Mrs Mitchell.</w:t>
      </w:r>
    </w:p>
    <w:p w14:paraId="0293AE41" w14:textId="77777777" w:rsidR="00DB2B98" w:rsidRPr="00291843" w:rsidRDefault="00DB2B98" w:rsidP="00DB2B98">
      <w:pPr>
        <w:pStyle w:val="AppxMinutesBody"/>
        <w:rPr>
          <w:b/>
          <w:bCs/>
        </w:rPr>
      </w:pPr>
      <w:r w:rsidRPr="00291843">
        <w:rPr>
          <w:b/>
          <w:bCs/>
        </w:rPr>
        <w:t>Question resolved in the negative.</w:t>
      </w:r>
    </w:p>
    <w:p w14:paraId="7690A583" w14:textId="77777777" w:rsidR="00DB2B98" w:rsidRPr="00291843" w:rsidRDefault="00DB2B98" w:rsidP="00DB2B98">
      <w:pPr>
        <w:pStyle w:val="AppxMinutesBody"/>
        <w:tabs>
          <w:tab w:val="left" w:pos="709"/>
          <w:tab w:val="left" w:pos="851"/>
          <w:tab w:val="left" w:pos="993"/>
        </w:tabs>
      </w:pPr>
      <w:r w:rsidRPr="00291843">
        <w:t xml:space="preserve">Ms Hurst moved: That Finding 4 be amended by: </w:t>
      </w:r>
    </w:p>
    <w:p w14:paraId="4A26203B" w14:textId="5EF058DF" w:rsidR="00DB2B98" w:rsidRPr="00E00396" w:rsidRDefault="00DB2B98" w:rsidP="006A057C">
      <w:pPr>
        <w:pStyle w:val="AppxMinutesBody"/>
        <w:ind w:left="1134" w:hanging="567"/>
      </w:pPr>
      <w:r w:rsidRPr="00E00396">
        <w:t>(a)</w:t>
      </w:r>
      <w:r w:rsidR="006A057C">
        <w:tab/>
      </w:r>
      <w:r w:rsidRPr="00E00396">
        <w:t>omitting 'real and pressing'</w:t>
      </w:r>
    </w:p>
    <w:p w14:paraId="33AF5B17" w14:textId="458E5C82" w:rsidR="00DB2B98" w:rsidRPr="00E00396" w:rsidRDefault="00DB2B98" w:rsidP="006A057C">
      <w:pPr>
        <w:pStyle w:val="AppxMinutesBody"/>
        <w:ind w:left="1134" w:hanging="567"/>
      </w:pPr>
      <w:r w:rsidRPr="00E00396">
        <w:t>(b)</w:t>
      </w:r>
      <w:r w:rsidR="006A057C">
        <w:tab/>
      </w:r>
      <w:r w:rsidRPr="00E00396">
        <w:t xml:space="preserve">omitting ', including the practice of agrivoltaics' </w:t>
      </w:r>
    </w:p>
    <w:p w14:paraId="69464B28" w14:textId="2B7BE496" w:rsidR="00DB2B98" w:rsidRPr="00E00396" w:rsidRDefault="00DB2B98" w:rsidP="006A057C">
      <w:pPr>
        <w:pStyle w:val="AppxMinutesBody"/>
        <w:ind w:left="1134" w:hanging="567"/>
      </w:pPr>
      <w:r w:rsidRPr="00E00396">
        <w:t>(c)</w:t>
      </w:r>
      <w:r w:rsidR="006A057C">
        <w:tab/>
      </w:r>
      <w:r w:rsidRPr="00E00396">
        <w:t xml:space="preserve">omitting 'whether renewable energy development can successfully coexist with agricultural production' and inserting instead 'any impacts'. </w:t>
      </w:r>
    </w:p>
    <w:p w14:paraId="48BE3A83" w14:textId="77777777" w:rsidR="00DB2B98" w:rsidRPr="00E00396" w:rsidRDefault="00DB2B98" w:rsidP="00DB2B98">
      <w:pPr>
        <w:pStyle w:val="AppxMinutesBody"/>
        <w:tabs>
          <w:tab w:val="left" w:pos="709"/>
          <w:tab w:val="left" w:pos="851"/>
          <w:tab w:val="left" w:pos="993"/>
        </w:tabs>
        <w:ind w:right="567"/>
      </w:pPr>
      <w:r w:rsidRPr="00E00396">
        <w:t>Question put.</w:t>
      </w:r>
    </w:p>
    <w:p w14:paraId="44D78C88" w14:textId="77777777" w:rsidR="00DB2B98" w:rsidRDefault="00DB2B98" w:rsidP="00DB2B98">
      <w:pPr>
        <w:pStyle w:val="AppxMinutesBody"/>
      </w:pPr>
      <w:r w:rsidRPr="00E00396">
        <w:t>The committee divided.</w:t>
      </w:r>
    </w:p>
    <w:p w14:paraId="1C370830" w14:textId="77777777" w:rsidR="00DB2B98" w:rsidRDefault="00DB2B98" w:rsidP="00DB2B98">
      <w:pPr>
        <w:pStyle w:val="AppxMinutesBody"/>
      </w:pPr>
      <w:r>
        <w:t>Ayes: Mr Donnelly, Ms Hurst, Mrs MacDonald, Mr Murphy, Mr Primrose.</w:t>
      </w:r>
    </w:p>
    <w:p w14:paraId="0641D78F" w14:textId="77777777" w:rsidR="00DB2B98" w:rsidRDefault="00DB2B98" w:rsidP="00DB2B98">
      <w:pPr>
        <w:pStyle w:val="AppxMinutesBody"/>
      </w:pPr>
      <w:r>
        <w:t>Noes: Mr Banasiak, Mrs Mitchell.</w:t>
      </w:r>
    </w:p>
    <w:p w14:paraId="26F72C51" w14:textId="77777777" w:rsidR="00DB2B98" w:rsidRDefault="00DB2B98" w:rsidP="00DB2B98">
      <w:pPr>
        <w:pStyle w:val="AppxMinutesBody"/>
        <w:rPr>
          <w:b/>
          <w:bCs/>
        </w:rPr>
      </w:pPr>
      <w:r>
        <w:rPr>
          <w:b/>
          <w:bCs/>
        </w:rPr>
        <w:t>Question resolved in the affirmative.</w:t>
      </w:r>
    </w:p>
    <w:p w14:paraId="736BEF12" w14:textId="77777777" w:rsidR="00DB2B98" w:rsidRDefault="00DB2B98" w:rsidP="00DB2B98">
      <w:pPr>
        <w:pStyle w:val="AppxMinutesBody"/>
        <w:tabs>
          <w:tab w:val="left" w:pos="709"/>
          <w:tab w:val="left" w:pos="851"/>
          <w:tab w:val="left" w:pos="993"/>
        </w:tabs>
      </w:pPr>
      <w:r>
        <w:t xml:space="preserve">Ms Hurst moved: That </w:t>
      </w:r>
      <w:r w:rsidRPr="00C146B1">
        <w:t>the following new paragraph</w:t>
      </w:r>
      <w:r>
        <w:t>s</w:t>
      </w:r>
      <w:r w:rsidRPr="00C146B1">
        <w:t xml:space="preserve"> be inserted after paragraph</w:t>
      </w:r>
      <w:r>
        <w:t xml:space="preserve"> 2.136:</w:t>
      </w:r>
    </w:p>
    <w:p w14:paraId="0EBF88F7" w14:textId="77777777" w:rsidR="00DB2B98" w:rsidRDefault="00DB2B98" w:rsidP="00DB2B98">
      <w:pPr>
        <w:pStyle w:val="AppxMinutesBody"/>
        <w:tabs>
          <w:tab w:val="left" w:pos="709"/>
          <w:tab w:val="left" w:pos="851"/>
          <w:tab w:val="left" w:pos="993"/>
        </w:tabs>
      </w:pPr>
      <w:r>
        <w:t>'In response to concerns regarding wildlife corridors, the Nature Conservation Council gave evidence that developing regional conservation priorities for each REZ would be an effective way to ensure wildlife corridors are protected:</w:t>
      </w:r>
    </w:p>
    <w:p w14:paraId="64F63648" w14:textId="77777777" w:rsidR="00DB2B98" w:rsidRDefault="00DB2B98" w:rsidP="00DB2B98">
      <w:pPr>
        <w:pStyle w:val="AppxMinutesBody"/>
        <w:tabs>
          <w:tab w:val="left" w:pos="709"/>
          <w:tab w:val="left" w:pos="851"/>
          <w:tab w:val="left" w:pos="993"/>
        </w:tabs>
        <w:ind w:left="709" w:right="567"/>
      </w:pPr>
      <w:r>
        <w:t xml:space="preserve">'It's a really strong impetus to develop regional conservation priorities for each REZ. If those priorities are identified, it means that developers can take them into account when they're choosing where to site their projects, which is when you can have the biggest nature impacts, reducing community impacts and so on by choosing the right site. But to choose that right site you have to know what those regional conservation priorities are, and so you have to identify where are places that would make good wildlife corridors. We strongly think that those regional conservation priorities should be identified. We think local community groups should be involved in identifying those priorities because they know their local area. [FOOTNOTE: Evidence, </w:t>
      </w:r>
      <w:r w:rsidRPr="003F73BA">
        <w:t xml:space="preserve">Dr </w:t>
      </w:r>
      <w:r>
        <w:t>Brad Smith</w:t>
      </w:r>
      <w:r w:rsidRPr="003F73BA">
        <w:t>, Policy and Advocacy Director, Nature Conservation Council of NSW</w:t>
      </w:r>
      <w:r>
        <w:t>, 13 May 2025, p 53.]'</w:t>
      </w:r>
    </w:p>
    <w:p w14:paraId="548D5E18" w14:textId="77777777" w:rsidR="00DB2B98" w:rsidRDefault="00DB2B98" w:rsidP="00DB2B98">
      <w:pPr>
        <w:pStyle w:val="AppxMinutesBody"/>
        <w:tabs>
          <w:tab w:val="left" w:pos="709"/>
          <w:tab w:val="left" w:pos="851"/>
          <w:tab w:val="left" w:pos="993"/>
        </w:tabs>
      </w:pPr>
      <w:r>
        <w:t>The Nature Conservation Council further gave evidence that the best way to protect the environment is to ensure New South Wales has robust nature laws across the board:</w:t>
      </w:r>
    </w:p>
    <w:p w14:paraId="4E5F94D0" w14:textId="77777777" w:rsidR="00DB2B98" w:rsidRDefault="00DB2B98" w:rsidP="00DB2B98">
      <w:pPr>
        <w:pStyle w:val="AppxMinutesBody"/>
        <w:ind w:left="720" w:right="567"/>
      </w:pPr>
      <w:r>
        <w:t>'There is always a risk that any form of development can negatively impact the environment. The best way to ensure our environment is properly protected is to strengthen [New South Wales'] nature laws and reform the planning system to increase nature positive developments, as recommended in the Independent Review of the Biodiversity Conservation Act 2016. [Nature Conservation Council] has welcomed the important first step taken by the NSW Government in reforming our nature laws through the passage of the NSW Biodiversity Conservation Amendment (Biodiversity Offsets Scheme) Bill 2024, though there is still a lot more work to be done.</w:t>
      </w:r>
      <w:r w:rsidRPr="009D12FD">
        <w:t xml:space="preserve"> </w:t>
      </w:r>
      <w:r>
        <w:t>[FOOTNOTE: Submission 34, The Nature Conservation Council of NSW, p 6.]</w:t>
      </w:r>
    </w:p>
    <w:p w14:paraId="43DCBE16" w14:textId="77777777" w:rsidR="00DB2B98" w:rsidRPr="006D6676" w:rsidRDefault="00DB2B98" w:rsidP="00DB2B98">
      <w:pPr>
        <w:pStyle w:val="AppxMinutesBody"/>
        <w:rPr>
          <w:b/>
          <w:bCs/>
        </w:rPr>
      </w:pPr>
      <w:r w:rsidRPr="006D6676">
        <w:rPr>
          <w:b/>
          <w:bCs/>
        </w:rPr>
        <w:t>Question put and passed.</w:t>
      </w:r>
    </w:p>
    <w:p w14:paraId="0675399F" w14:textId="77777777" w:rsidR="00DB2B98" w:rsidRPr="006D6676" w:rsidRDefault="00DB2B98" w:rsidP="00DB2B98">
      <w:pPr>
        <w:pStyle w:val="AppxMinutesBody"/>
      </w:pPr>
      <w:r w:rsidRPr="006D6676">
        <w:t>Mr Donnelly moved: That a new paragraph be inserted after paragraph 2.142:</w:t>
      </w:r>
    </w:p>
    <w:p w14:paraId="5A304441" w14:textId="77777777" w:rsidR="00DB2B98" w:rsidRDefault="00DB2B98" w:rsidP="00DB2B98">
      <w:pPr>
        <w:pStyle w:val="AppxMinutesBody"/>
        <w:ind w:left="720"/>
      </w:pPr>
      <w:r w:rsidRPr="006D6676">
        <w:t>The committee heard that current support for councils includes funding for additional staff and an allocation of $11.25 million per council. [FOOTENOTE: Evidence, Mr Ash Albury, Executive Director, Planning and Communities, Energy Corporation of NSW, 13 May 2025, p 4].</w:t>
      </w:r>
    </w:p>
    <w:p w14:paraId="08B753FF" w14:textId="77777777" w:rsidR="00DB2B98" w:rsidRPr="00633E6C" w:rsidRDefault="00DB2B98" w:rsidP="00DB2B98">
      <w:pPr>
        <w:pStyle w:val="AppxMinutesBody"/>
        <w:rPr>
          <w:b/>
          <w:bCs/>
        </w:rPr>
      </w:pPr>
      <w:r>
        <w:rPr>
          <w:b/>
          <w:bCs/>
        </w:rPr>
        <w:t>Question put and passed.</w:t>
      </w:r>
    </w:p>
    <w:p w14:paraId="7C1E2411" w14:textId="77777777" w:rsidR="00DB2B98" w:rsidRDefault="00DB2B98" w:rsidP="00DB2B98">
      <w:pPr>
        <w:pStyle w:val="AppxMinutesBody"/>
      </w:pPr>
      <w:r>
        <w:t>Mr Donnelly moved: That paragraph 2.144 be amended by omitting '</w:t>
      </w:r>
      <w:r w:rsidRPr="00DA64C1">
        <w:t>As previously mentioned, given that the NSW Government has not taken a leading role in the REZ development, we consider</w:t>
      </w:r>
      <w:r>
        <w:t>' and inserting instead '</w:t>
      </w:r>
      <w:r w:rsidRPr="008A6273">
        <w:t>The committee acknowledges</w:t>
      </w:r>
      <w:r>
        <w:t>'.</w:t>
      </w:r>
    </w:p>
    <w:p w14:paraId="2B5A967D" w14:textId="77777777" w:rsidR="00DB2B98" w:rsidRDefault="00DB2B98" w:rsidP="00DB2B98">
      <w:pPr>
        <w:pStyle w:val="AppxMinutesBody"/>
        <w:rPr>
          <w:b/>
          <w:bCs/>
        </w:rPr>
      </w:pPr>
      <w:r>
        <w:rPr>
          <w:b/>
          <w:bCs/>
        </w:rPr>
        <w:t>Question put and passed.</w:t>
      </w:r>
    </w:p>
    <w:p w14:paraId="4D4C0C0E" w14:textId="77777777" w:rsidR="00DB2B98" w:rsidRDefault="00DB2B98" w:rsidP="00DB2B98">
      <w:pPr>
        <w:pStyle w:val="AppxMinutesBody"/>
      </w:pPr>
      <w:r>
        <w:t>Mr Donnelly moved: That paragraph 2.144 be amended by omitting '</w:t>
      </w:r>
      <w:r w:rsidRPr="00D47B3C">
        <w:t>been insufficient</w:t>
      </w:r>
      <w:r>
        <w:t>' and inserting instead '</w:t>
      </w:r>
      <w:r w:rsidRPr="00841C64">
        <w:t>not met expectations</w:t>
      </w:r>
      <w:r>
        <w:t>'.</w:t>
      </w:r>
    </w:p>
    <w:p w14:paraId="79775C55" w14:textId="77777777" w:rsidR="00DB2B98" w:rsidRDefault="00DB2B98" w:rsidP="00DB2B98">
      <w:pPr>
        <w:pStyle w:val="AppxMinutesBody"/>
      </w:pPr>
      <w:r>
        <w:t>Question put.</w:t>
      </w:r>
    </w:p>
    <w:p w14:paraId="731E349E" w14:textId="77777777" w:rsidR="00DB2B98" w:rsidRDefault="00DB2B98" w:rsidP="00DB2B98">
      <w:pPr>
        <w:pStyle w:val="AppxMinutesBody"/>
      </w:pPr>
      <w:r>
        <w:t>The committee divided.</w:t>
      </w:r>
    </w:p>
    <w:p w14:paraId="68D58875" w14:textId="77777777" w:rsidR="00DB2B98" w:rsidRDefault="00DB2B98" w:rsidP="00DB2B98">
      <w:pPr>
        <w:pStyle w:val="AppxMinutesBody"/>
      </w:pPr>
      <w:r>
        <w:t>Ayes: Mr Donnelly, Mr Murphy, Mr Primrose.</w:t>
      </w:r>
    </w:p>
    <w:p w14:paraId="62E0E278" w14:textId="77777777" w:rsidR="00DB2B98" w:rsidRDefault="00DB2B98" w:rsidP="00DB2B98">
      <w:pPr>
        <w:pStyle w:val="AppxMinutesBody"/>
      </w:pPr>
      <w:r>
        <w:t>Noes: Mr Banasiak, Ms Hurst, Mrs MacDonald, Mrs Mitchell.</w:t>
      </w:r>
    </w:p>
    <w:p w14:paraId="685CF9FF" w14:textId="77777777" w:rsidR="00DB2B98" w:rsidRDefault="00DB2B98" w:rsidP="00DB2B98">
      <w:pPr>
        <w:pStyle w:val="AppxMinutesBody"/>
        <w:rPr>
          <w:b/>
          <w:bCs/>
        </w:rPr>
      </w:pPr>
      <w:r>
        <w:rPr>
          <w:b/>
          <w:bCs/>
        </w:rPr>
        <w:t>Question resolved in the negative.</w:t>
      </w:r>
    </w:p>
    <w:p w14:paraId="51EF94C3" w14:textId="77777777" w:rsidR="00DB2B98" w:rsidRDefault="00DB2B98" w:rsidP="00DB2B98">
      <w:pPr>
        <w:pStyle w:val="AppxMinutesBody"/>
      </w:pPr>
      <w:r>
        <w:t>Mr Donnelly moved: That Finding 6 be amended by omitting: '</w:t>
      </w:r>
      <w:r w:rsidRPr="004D3E66">
        <w:t>which have been further compounded by insufficient NSW Government support, planning and oversight.</w:t>
      </w:r>
      <w:r>
        <w:t>'</w:t>
      </w:r>
    </w:p>
    <w:p w14:paraId="6F2AD09B" w14:textId="77777777" w:rsidR="00DB2B98" w:rsidRDefault="00DB2B98" w:rsidP="00DB2B98">
      <w:pPr>
        <w:pStyle w:val="AppxMinutesBody"/>
      </w:pPr>
      <w:r>
        <w:t>Question put.</w:t>
      </w:r>
    </w:p>
    <w:p w14:paraId="5891CD5B" w14:textId="77777777" w:rsidR="00DB2B98" w:rsidRDefault="00DB2B98" w:rsidP="00DB2B98">
      <w:pPr>
        <w:pStyle w:val="AppxMinutesBody"/>
      </w:pPr>
      <w:r>
        <w:t>The committee divided.</w:t>
      </w:r>
    </w:p>
    <w:p w14:paraId="6C80106B" w14:textId="77777777" w:rsidR="00DB2B98" w:rsidRDefault="00DB2B98" w:rsidP="00DB2B98">
      <w:pPr>
        <w:pStyle w:val="AppxMinutesBody"/>
      </w:pPr>
      <w:r>
        <w:t>Ayes: Mr Donnelly, Ms Hurst, Mr Murphy, Mr Primrose.</w:t>
      </w:r>
    </w:p>
    <w:p w14:paraId="0802DC73" w14:textId="77777777" w:rsidR="00DB2B98" w:rsidRDefault="00DB2B98" w:rsidP="00DB2B98">
      <w:pPr>
        <w:pStyle w:val="AppxMinutesBody"/>
      </w:pPr>
      <w:r>
        <w:t>Noes: Mr Banasiak, Mrs MacDonald, Mrs Mitchell.</w:t>
      </w:r>
    </w:p>
    <w:p w14:paraId="70CFD9C0" w14:textId="77777777" w:rsidR="00DB2B98" w:rsidRDefault="00DB2B98" w:rsidP="00DB2B98">
      <w:pPr>
        <w:pStyle w:val="AppxMinutesBody"/>
        <w:rPr>
          <w:b/>
          <w:bCs/>
        </w:rPr>
      </w:pPr>
      <w:r>
        <w:rPr>
          <w:b/>
          <w:bCs/>
        </w:rPr>
        <w:t>Question resolved in the affirmative.</w:t>
      </w:r>
    </w:p>
    <w:p w14:paraId="70E1A0DE" w14:textId="77777777" w:rsidR="00DB2B98" w:rsidRDefault="00DB2B98" w:rsidP="00DB2B98">
      <w:pPr>
        <w:pStyle w:val="AppxMinutesBody"/>
      </w:pPr>
      <w:r>
        <w:t xml:space="preserve">Ms Hurst moved: That </w:t>
      </w:r>
      <w:r w:rsidRPr="00C146B1">
        <w:t>the following new paragraph</w:t>
      </w:r>
      <w:r>
        <w:t xml:space="preserve"> and recommendation </w:t>
      </w:r>
      <w:r w:rsidRPr="00C146B1">
        <w:t>be inserted after paragraph</w:t>
      </w:r>
      <w:r>
        <w:t xml:space="preserve"> 2.147:</w:t>
      </w:r>
    </w:p>
    <w:p w14:paraId="1AE56A40" w14:textId="77777777" w:rsidR="00DB2B98" w:rsidRDefault="00DB2B98" w:rsidP="00DB2B98">
      <w:pPr>
        <w:pStyle w:val="AppxMinutesBody"/>
        <w:tabs>
          <w:tab w:val="left" w:pos="709"/>
          <w:tab w:val="left" w:pos="851"/>
          <w:tab w:val="left" w:pos="993"/>
        </w:tabs>
        <w:ind w:left="1436" w:hanging="585"/>
      </w:pPr>
      <w:r>
        <w:t>(a)</w:t>
      </w:r>
      <w:r>
        <w:tab/>
      </w:r>
      <w:r w:rsidRPr="007D27DE">
        <w:t xml:space="preserve">In order to ensure key wildlife corridors and biodiversity are protected, the committee recommends that the NSW Government identify ecological protection and restoration priorities for each REZ and </w:t>
      </w:r>
      <w:r>
        <w:t>encourage</w:t>
      </w:r>
      <w:r w:rsidRPr="007D27DE">
        <w:t xml:space="preserve"> developers to contribute to nature positive environmental regional outcomes.</w:t>
      </w:r>
    </w:p>
    <w:p w14:paraId="6E29C7A1" w14:textId="77777777" w:rsidR="00DB2B98" w:rsidRPr="000961BA" w:rsidRDefault="00DB2B98" w:rsidP="00DB2B98">
      <w:pPr>
        <w:pStyle w:val="AppxMinutesBody"/>
        <w:tabs>
          <w:tab w:val="left" w:pos="709"/>
          <w:tab w:val="left" w:pos="851"/>
          <w:tab w:val="left" w:pos="993"/>
        </w:tabs>
        <w:ind w:left="851"/>
        <w:rPr>
          <w:b/>
          <w:bCs/>
        </w:rPr>
      </w:pPr>
      <w:r>
        <w:t>(b)</w:t>
      </w:r>
      <w:r>
        <w:tab/>
      </w:r>
      <w:r w:rsidRPr="000961BA">
        <w:rPr>
          <w:b/>
          <w:bCs/>
        </w:rPr>
        <w:t>Recommendation X</w:t>
      </w:r>
    </w:p>
    <w:p w14:paraId="53DC5609" w14:textId="77777777" w:rsidR="00DB2B98" w:rsidRDefault="00DB2B98" w:rsidP="00DB2B98">
      <w:pPr>
        <w:pStyle w:val="AppxMinutesBody"/>
        <w:tabs>
          <w:tab w:val="left" w:pos="709"/>
          <w:tab w:val="left" w:pos="851"/>
          <w:tab w:val="left" w:pos="993"/>
        </w:tabs>
        <w:ind w:left="1440"/>
      </w:pPr>
      <w:r w:rsidRPr="000961BA">
        <w:t>That the NSW Government identify ecological protection and restoration priorities for each R</w:t>
      </w:r>
      <w:r>
        <w:t xml:space="preserve">enewable </w:t>
      </w:r>
      <w:r w:rsidRPr="000961BA">
        <w:t>E</w:t>
      </w:r>
      <w:r>
        <w:t xml:space="preserve">nergy </w:t>
      </w:r>
      <w:r w:rsidRPr="000961BA">
        <w:t>Z</w:t>
      </w:r>
      <w:r>
        <w:t>one</w:t>
      </w:r>
      <w:r w:rsidRPr="000961BA">
        <w:t xml:space="preserve"> and </w:t>
      </w:r>
      <w:r>
        <w:t>encourage</w:t>
      </w:r>
      <w:r w:rsidRPr="000961BA">
        <w:t xml:space="preserve"> developers to contribute to nature positive environmental regional outcomes.</w:t>
      </w:r>
    </w:p>
    <w:p w14:paraId="46DD7C7F" w14:textId="77777777" w:rsidR="00DB2B98" w:rsidRDefault="00DB2B98" w:rsidP="00DB2B98">
      <w:pPr>
        <w:pStyle w:val="AppxMinutesBody"/>
        <w:rPr>
          <w:b/>
          <w:bCs/>
        </w:rPr>
      </w:pPr>
      <w:r>
        <w:rPr>
          <w:b/>
          <w:bCs/>
        </w:rPr>
        <w:t>Question put and passed.</w:t>
      </w:r>
    </w:p>
    <w:p w14:paraId="39FDFD30" w14:textId="77777777" w:rsidR="00DB2B98" w:rsidRDefault="00DB2B98" w:rsidP="00DB2B98">
      <w:pPr>
        <w:pStyle w:val="AppxMinutesBody"/>
      </w:pPr>
      <w:r>
        <w:t xml:space="preserve">Ms Hurst moved: That </w:t>
      </w:r>
      <w:r w:rsidRPr="00C146B1">
        <w:t>the following new paragraph</w:t>
      </w:r>
      <w:r>
        <w:t xml:space="preserve"> and recommendation </w:t>
      </w:r>
      <w:r w:rsidRPr="00C146B1">
        <w:t>be inserted after paragraph</w:t>
      </w:r>
      <w:r>
        <w:t xml:space="preserve"> 2.147:</w:t>
      </w:r>
    </w:p>
    <w:p w14:paraId="5FE6E73D" w14:textId="77777777" w:rsidR="00DB2B98" w:rsidRDefault="00DB2B98" w:rsidP="00DB2B98">
      <w:pPr>
        <w:pStyle w:val="AppxMinutesBody"/>
        <w:tabs>
          <w:tab w:val="left" w:pos="709"/>
          <w:tab w:val="left" w:pos="851"/>
          <w:tab w:val="left" w:pos="993"/>
        </w:tabs>
        <w:ind w:left="1436" w:hanging="585"/>
      </w:pPr>
      <w:r>
        <w:t>(a)</w:t>
      </w:r>
      <w:r>
        <w:tab/>
      </w:r>
      <w:r w:rsidRPr="002740E1">
        <w:t>The committee further recommends that the NSW Government take steps to strengthen nature laws and reform the planning system to increase nature positive developments.</w:t>
      </w:r>
    </w:p>
    <w:p w14:paraId="3841EFF8" w14:textId="77777777" w:rsidR="00DB2B98" w:rsidRPr="00E06770" w:rsidRDefault="00DB2B98" w:rsidP="00DB2B98">
      <w:pPr>
        <w:pStyle w:val="AppxMinutesBody"/>
        <w:tabs>
          <w:tab w:val="left" w:pos="709"/>
          <w:tab w:val="left" w:pos="851"/>
          <w:tab w:val="left" w:pos="993"/>
        </w:tabs>
        <w:ind w:left="851"/>
      </w:pPr>
      <w:r>
        <w:t>(b)</w:t>
      </w:r>
      <w:r>
        <w:tab/>
      </w:r>
      <w:r w:rsidRPr="00E06770">
        <w:rPr>
          <w:b/>
          <w:bCs/>
        </w:rPr>
        <w:t>Recommendation X</w:t>
      </w:r>
    </w:p>
    <w:p w14:paraId="549FCAA5" w14:textId="77777777" w:rsidR="00DB2B98" w:rsidRPr="00E06770" w:rsidRDefault="00DB2B98" w:rsidP="00DB2B98">
      <w:pPr>
        <w:pStyle w:val="AppxMinutesBody"/>
        <w:tabs>
          <w:tab w:val="left" w:pos="709"/>
          <w:tab w:val="left" w:pos="851"/>
          <w:tab w:val="left" w:pos="993"/>
        </w:tabs>
        <w:ind w:left="1440"/>
      </w:pPr>
      <w:r>
        <w:t xml:space="preserve">That the NSW Government take steps to </w:t>
      </w:r>
      <w:r w:rsidRPr="004359E0">
        <w:t>strengthen nature laws and reform the planning system to increase nature positive developments</w:t>
      </w:r>
      <w:r>
        <w:t>.</w:t>
      </w:r>
    </w:p>
    <w:p w14:paraId="112DF5B5" w14:textId="77777777" w:rsidR="00DB2B98" w:rsidRDefault="00DB2B98" w:rsidP="00DB2B98">
      <w:pPr>
        <w:pStyle w:val="AppxMinutesBody"/>
      </w:pPr>
      <w:r>
        <w:t>Question put.</w:t>
      </w:r>
    </w:p>
    <w:p w14:paraId="2B37EB76" w14:textId="77777777" w:rsidR="00DB2B98" w:rsidRDefault="00DB2B98" w:rsidP="00DB2B98">
      <w:pPr>
        <w:pStyle w:val="AppxMinutesBody"/>
      </w:pPr>
      <w:r>
        <w:t>The committee divided.</w:t>
      </w:r>
    </w:p>
    <w:p w14:paraId="1B50C504" w14:textId="77777777" w:rsidR="00DB2B98" w:rsidRDefault="00DB2B98" w:rsidP="00DB2B98">
      <w:pPr>
        <w:pStyle w:val="AppxMinutesBody"/>
      </w:pPr>
      <w:r>
        <w:t>Ayes: Ms Hurst.</w:t>
      </w:r>
    </w:p>
    <w:p w14:paraId="04A2F84F" w14:textId="77777777" w:rsidR="00DB2B98" w:rsidRDefault="00DB2B98" w:rsidP="00DB2B98">
      <w:pPr>
        <w:pStyle w:val="AppxMinutesBody"/>
      </w:pPr>
      <w:r>
        <w:t>Noes: Mr Banasiak, Mr Donnelly, Mrs MacDonald, Mrs Mitchell, Mr Murphy, Mr Primrose.</w:t>
      </w:r>
    </w:p>
    <w:p w14:paraId="7B1C979B" w14:textId="77777777" w:rsidR="00DB2B98" w:rsidRDefault="00DB2B98" w:rsidP="00DB2B98">
      <w:pPr>
        <w:pStyle w:val="AppxMinutesBody"/>
        <w:rPr>
          <w:b/>
          <w:bCs/>
        </w:rPr>
      </w:pPr>
      <w:r>
        <w:rPr>
          <w:b/>
          <w:bCs/>
        </w:rPr>
        <w:t>Question resolved in the negative.</w:t>
      </w:r>
    </w:p>
    <w:p w14:paraId="12F11C42" w14:textId="77777777" w:rsidR="00DB2B98" w:rsidRPr="00D63EF7" w:rsidRDefault="00DB2B98" w:rsidP="00DB2B98">
      <w:pPr>
        <w:pStyle w:val="AppxMinutesBody"/>
      </w:pPr>
      <w:r w:rsidRPr="00D63EF7">
        <w:t xml:space="preserve">Resolved, on the motion of </w:t>
      </w:r>
      <w:r>
        <w:t>Mr Donnelly</w:t>
      </w:r>
      <w:r w:rsidRPr="00D63EF7">
        <w:t xml:space="preserve">: That: </w:t>
      </w:r>
    </w:p>
    <w:p w14:paraId="46D5C8B2" w14:textId="77777777" w:rsidR="00DB2B98" w:rsidRPr="00D63EF7" w:rsidRDefault="00DB2B98" w:rsidP="00DB2B98">
      <w:pPr>
        <w:pStyle w:val="AppxMinutesBody"/>
      </w:pPr>
      <w:r w:rsidRPr="00D63EF7">
        <w:t xml:space="preserve">The draft report as amended be the report of the committee and that the committee present the report to the House; </w:t>
      </w:r>
    </w:p>
    <w:p w14:paraId="128141C3" w14:textId="77777777" w:rsidR="00DB2B98" w:rsidRPr="00D63EF7" w:rsidRDefault="00DB2B98" w:rsidP="00DB2B98">
      <w:pPr>
        <w:pStyle w:val="AppxMinutesBody"/>
      </w:pPr>
      <w:r w:rsidRPr="00D63EF7">
        <w:t xml:space="preserve">The committee secretariat correct any typographical, grammatical and formatting errors prior to tabling; </w:t>
      </w:r>
    </w:p>
    <w:p w14:paraId="03C49B4D" w14:textId="77777777" w:rsidR="00DB2B98" w:rsidRPr="00D63EF7" w:rsidRDefault="00DB2B98" w:rsidP="00DB2B98">
      <w:pPr>
        <w:pStyle w:val="AppxMinutesBody"/>
      </w:pPr>
      <w:r w:rsidRPr="00D63EF7">
        <w:t xml:space="preserve">The committee secretariat be authorised to update any committee comments where necessary to reflect changes to recommendations or new recommendations resolved by the committee; </w:t>
      </w:r>
    </w:p>
    <w:p w14:paraId="28869B10" w14:textId="77777777" w:rsidR="00DB2B98" w:rsidRPr="00D63EF7" w:rsidRDefault="00DB2B98" w:rsidP="00DB2B98">
      <w:pPr>
        <w:pStyle w:val="AppxMinutesBody"/>
      </w:pPr>
      <w:r w:rsidRPr="00D63EF7">
        <w:t xml:space="preserve">Dissenting statements be provided to the secretariat within 24 hours after receipt of the draft minutes of the meeting; </w:t>
      </w:r>
    </w:p>
    <w:p w14:paraId="4EF7703B" w14:textId="77777777" w:rsidR="00DB2B98" w:rsidRPr="00D63EF7" w:rsidRDefault="00DB2B98" w:rsidP="00DB2B98">
      <w:pPr>
        <w:pStyle w:val="AppxMinutesBody"/>
      </w:pPr>
      <w:r w:rsidRPr="00D63EF7">
        <w:t xml:space="preserve">The secretariat is tabling the report at </w:t>
      </w:r>
      <w:r>
        <w:t>Thursday, 21</w:t>
      </w:r>
      <w:r w:rsidRPr="00D63EF7">
        <w:t xml:space="preserve"> August 2025; </w:t>
      </w:r>
    </w:p>
    <w:p w14:paraId="059962DA" w14:textId="77777777" w:rsidR="00DB2B98" w:rsidRPr="00D63EF7" w:rsidRDefault="00DB2B98" w:rsidP="00DB2B98">
      <w:pPr>
        <w:pStyle w:val="AppxMinutesBody"/>
      </w:pPr>
      <w:r w:rsidRPr="00D63EF7">
        <w:t>The Chair to advise the secretariat and members if they intend to hold a press conference, and if so, the date and time.</w:t>
      </w:r>
    </w:p>
    <w:p w14:paraId="6871E962" w14:textId="77777777" w:rsidR="00DB2B98" w:rsidRDefault="00DB2B98" w:rsidP="00DB2B98">
      <w:pPr>
        <w:pStyle w:val="AppxMinutesHeadingOne"/>
        <w:jc w:val="both"/>
        <w:rPr>
          <w:szCs w:val="24"/>
        </w:rPr>
      </w:pPr>
      <w:r w:rsidRPr="00092D22">
        <w:rPr>
          <w:szCs w:val="24"/>
        </w:rPr>
        <w:t>Adjournment</w:t>
      </w:r>
    </w:p>
    <w:p w14:paraId="75134A89" w14:textId="77777777" w:rsidR="00DB2B98" w:rsidRPr="00C143EA" w:rsidRDefault="00DB2B98" w:rsidP="00DB2B98">
      <w:pPr>
        <w:pStyle w:val="AppxMinutesBody"/>
      </w:pPr>
      <w:r>
        <w:t>The committee adjourned at 10.08 am, until Wednesday, 20 August 2025, 9.15am, Jubilee Room, Parliament House (PC4 Budget Estimates).</w:t>
      </w:r>
    </w:p>
    <w:p w14:paraId="4FA18DAB" w14:textId="77777777" w:rsidR="00DB2B98" w:rsidRPr="00092D22" w:rsidRDefault="00DB2B98" w:rsidP="00625A4B">
      <w:pPr>
        <w:pStyle w:val="AppxMinutesBodySingle"/>
        <w:spacing w:before="360"/>
        <w:ind w:left="0"/>
        <w:rPr>
          <w:szCs w:val="24"/>
        </w:rPr>
      </w:pPr>
      <w:r>
        <w:rPr>
          <w:szCs w:val="24"/>
        </w:rPr>
        <w:t>Frances Arguelles</w:t>
      </w:r>
    </w:p>
    <w:p w14:paraId="03C4C7B9" w14:textId="77777777" w:rsidR="00DB2B98" w:rsidRPr="00092D22" w:rsidRDefault="00DB2B98" w:rsidP="00DB2B98">
      <w:pPr>
        <w:pStyle w:val="AppxMinutesBodyBold"/>
        <w:ind w:left="0"/>
        <w:rPr>
          <w:szCs w:val="24"/>
        </w:rPr>
      </w:pPr>
      <w:r w:rsidRPr="00092D22">
        <w:rPr>
          <w:szCs w:val="24"/>
        </w:rPr>
        <w:t>Committee</w:t>
      </w:r>
      <w:r>
        <w:rPr>
          <w:szCs w:val="24"/>
        </w:rPr>
        <w:t xml:space="preserve"> Clerk</w:t>
      </w:r>
    </w:p>
    <w:p w14:paraId="676AC754" w14:textId="77777777" w:rsidR="00DB2B98" w:rsidRPr="00092D22" w:rsidRDefault="00DB2B98" w:rsidP="00A57CB0">
      <w:pPr>
        <w:pStyle w:val="AppxMinutesBodyBold"/>
        <w:ind w:left="0"/>
        <w:rPr>
          <w:szCs w:val="24"/>
        </w:rPr>
      </w:pPr>
    </w:p>
    <w:p w14:paraId="660888E8" w14:textId="626DAF03" w:rsidR="00A34611" w:rsidRDefault="00A34611" w:rsidP="00653C16">
      <w:pPr>
        <w:pStyle w:val="AppxTitle"/>
        <w:numPr>
          <w:ilvl w:val="0"/>
          <w:numId w:val="0"/>
        </w:numPr>
        <w:rPr>
          <w:sz w:val="24"/>
        </w:rPr>
      </w:pPr>
      <w:r>
        <w:br w:type="page"/>
      </w:r>
    </w:p>
    <w:p w14:paraId="5F9578E8" w14:textId="7C6767CA" w:rsidR="00611732" w:rsidRDefault="00A34611" w:rsidP="00653C16">
      <w:pPr>
        <w:pStyle w:val="AppxTitle"/>
      </w:pPr>
      <w:bookmarkStart w:id="492" w:name="_Toc206597956"/>
      <w:r>
        <w:t>Dissenting statement</w:t>
      </w:r>
      <w:r w:rsidR="00EF6C42">
        <w:t>s</w:t>
      </w:r>
      <w:bookmarkEnd w:id="492"/>
    </w:p>
    <w:p w14:paraId="214A0169" w14:textId="5DFF50A1" w:rsidR="00667CB7" w:rsidRPr="008D46E3" w:rsidRDefault="002809EA" w:rsidP="008D46E3">
      <w:pPr>
        <w:pStyle w:val="AppxBody"/>
        <w:spacing w:after="240"/>
        <w:rPr>
          <w:b/>
          <w:bCs/>
          <w:sz w:val="28"/>
          <w:szCs w:val="28"/>
        </w:rPr>
      </w:pPr>
      <w:r w:rsidRPr="008D46E3">
        <w:rPr>
          <w:b/>
          <w:bCs/>
          <w:sz w:val="28"/>
          <w:szCs w:val="28"/>
        </w:rPr>
        <w:t xml:space="preserve">The Hon </w:t>
      </w:r>
      <w:r w:rsidR="00667CB7" w:rsidRPr="008D46E3">
        <w:rPr>
          <w:b/>
          <w:bCs/>
          <w:sz w:val="28"/>
          <w:szCs w:val="28"/>
        </w:rPr>
        <w:t>Emma Hurst MLC</w:t>
      </w:r>
      <w:r w:rsidR="000F065B" w:rsidRPr="008D46E3">
        <w:rPr>
          <w:b/>
          <w:bCs/>
          <w:sz w:val="28"/>
          <w:szCs w:val="28"/>
        </w:rPr>
        <w:t xml:space="preserve">, </w:t>
      </w:r>
      <w:r w:rsidRPr="008D46E3">
        <w:rPr>
          <w:b/>
          <w:bCs/>
          <w:sz w:val="28"/>
          <w:szCs w:val="28"/>
        </w:rPr>
        <w:t>Animal Justic</w:t>
      </w:r>
      <w:r w:rsidR="00497773">
        <w:rPr>
          <w:b/>
          <w:bCs/>
          <w:sz w:val="28"/>
          <w:szCs w:val="28"/>
        </w:rPr>
        <w:t>e</w:t>
      </w:r>
      <w:r w:rsidRPr="008D46E3">
        <w:rPr>
          <w:b/>
          <w:bCs/>
          <w:sz w:val="28"/>
          <w:szCs w:val="28"/>
        </w:rPr>
        <w:t xml:space="preserve"> Party</w:t>
      </w:r>
    </w:p>
    <w:p w14:paraId="4026AA8F" w14:textId="77777777" w:rsidR="00C11537" w:rsidRPr="00C11537" w:rsidRDefault="00C11537" w:rsidP="00B04FCD">
      <w:pPr>
        <w:pStyle w:val="AppxBody"/>
        <w:jc w:val="both"/>
      </w:pPr>
      <w:r w:rsidRPr="00C11537">
        <w:t>I was disappointed that other committee members would not support my recommendation ‘</w:t>
      </w:r>
      <w:r w:rsidRPr="00E35E8F">
        <w:rPr>
          <w:i/>
          <w:iCs/>
        </w:rPr>
        <w:t>that the NSW Government take steps to strengthen nature laws and reform the planning system to increase nature positive developments.</w:t>
      </w:r>
      <w:r w:rsidRPr="00C11537">
        <w:t>’</w:t>
      </w:r>
    </w:p>
    <w:p w14:paraId="2669F961" w14:textId="1F631876" w:rsidR="0025542C" w:rsidRDefault="00C11537" w:rsidP="00B04FCD">
      <w:pPr>
        <w:pStyle w:val="AppxBody"/>
        <w:jc w:val="both"/>
      </w:pPr>
      <w:r w:rsidRPr="00C11537">
        <w:t>We heard clear evidence that the best way to protect animals and the environment – including through the renewable energy transition – is to ensure NSW has strong nature laws, and to reform the planning system to increase nature positive developments. There is a lot more work to be done to ensure our environmental and planning laws genuinely protect animals and the environment from harm, and I urge the NSW Government to take action to strengthen these laws as soon as possible.</w:t>
      </w:r>
    </w:p>
    <w:p w14:paraId="37AE383D" w14:textId="77777777" w:rsidR="0025542C" w:rsidRDefault="0025542C">
      <w:pPr>
        <w:rPr>
          <w:sz w:val="24"/>
        </w:rPr>
      </w:pPr>
      <w:r>
        <w:br w:type="page"/>
      </w:r>
    </w:p>
    <w:p w14:paraId="24B06D70" w14:textId="0AC5C528" w:rsidR="00C11537" w:rsidRPr="00405118" w:rsidRDefault="00405118" w:rsidP="00405118">
      <w:pPr>
        <w:pStyle w:val="AppxBody"/>
        <w:spacing w:after="240"/>
        <w:rPr>
          <w:b/>
          <w:bCs/>
          <w:sz w:val="28"/>
          <w:szCs w:val="28"/>
        </w:rPr>
      </w:pPr>
      <w:r w:rsidRPr="00405118">
        <w:rPr>
          <w:b/>
          <w:bCs/>
          <w:sz w:val="28"/>
          <w:szCs w:val="28"/>
        </w:rPr>
        <w:t>The Hon Sarah Mitchell, The Nationals</w:t>
      </w:r>
    </w:p>
    <w:p w14:paraId="626ECCF4" w14:textId="77777777" w:rsidR="007D2BFD" w:rsidRDefault="007D2BFD" w:rsidP="007D2BFD">
      <w:pPr>
        <w:pStyle w:val="AppxBody"/>
        <w:jc w:val="both"/>
      </w:pPr>
      <w:r>
        <w:t>While I am supportive of parts of the interim report and its findings and recommendations as reflected in the committee minutes, I am concerned that some of the stronger wording that was originally proposed by the Chair has been watered down by some members of the committee during the deliberative proceedings.</w:t>
      </w:r>
    </w:p>
    <w:p w14:paraId="1EAD68B9" w14:textId="77777777" w:rsidR="007D2BFD" w:rsidRDefault="007D2BFD" w:rsidP="007D2BFD">
      <w:pPr>
        <w:pStyle w:val="AppxBody"/>
        <w:jc w:val="both"/>
      </w:pPr>
      <w:r>
        <w:t>I am particularly concerned that Recommendation 1 as originally drafted, which called for an urgent moratorium on further projects in the Central West Orana REZ until an independent cumulative impact study is completed, was not supported by the majority of the committee. Instead we have a recommendation that calls for an urgent cumulative impact study only.</w:t>
      </w:r>
    </w:p>
    <w:p w14:paraId="30FD1F02" w14:textId="77777777" w:rsidR="007D2BFD" w:rsidRDefault="007D2BFD" w:rsidP="007D2BFD">
      <w:pPr>
        <w:pStyle w:val="AppxBody"/>
        <w:jc w:val="both"/>
      </w:pPr>
      <w:r>
        <w:t xml:space="preserve">In my view, it is important that any reports the Committee releases about this inquiry should adequately capture the community sentiment. During our visits to properties in the area, and at the public hearing held in Dubbo, it was very clear to me that the prevailing sentiment from community members was that the rollout has been rushed and poorly handled by the NSW Government. </w:t>
      </w:r>
    </w:p>
    <w:p w14:paraId="59BAB685" w14:textId="77777777" w:rsidR="007D2BFD" w:rsidRDefault="007D2BFD" w:rsidP="007D2BFD">
      <w:pPr>
        <w:pStyle w:val="AppxBody"/>
        <w:jc w:val="both"/>
      </w:pPr>
      <w:r>
        <w:t xml:space="preserve">People are angry that these projects have been forced into their backyards, and they are fed up with how badly this process has been handled. Residents feel there has been a lack of proper consultation and that they have not been listened to by Government. They feel sidelined in the process – leading to increased tension and division within communities.  </w:t>
      </w:r>
    </w:p>
    <w:p w14:paraId="6B4BCB10" w14:textId="77777777" w:rsidR="007D2BFD" w:rsidRDefault="007D2BFD" w:rsidP="007D2BFD">
      <w:pPr>
        <w:pStyle w:val="AppxBody"/>
        <w:jc w:val="both"/>
      </w:pPr>
      <w:r>
        <w:t>There were also significant concerns raised about the lack of overall planning and coordination, including the challenges for local councils trying to grapple with a multitude of issues that are linked to these projects and the pressure placed on local housing, roads, and essential services.</w:t>
      </w:r>
    </w:p>
    <w:p w14:paraId="2AEB0AAA" w14:textId="5BF51835" w:rsidR="00405118" w:rsidRPr="00C11537" w:rsidRDefault="007D2BFD" w:rsidP="007D2BFD">
      <w:pPr>
        <w:pStyle w:val="AppxBody"/>
        <w:jc w:val="both"/>
      </w:pPr>
      <w:r>
        <w:t>With more projects being added, the REZ seems to be getting bigger and bigger. That’s why I believe the committee should have recommended an urgent moratorium. The NSW Government needs to do a stocktake on the renewables projects in the region to get a clear idea of the cumulative impact. This is the state’s first active REZ and it is already completely overblown, which not only causes concern for local residents but leads to angst in other parts of the state.</w:t>
      </w:r>
    </w:p>
    <w:p w14:paraId="241E4870" w14:textId="77777777" w:rsidR="00C11537" w:rsidRPr="00667CB7" w:rsidRDefault="00C11537" w:rsidP="00B04FCD">
      <w:pPr>
        <w:pStyle w:val="AppxBody"/>
      </w:pPr>
    </w:p>
    <w:sectPr w:rsidR="00C11537" w:rsidRPr="00667CB7" w:rsidSect="009A6673">
      <w:footerReference w:type="first" r:id="rId24"/>
      <w:type w:val="oddPage"/>
      <w:pgSz w:w="11906" w:h="16838" w:code="9"/>
      <w:pgMar w:top="2268" w:right="1134" w:bottom="1134" w:left="1134" w:header="720" w:footer="57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7F7E34" w14:textId="77777777" w:rsidR="0094596D" w:rsidRDefault="0094596D">
      <w:r>
        <w:separator/>
      </w:r>
    </w:p>
  </w:endnote>
  <w:endnote w:type="continuationSeparator" w:id="0">
    <w:p w14:paraId="267CD800" w14:textId="77777777" w:rsidR="0094596D" w:rsidRDefault="0094596D">
      <w:r>
        <w:continuationSeparator/>
      </w:r>
    </w:p>
  </w:endnote>
  <w:endnote w:type="continuationNotice" w:id="1">
    <w:p w14:paraId="5E21C99A" w14:textId="77777777" w:rsidR="0094596D" w:rsidRDefault="009459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CD30CD" w:rsidRPr="0020142C" w14:paraId="0060B599" w14:textId="77777777">
      <w:tc>
        <w:tcPr>
          <w:tcW w:w="9747" w:type="dxa"/>
          <w:tcBorders>
            <w:left w:val="nil"/>
            <w:bottom w:val="nil"/>
            <w:right w:val="nil"/>
          </w:tcBorders>
        </w:tcPr>
        <w:p w14:paraId="4F2CAFCA" w14:textId="16D4A629" w:rsidR="00CD30CD" w:rsidRPr="0020142C" w:rsidRDefault="00321B77">
          <w:pPr>
            <w:pStyle w:val="Footer"/>
            <w:tabs>
              <w:tab w:val="left" w:pos="567"/>
              <w:tab w:val="center" w:pos="4820"/>
              <w:tab w:val="right" w:pos="9498"/>
            </w:tabs>
            <w:spacing w:before="40"/>
          </w:pPr>
          <w:r w:rsidRPr="0020142C">
            <w:rPr>
              <w:rStyle w:val="PageNumber"/>
              <w:sz w:val="24"/>
            </w:rPr>
            <w:fldChar w:fldCharType="begin"/>
          </w:r>
          <w:r w:rsidR="00CD30CD" w:rsidRPr="0020142C">
            <w:rPr>
              <w:rStyle w:val="PageNumber"/>
              <w:sz w:val="24"/>
            </w:rPr>
            <w:instrText xml:space="preserve"> PAGE </w:instrText>
          </w:r>
          <w:r w:rsidRPr="0020142C">
            <w:rPr>
              <w:rStyle w:val="PageNumber"/>
              <w:sz w:val="24"/>
            </w:rPr>
            <w:fldChar w:fldCharType="separate"/>
          </w:r>
          <w:r w:rsidR="00473A9E" w:rsidRPr="0020142C">
            <w:rPr>
              <w:rStyle w:val="PageNumber"/>
              <w:noProof/>
              <w:sz w:val="24"/>
            </w:rPr>
            <w:t>ii</w:t>
          </w:r>
          <w:r w:rsidRPr="0020142C">
            <w:rPr>
              <w:rStyle w:val="PageNumber"/>
              <w:sz w:val="24"/>
            </w:rPr>
            <w:fldChar w:fldCharType="end"/>
          </w:r>
          <w:r w:rsidR="00CD30CD" w:rsidRPr="0020142C">
            <w:tab/>
            <w:t xml:space="preserve">Report </w:t>
          </w:r>
          <w:bookmarkStart w:id="41" w:name="ReportNumberEven"/>
          <w:bookmarkEnd w:id="41"/>
          <w:r w:rsidR="005319DE">
            <w:t xml:space="preserve">62 </w:t>
          </w:r>
          <w:r w:rsidR="00CD30CD" w:rsidRPr="0020142C">
            <w:t xml:space="preserve">- </w:t>
          </w:r>
          <w:bookmarkStart w:id="42" w:name="MonthYearEven"/>
          <w:bookmarkEnd w:id="42"/>
          <w:r w:rsidRPr="0020142C">
            <w:fldChar w:fldCharType="begin"/>
          </w:r>
          <w:r w:rsidR="00612C0D" w:rsidRPr="0020142C">
            <w:instrText xml:space="preserve"> DOCPROPERTY  MonthYear  \* MERGEFORMAT </w:instrText>
          </w:r>
          <w:r w:rsidRPr="0020142C">
            <w:fldChar w:fldCharType="separate"/>
          </w:r>
          <w:r w:rsidR="00402A33">
            <w:t>August 2025</w:t>
          </w:r>
          <w:r w:rsidRPr="0020142C">
            <w:fldChar w:fldCharType="end"/>
          </w:r>
        </w:p>
      </w:tc>
    </w:tr>
  </w:tbl>
  <w:p w14:paraId="19236090" w14:textId="77777777" w:rsidR="00CD30CD" w:rsidRPr="0020142C" w:rsidRDefault="00CD30CD" w:rsidP="00CD30CD">
    <w:pPr>
      <w:pStyle w:val="Footer"/>
      <w:tabs>
        <w:tab w:val="center" w:pos="5387"/>
        <w:tab w:val="right" w:pos="10915"/>
      </w:tabs>
      <w:ind w:right="360"/>
      <w:rPr>
        <w:sz w:val="2"/>
      </w:rPr>
    </w:pPr>
  </w:p>
  <w:p w14:paraId="7D3C2DB5" w14:textId="77777777" w:rsidR="00CD30CD" w:rsidRPr="0020142C" w:rsidRDefault="00CD30CD" w:rsidP="00CD30CD">
    <w:pPr>
      <w:pStyle w:val="Footer"/>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3D7E4A" w:rsidRPr="0020142C" w14:paraId="28B91B11" w14:textId="77777777">
      <w:tc>
        <w:tcPr>
          <w:tcW w:w="9747" w:type="dxa"/>
          <w:tcBorders>
            <w:left w:val="nil"/>
            <w:bottom w:val="nil"/>
            <w:right w:val="nil"/>
          </w:tcBorders>
        </w:tcPr>
        <w:p w14:paraId="3F07C90F" w14:textId="04C3E274" w:rsidR="003D7E4A" w:rsidRPr="0020142C" w:rsidRDefault="003D7E4A">
          <w:pPr>
            <w:pStyle w:val="Footer"/>
            <w:tabs>
              <w:tab w:val="right" w:pos="8931"/>
              <w:tab w:val="right" w:pos="9497"/>
            </w:tabs>
            <w:spacing w:before="40"/>
            <w:rPr>
              <w:sz w:val="16"/>
            </w:rPr>
          </w:pPr>
          <w:r w:rsidRPr="0020142C">
            <w:rPr>
              <w:sz w:val="16"/>
            </w:rPr>
            <w:tab/>
          </w:r>
          <w:r w:rsidRPr="0020142C">
            <w:t xml:space="preserve">Report </w:t>
          </w:r>
          <w:bookmarkStart w:id="43" w:name="ReportNumberOdd"/>
          <w:bookmarkEnd w:id="43"/>
          <w:r w:rsidR="005319DE">
            <w:t xml:space="preserve">62 </w:t>
          </w:r>
          <w:r w:rsidRPr="0020142C">
            <w:t xml:space="preserve">- </w:t>
          </w:r>
          <w:bookmarkStart w:id="44" w:name="MonthYearOdd"/>
          <w:bookmarkEnd w:id="44"/>
          <w:r w:rsidR="00321B77" w:rsidRPr="0020142C">
            <w:fldChar w:fldCharType="begin"/>
          </w:r>
          <w:r w:rsidR="001C2ED9" w:rsidRPr="0020142C">
            <w:instrText xml:space="preserve"> DOCPROPERTY  MonthYear  \* MERGEFORMAT </w:instrText>
          </w:r>
          <w:r w:rsidR="00321B77" w:rsidRPr="0020142C">
            <w:fldChar w:fldCharType="separate"/>
          </w:r>
          <w:r w:rsidR="00402A33">
            <w:t>August 2025</w:t>
          </w:r>
          <w:r w:rsidR="00321B77" w:rsidRPr="0020142C">
            <w:fldChar w:fldCharType="end"/>
          </w:r>
          <w:r w:rsidRPr="0020142C">
            <w:rPr>
              <w:rStyle w:val="PageNumber"/>
              <w:sz w:val="24"/>
            </w:rPr>
            <w:tab/>
          </w:r>
          <w:r w:rsidR="00321B77" w:rsidRPr="0020142C">
            <w:rPr>
              <w:rStyle w:val="PageNumber"/>
              <w:sz w:val="24"/>
            </w:rPr>
            <w:fldChar w:fldCharType="begin"/>
          </w:r>
          <w:r w:rsidRPr="0020142C">
            <w:rPr>
              <w:rStyle w:val="PageNumber"/>
              <w:sz w:val="24"/>
            </w:rPr>
            <w:instrText xml:space="preserve"> PAGE </w:instrText>
          </w:r>
          <w:r w:rsidR="00321B77" w:rsidRPr="0020142C">
            <w:rPr>
              <w:rStyle w:val="PageNumber"/>
              <w:sz w:val="24"/>
            </w:rPr>
            <w:fldChar w:fldCharType="separate"/>
          </w:r>
          <w:r w:rsidR="001C2ED9" w:rsidRPr="0020142C">
            <w:rPr>
              <w:rStyle w:val="PageNumber"/>
              <w:noProof/>
              <w:sz w:val="24"/>
            </w:rPr>
            <w:t>iii</w:t>
          </w:r>
          <w:r w:rsidR="00321B77" w:rsidRPr="0020142C">
            <w:rPr>
              <w:rStyle w:val="PageNumber"/>
              <w:sz w:val="24"/>
            </w:rPr>
            <w:fldChar w:fldCharType="end"/>
          </w:r>
        </w:p>
      </w:tc>
    </w:tr>
  </w:tbl>
  <w:p w14:paraId="6050341D" w14:textId="77777777" w:rsidR="003D7E4A" w:rsidRPr="0020142C" w:rsidRDefault="003D7E4A" w:rsidP="003D7E4A">
    <w:pPr>
      <w:pStyle w:val="Footer"/>
      <w:tabs>
        <w:tab w:val="right" w:pos="9072"/>
      </w:tabs>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6F946" w14:textId="77777777" w:rsidR="00BE487F" w:rsidRPr="0020142C" w:rsidRDefault="00BE487F" w:rsidP="00BE487F">
    <w:pPr>
      <w:pStyle w:val="Footer"/>
      <w:rPr>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BE487F" w:rsidRPr="0020142C" w14:paraId="4AE35654" w14:textId="77777777">
      <w:tc>
        <w:tcPr>
          <w:tcW w:w="9747" w:type="dxa"/>
          <w:tcBorders>
            <w:left w:val="nil"/>
            <w:bottom w:val="nil"/>
            <w:right w:val="nil"/>
          </w:tcBorders>
        </w:tcPr>
        <w:p w14:paraId="0FB5C215" w14:textId="639D6BAD" w:rsidR="00BE487F" w:rsidRPr="0020142C" w:rsidRDefault="00611732" w:rsidP="00E56D32">
          <w:pPr>
            <w:pStyle w:val="Footer"/>
            <w:tabs>
              <w:tab w:val="right" w:pos="9356"/>
            </w:tabs>
            <w:spacing w:before="40"/>
          </w:pPr>
          <w:r w:rsidRPr="0020142C">
            <w:tab/>
          </w:r>
          <w:r w:rsidR="00BE487F" w:rsidRPr="0020142C">
            <w:t xml:space="preserve">Report </w:t>
          </w:r>
          <w:bookmarkStart w:id="46" w:name="ReportNumber"/>
          <w:bookmarkEnd w:id="46"/>
          <w:r w:rsidR="009D287F">
            <w:t>62</w:t>
          </w:r>
          <w:r w:rsidR="00BE487F" w:rsidRPr="0020142C">
            <w:t>-</w:t>
          </w:r>
          <w:r w:rsidR="003B2570" w:rsidRPr="0020142C">
            <w:t xml:space="preserve"> </w:t>
          </w:r>
          <w:fldSimple w:instr=" DOCPROPERTY  MonthYear  \* MERGEFORMAT ">
            <w:r w:rsidR="00402A33">
              <w:t>August 2025</w:t>
            </w:r>
          </w:fldSimple>
          <w:r w:rsidR="003B2570" w:rsidRPr="0020142C">
            <w:t xml:space="preserve"> </w:t>
          </w:r>
          <w:r w:rsidRPr="0020142C">
            <w:rPr>
              <w:rStyle w:val="PageNumber"/>
              <w:sz w:val="24"/>
            </w:rPr>
            <w:tab/>
          </w:r>
          <w:r w:rsidR="00321B77" w:rsidRPr="0020142C">
            <w:rPr>
              <w:rStyle w:val="PageNumber"/>
              <w:sz w:val="24"/>
            </w:rPr>
            <w:fldChar w:fldCharType="begin"/>
          </w:r>
          <w:r w:rsidRPr="0020142C">
            <w:rPr>
              <w:rStyle w:val="PageNumber"/>
              <w:sz w:val="24"/>
            </w:rPr>
            <w:instrText xml:space="preserve"> PAGE </w:instrText>
          </w:r>
          <w:r w:rsidR="00321B77" w:rsidRPr="0020142C">
            <w:rPr>
              <w:rStyle w:val="PageNumber"/>
              <w:sz w:val="24"/>
            </w:rPr>
            <w:fldChar w:fldCharType="separate"/>
          </w:r>
          <w:r w:rsidR="00050A11" w:rsidRPr="0020142C">
            <w:rPr>
              <w:rStyle w:val="PageNumber"/>
              <w:noProof/>
              <w:sz w:val="24"/>
            </w:rPr>
            <w:t>i</w:t>
          </w:r>
          <w:r w:rsidR="00321B77" w:rsidRPr="0020142C">
            <w:rPr>
              <w:rStyle w:val="PageNumber"/>
              <w:sz w:val="24"/>
            </w:rPr>
            <w:fldChar w:fldCharType="end"/>
          </w:r>
        </w:p>
      </w:tc>
    </w:tr>
  </w:tbl>
  <w:p w14:paraId="0E739EEC" w14:textId="77777777" w:rsidR="00BE487F" w:rsidRPr="0020142C" w:rsidRDefault="00BE487F" w:rsidP="00BE487F">
    <w:pPr>
      <w:pStyle w:val="Footer"/>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1B0584" w:rsidRPr="0020142C" w14:paraId="24284CAF" w14:textId="77777777">
      <w:tc>
        <w:tcPr>
          <w:tcW w:w="9747" w:type="dxa"/>
          <w:tcBorders>
            <w:left w:val="nil"/>
            <w:bottom w:val="nil"/>
            <w:right w:val="nil"/>
          </w:tcBorders>
        </w:tcPr>
        <w:p w14:paraId="0FE6CBE2" w14:textId="311E625B" w:rsidR="001B0584" w:rsidRPr="0020142C" w:rsidRDefault="001B0584">
          <w:pPr>
            <w:pStyle w:val="Footer"/>
            <w:tabs>
              <w:tab w:val="right" w:pos="8931"/>
              <w:tab w:val="right" w:pos="9497"/>
            </w:tabs>
            <w:spacing w:before="40"/>
            <w:rPr>
              <w:sz w:val="16"/>
            </w:rPr>
          </w:pPr>
          <w:r w:rsidRPr="0020142C">
            <w:rPr>
              <w:sz w:val="16"/>
            </w:rPr>
            <w:tab/>
          </w:r>
          <w:r w:rsidRPr="0020142C">
            <w:t xml:space="preserve">Report </w:t>
          </w:r>
          <w:fldSimple w:instr=" DOCPROPERTY  ReportNumber  \* MERGEFORMAT ">
            <w:r w:rsidR="00402A33">
              <w:t>XX</w:t>
            </w:r>
          </w:fldSimple>
          <w:r w:rsidRPr="0020142C">
            <w:t xml:space="preserve"> - </w:t>
          </w:r>
          <w:r w:rsidR="00321B77" w:rsidRPr="0020142C">
            <w:fldChar w:fldCharType="begin"/>
          </w:r>
          <w:r w:rsidRPr="0020142C">
            <w:instrText xml:space="preserve"> STYLEREF  CoverDate  \* MERGEFORMAT </w:instrText>
          </w:r>
          <w:r w:rsidR="00321B77" w:rsidRPr="0020142C">
            <w:fldChar w:fldCharType="separate"/>
          </w:r>
          <w:r w:rsidR="00402A33" w:rsidRPr="00402A33">
            <w:rPr>
              <w:bCs/>
              <w:noProof/>
              <w:lang w:val="en-US"/>
            </w:rPr>
            <w:t>Portfolio Committee No. 4 - Regional NSW, Published on 21 August 2025 according to Standing</w:t>
          </w:r>
          <w:r w:rsidR="00402A33" w:rsidRPr="00402A33">
            <w:rPr>
              <w:noProof/>
              <w:lang w:val="en-US"/>
            </w:rPr>
            <w:t xml:space="preserve"> Order</w:t>
          </w:r>
          <w:r w:rsidR="00402A33">
            <w:rPr>
              <w:noProof/>
            </w:rPr>
            <w:t xml:space="preserve"> 238</w:t>
          </w:r>
          <w:r w:rsidR="00321B77" w:rsidRPr="0020142C">
            <w:fldChar w:fldCharType="end"/>
          </w:r>
          <w:r w:rsidRPr="0020142C">
            <w:rPr>
              <w:rStyle w:val="PageNumber"/>
              <w:sz w:val="24"/>
            </w:rPr>
            <w:tab/>
          </w:r>
          <w:r w:rsidR="00321B77" w:rsidRPr="0020142C">
            <w:rPr>
              <w:rStyle w:val="PageNumber"/>
              <w:sz w:val="24"/>
            </w:rPr>
            <w:fldChar w:fldCharType="begin"/>
          </w:r>
          <w:r w:rsidRPr="0020142C">
            <w:rPr>
              <w:rStyle w:val="PageNumber"/>
              <w:sz w:val="24"/>
            </w:rPr>
            <w:instrText xml:space="preserve"> PAGE </w:instrText>
          </w:r>
          <w:r w:rsidR="00321B77" w:rsidRPr="0020142C">
            <w:rPr>
              <w:rStyle w:val="PageNumber"/>
              <w:sz w:val="24"/>
            </w:rPr>
            <w:fldChar w:fldCharType="separate"/>
          </w:r>
          <w:r w:rsidR="009A6673" w:rsidRPr="0020142C">
            <w:rPr>
              <w:rStyle w:val="PageNumber"/>
              <w:noProof/>
              <w:sz w:val="24"/>
            </w:rPr>
            <w:t>1</w:t>
          </w:r>
          <w:r w:rsidR="00321B77" w:rsidRPr="0020142C">
            <w:rPr>
              <w:rStyle w:val="PageNumber"/>
              <w:sz w:val="24"/>
            </w:rPr>
            <w:fldChar w:fldCharType="end"/>
          </w:r>
        </w:p>
      </w:tc>
    </w:tr>
  </w:tbl>
  <w:p w14:paraId="3912962A" w14:textId="77777777" w:rsidR="001B0584" w:rsidRPr="0020142C" w:rsidRDefault="001B0584" w:rsidP="001B0584">
    <w:pPr>
      <w:pStyle w:val="Footer"/>
      <w:tabs>
        <w:tab w:val="right" w:pos="9072"/>
      </w:tabs>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CB1881" w:rsidRPr="0020142C" w14:paraId="417DE457" w14:textId="77777777">
      <w:tc>
        <w:tcPr>
          <w:tcW w:w="9747" w:type="dxa"/>
          <w:tcBorders>
            <w:left w:val="nil"/>
            <w:bottom w:val="nil"/>
            <w:right w:val="nil"/>
          </w:tcBorders>
        </w:tcPr>
        <w:p w14:paraId="386623F3" w14:textId="448DED3F" w:rsidR="00CB1881" w:rsidRPr="0020142C" w:rsidRDefault="00CB1881">
          <w:pPr>
            <w:pStyle w:val="Footer"/>
            <w:tabs>
              <w:tab w:val="right" w:pos="8931"/>
              <w:tab w:val="right" w:pos="9497"/>
            </w:tabs>
            <w:spacing w:before="40"/>
            <w:rPr>
              <w:sz w:val="16"/>
            </w:rPr>
          </w:pPr>
          <w:r w:rsidRPr="0020142C">
            <w:rPr>
              <w:sz w:val="16"/>
            </w:rPr>
            <w:tab/>
          </w:r>
          <w:r w:rsidRPr="0020142C">
            <w:t xml:space="preserve">Report </w:t>
          </w:r>
          <w:fldSimple w:instr=" DOCPROPERTY  ReportNumber  \* MERGEFORMAT ">
            <w:r w:rsidR="00402A33">
              <w:t>XX</w:t>
            </w:r>
          </w:fldSimple>
          <w:r w:rsidRPr="0020142C">
            <w:t xml:space="preserve"> - </w:t>
          </w:r>
          <w:r w:rsidR="00321B77" w:rsidRPr="0020142C">
            <w:fldChar w:fldCharType="begin"/>
          </w:r>
          <w:r w:rsidRPr="0020142C">
            <w:instrText xml:space="preserve"> STYLEREF  CoverDate  \* MERGEFORMAT </w:instrText>
          </w:r>
          <w:r w:rsidR="00321B77" w:rsidRPr="0020142C">
            <w:fldChar w:fldCharType="separate"/>
          </w:r>
          <w:r w:rsidR="00402A33" w:rsidRPr="00402A33">
            <w:rPr>
              <w:bCs/>
              <w:noProof/>
              <w:lang w:val="en-US"/>
            </w:rPr>
            <w:t>Portfolio Committee No. 4 - Regional NSW, Published on 21 August 2025 according to Standing</w:t>
          </w:r>
          <w:r w:rsidR="00402A33" w:rsidRPr="00402A33">
            <w:rPr>
              <w:noProof/>
              <w:lang w:val="en-US"/>
            </w:rPr>
            <w:t xml:space="preserve"> Order</w:t>
          </w:r>
          <w:r w:rsidR="00402A33">
            <w:rPr>
              <w:noProof/>
            </w:rPr>
            <w:t xml:space="preserve"> 238</w:t>
          </w:r>
          <w:r w:rsidR="00321B77" w:rsidRPr="0020142C">
            <w:fldChar w:fldCharType="end"/>
          </w:r>
          <w:r w:rsidRPr="0020142C">
            <w:rPr>
              <w:rStyle w:val="PageNumber"/>
              <w:sz w:val="24"/>
            </w:rPr>
            <w:tab/>
          </w:r>
          <w:r w:rsidR="00321B77" w:rsidRPr="0020142C">
            <w:rPr>
              <w:rStyle w:val="PageNumber"/>
              <w:sz w:val="24"/>
            </w:rPr>
            <w:fldChar w:fldCharType="begin"/>
          </w:r>
          <w:r w:rsidRPr="0020142C">
            <w:rPr>
              <w:rStyle w:val="PageNumber"/>
              <w:sz w:val="24"/>
            </w:rPr>
            <w:instrText xml:space="preserve"> PAGE </w:instrText>
          </w:r>
          <w:r w:rsidR="00321B77" w:rsidRPr="0020142C">
            <w:rPr>
              <w:rStyle w:val="PageNumber"/>
              <w:sz w:val="24"/>
            </w:rPr>
            <w:fldChar w:fldCharType="separate"/>
          </w:r>
          <w:r w:rsidR="009A6673" w:rsidRPr="0020142C">
            <w:rPr>
              <w:rStyle w:val="PageNumber"/>
              <w:noProof/>
              <w:sz w:val="24"/>
            </w:rPr>
            <w:t>3</w:t>
          </w:r>
          <w:r w:rsidR="00321B77" w:rsidRPr="0020142C">
            <w:rPr>
              <w:rStyle w:val="PageNumber"/>
              <w:sz w:val="24"/>
            </w:rPr>
            <w:fldChar w:fldCharType="end"/>
          </w:r>
        </w:p>
      </w:tc>
    </w:tr>
  </w:tbl>
  <w:p w14:paraId="15ADA6E3" w14:textId="77777777" w:rsidR="00CB1881" w:rsidRPr="0020142C" w:rsidRDefault="00CB1881" w:rsidP="001B0584">
    <w:pPr>
      <w:pStyle w:val="Footer"/>
      <w:tabs>
        <w:tab w:val="right" w:pos="9072"/>
      </w:tabs>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6A6992" w14:textId="77777777" w:rsidR="0094596D" w:rsidRDefault="0094596D">
      <w:r>
        <w:separator/>
      </w:r>
    </w:p>
  </w:footnote>
  <w:footnote w:type="continuationSeparator" w:id="0">
    <w:p w14:paraId="7361B3E4" w14:textId="77777777" w:rsidR="0094596D" w:rsidRDefault="0094596D">
      <w:r>
        <w:continuationSeparator/>
      </w:r>
    </w:p>
  </w:footnote>
  <w:footnote w:type="continuationNotice" w:id="1">
    <w:p w14:paraId="41B14BC1" w14:textId="77777777" w:rsidR="0094596D" w:rsidRDefault="0094596D"/>
  </w:footnote>
  <w:footnote w:id="2">
    <w:p w14:paraId="2BF7A404" w14:textId="77777777" w:rsidR="0020142C" w:rsidRDefault="0020142C">
      <w:pPr>
        <w:pStyle w:val="FootnoteText"/>
      </w:pPr>
      <w:r>
        <w:rPr>
          <w:rStyle w:val="FootnoteReference"/>
        </w:rPr>
        <w:footnoteRef/>
      </w:r>
      <w:r>
        <w:t xml:space="preserve"> </w:t>
      </w:r>
      <w:r>
        <w:tab/>
        <w:t xml:space="preserve">NSW Climate and Energy Action, </w:t>
      </w:r>
      <w:r>
        <w:rPr>
          <w:i/>
          <w:iCs/>
        </w:rPr>
        <w:t xml:space="preserve">Why we are upgrading our electricity </w:t>
      </w:r>
      <w:r w:rsidRPr="00226FCA">
        <w:rPr>
          <w:i/>
          <w:iCs/>
        </w:rPr>
        <w:t>system</w:t>
      </w:r>
      <w:r>
        <w:rPr>
          <w:i/>
          <w:iCs/>
        </w:rPr>
        <w:t xml:space="preserve">, </w:t>
      </w:r>
      <w:r>
        <w:t>NSW Government (</w:t>
      </w:r>
      <w:r w:rsidRPr="00226FCA">
        <w:t>24 July 202</w:t>
      </w:r>
      <w:r>
        <w:t xml:space="preserve">4), </w:t>
      </w:r>
      <w:r w:rsidRPr="00226FCA">
        <w:t>https</w:t>
      </w:r>
      <w:r w:rsidRPr="000F345D">
        <w:t>://www.energy.nsw.gov.au/nsw-plans-and-progress/major-state-projects/electricity-transition/why-we-are-upgrading-our-electricity-system</w:t>
      </w:r>
    </w:p>
  </w:footnote>
  <w:footnote w:id="3">
    <w:p w14:paraId="565C0438" w14:textId="77777777" w:rsidR="0020142C" w:rsidRDefault="0020142C">
      <w:pPr>
        <w:pStyle w:val="FootnoteText"/>
      </w:pPr>
      <w:r>
        <w:rPr>
          <w:rStyle w:val="FootnoteReference"/>
        </w:rPr>
        <w:footnoteRef/>
      </w:r>
      <w:r>
        <w:t xml:space="preserve"> </w:t>
      </w:r>
      <w:r>
        <w:tab/>
        <w:t>Submission 44, NSW Government, p 5.</w:t>
      </w:r>
    </w:p>
  </w:footnote>
  <w:footnote w:id="4">
    <w:p w14:paraId="231ACAB9" w14:textId="77777777" w:rsidR="0020142C" w:rsidRDefault="0020142C">
      <w:pPr>
        <w:pStyle w:val="FootnoteText"/>
      </w:pPr>
      <w:r>
        <w:rPr>
          <w:rStyle w:val="FootnoteReference"/>
        </w:rPr>
        <w:footnoteRef/>
      </w:r>
      <w:r>
        <w:t xml:space="preserve"> </w:t>
      </w:r>
      <w:r>
        <w:tab/>
        <w:t>Submission 44, NSW Government, p 5.</w:t>
      </w:r>
    </w:p>
  </w:footnote>
  <w:footnote w:id="5">
    <w:p w14:paraId="55DFEC6E" w14:textId="77777777" w:rsidR="0020142C" w:rsidRDefault="0020142C">
      <w:pPr>
        <w:pStyle w:val="FootnoteText"/>
      </w:pPr>
      <w:r>
        <w:rPr>
          <w:rStyle w:val="FootnoteReference"/>
        </w:rPr>
        <w:footnoteRef/>
      </w:r>
      <w:r>
        <w:t xml:space="preserve"> </w:t>
      </w:r>
      <w:r>
        <w:tab/>
        <w:t>Submission 44, NSW Government, p 6.</w:t>
      </w:r>
    </w:p>
  </w:footnote>
  <w:footnote w:id="6">
    <w:p w14:paraId="0A7E0DE8" w14:textId="77777777" w:rsidR="0020142C" w:rsidRDefault="0020142C">
      <w:pPr>
        <w:pStyle w:val="FootnoteText"/>
      </w:pPr>
      <w:r>
        <w:rPr>
          <w:rStyle w:val="FootnoteReference"/>
        </w:rPr>
        <w:footnoteRef/>
      </w:r>
      <w:r>
        <w:t xml:space="preserve"> </w:t>
      </w:r>
      <w:r>
        <w:tab/>
        <w:t>Submission 44, NSW Government, p 6.</w:t>
      </w:r>
    </w:p>
  </w:footnote>
  <w:footnote w:id="7">
    <w:p w14:paraId="20E83DDF" w14:textId="77777777" w:rsidR="0020142C" w:rsidRDefault="0020142C">
      <w:pPr>
        <w:pStyle w:val="FootnoteText"/>
      </w:pPr>
      <w:r>
        <w:rPr>
          <w:rStyle w:val="FootnoteReference"/>
        </w:rPr>
        <w:footnoteRef/>
      </w:r>
      <w:r>
        <w:t xml:space="preserve"> </w:t>
      </w:r>
      <w:r>
        <w:tab/>
        <w:t>Submission 44, NSW Government, p 6.</w:t>
      </w:r>
    </w:p>
  </w:footnote>
  <w:footnote w:id="8">
    <w:p w14:paraId="089A5D85" w14:textId="77777777" w:rsidR="0020142C" w:rsidRPr="00F71C38" w:rsidRDefault="0020142C">
      <w:pPr>
        <w:pStyle w:val="FootnoteText"/>
      </w:pPr>
      <w:r>
        <w:rPr>
          <w:rStyle w:val="FootnoteReference"/>
        </w:rPr>
        <w:footnoteRef/>
      </w:r>
      <w:r>
        <w:t xml:space="preserve"> </w:t>
      </w:r>
      <w:r>
        <w:tab/>
      </w:r>
      <w:r>
        <w:rPr>
          <w:i/>
          <w:iCs/>
        </w:rPr>
        <w:t>Climate Change (Net Zero Future) Act 2003</w:t>
      </w:r>
      <w:r>
        <w:t>, s 9.</w:t>
      </w:r>
    </w:p>
  </w:footnote>
  <w:footnote w:id="9">
    <w:p w14:paraId="25027210" w14:textId="75060565" w:rsidR="0020142C" w:rsidRDefault="0020142C">
      <w:pPr>
        <w:pStyle w:val="FootnoteText"/>
      </w:pPr>
      <w:r>
        <w:rPr>
          <w:rStyle w:val="FootnoteReference"/>
        </w:rPr>
        <w:footnoteRef/>
      </w:r>
      <w:r>
        <w:t xml:space="preserve"> </w:t>
      </w:r>
      <w:r>
        <w:tab/>
        <w:t>Evidence, Dr Will Rayward-Smith, Executive Director, Net Zero Commission, 13 May 2025, p 25.</w:t>
      </w:r>
    </w:p>
  </w:footnote>
  <w:footnote w:id="10">
    <w:p w14:paraId="69DE92DF" w14:textId="77777777" w:rsidR="0020142C" w:rsidRDefault="0020142C">
      <w:pPr>
        <w:pStyle w:val="FootnoteText"/>
      </w:pPr>
      <w:r>
        <w:rPr>
          <w:rStyle w:val="FootnoteReference"/>
        </w:rPr>
        <w:footnoteRef/>
      </w:r>
      <w:r>
        <w:t xml:space="preserve"> </w:t>
      </w:r>
      <w:r>
        <w:tab/>
        <w:t>Submission 48, Net Zero Commission, p 2.</w:t>
      </w:r>
    </w:p>
  </w:footnote>
  <w:footnote w:id="11">
    <w:p w14:paraId="1AB564A8" w14:textId="71101009" w:rsidR="0020142C" w:rsidRDefault="0020142C">
      <w:pPr>
        <w:pStyle w:val="FootnoteText"/>
      </w:pPr>
      <w:r>
        <w:rPr>
          <w:rStyle w:val="FootnoteReference"/>
        </w:rPr>
        <w:footnoteRef/>
      </w:r>
      <w:r>
        <w:t xml:space="preserve"> </w:t>
      </w:r>
      <w:r>
        <w:tab/>
        <w:t>Answers to questions on notice, Net Zero Commission, received 19 June 2025, pp 1-2. See also: NSW Agriculture Commissioner, Renewable energy generation and agriculture in New South Wales’s rural landscape and economy – growth sectors on a complementary path, 8 November 2022.</w:t>
      </w:r>
    </w:p>
  </w:footnote>
  <w:footnote w:id="12">
    <w:p w14:paraId="3BE34D3C" w14:textId="77777777" w:rsidR="0020142C" w:rsidRPr="00BF691F" w:rsidRDefault="0020142C">
      <w:pPr>
        <w:pStyle w:val="FootnoteText"/>
      </w:pPr>
      <w:r>
        <w:rPr>
          <w:rStyle w:val="FootnoteReference"/>
        </w:rPr>
        <w:footnoteRef/>
      </w:r>
      <w:r>
        <w:t xml:space="preserve"> </w:t>
      </w:r>
      <w:r>
        <w:tab/>
        <w:t xml:space="preserve">NSW Government (previously Department of Planning, Industry and Environment), </w:t>
      </w:r>
      <w:r>
        <w:rPr>
          <w:i/>
          <w:iCs/>
        </w:rPr>
        <w:t>NSW Electricity Strategy</w:t>
      </w:r>
      <w:r>
        <w:t>, November 2019, p 2.</w:t>
      </w:r>
    </w:p>
  </w:footnote>
  <w:footnote w:id="13">
    <w:p w14:paraId="1A16C639" w14:textId="77777777" w:rsidR="0020142C" w:rsidRDefault="0020142C">
      <w:pPr>
        <w:pStyle w:val="FootnoteText"/>
      </w:pPr>
      <w:r>
        <w:rPr>
          <w:rStyle w:val="FootnoteReference"/>
        </w:rPr>
        <w:footnoteRef/>
      </w:r>
      <w:r>
        <w:t xml:space="preserve"> </w:t>
      </w:r>
      <w:r>
        <w:tab/>
      </w:r>
      <w:r>
        <w:rPr>
          <w:i/>
          <w:iCs/>
        </w:rPr>
        <w:t xml:space="preserve">Standing Committee on State Development, </w:t>
      </w:r>
      <w:r w:rsidRPr="00293594">
        <w:t>Feasibility of Undergrounding the Transmission Infrastructure for Renewable Energy Projects</w:t>
      </w:r>
      <w:r>
        <w:t>, 2023, p 1.</w:t>
      </w:r>
    </w:p>
  </w:footnote>
  <w:footnote w:id="14">
    <w:p w14:paraId="76BF40DC" w14:textId="77777777" w:rsidR="0020142C" w:rsidRPr="006C3260" w:rsidRDefault="0020142C">
      <w:pPr>
        <w:pStyle w:val="FootnoteText"/>
      </w:pPr>
      <w:r>
        <w:rPr>
          <w:rStyle w:val="FootnoteReference"/>
        </w:rPr>
        <w:footnoteRef/>
      </w:r>
      <w:r>
        <w:t xml:space="preserve"> </w:t>
      </w:r>
      <w:r>
        <w:tab/>
      </w:r>
      <w:r w:rsidRPr="005E13C3">
        <w:t>Australian Energy Market Operator (AEMO),</w:t>
      </w:r>
      <w:r>
        <w:t xml:space="preserve"> </w:t>
      </w:r>
      <w:r>
        <w:rPr>
          <w:i/>
          <w:iCs/>
        </w:rPr>
        <w:t>Who we are</w:t>
      </w:r>
      <w:r>
        <w:t xml:space="preserve">, (2025), </w:t>
      </w:r>
      <w:r w:rsidRPr="00C51F56">
        <w:t>https://aemo.com.au/about/who-we-are</w:t>
      </w:r>
      <w:r>
        <w:t>.</w:t>
      </w:r>
    </w:p>
  </w:footnote>
  <w:footnote w:id="15">
    <w:p w14:paraId="2228350E" w14:textId="77777777" w:rsidR="0020142C" w:rsidRPr="0025114E" w:rsidRDefault="0020142C">
      <w:pPr>
        <w:pStyle w:val="FootnoteText"/>
      </w:pPr>
      <w:r>
        <w:rPr>
          <w:rStyle w:val="FootnoteReference"/>
        </w:rPr>
        <w:footnoteRef/>
      </w:r>
      <w:r>
        <w:t xml:space="preserve"> </w:t>
      </w:r>
      <w:r>
        <w:tab/>
        <w:t xml:space="preserve">EnergyCo, </w:t>
      </w:r>
      <w:r>
        <w:rPr>
          <w:i/>
          <w:iCs/>
        </w:rPr>
        <w:t>Renewable Energy Zones</w:t>
      </w:r>
      <w:r>
        <w:t xml:space="preserve">, NSW Government (2025), </w:t>
      </w:r>
      <w:r w:rsidRPr="009372DB">
        <w:t>https://www.energyco.nsw.gov.au/renewable-energy-zones</w:t>
      </w:r>
      <w:r>
        <w:t xml:space="preserve">. </w:t>
      </w:r>
    </w:p>
  </w:footnote>
  <w:footnote w:id="16">
    <w:p w14:paraId="7B881ABF" w14:textId="77777777" w:rsidR="0020142C" w:rsidRPr="00A57024" w:rsidRDefault="0020142C">
      <w:pPr>
        <w:pStyle w:val="FootnoteText"/>
      </w:pPr>
      <w:r>
        <w:rPr>
          <w:rStyle w:val="FootnoteReference"/>
        </w:rPr>
        <w:footnoteRef/>
      </w:r>
      <w:r>
        <w:t xml:space="preserve"> </w:t>
      </w:r>
      <w:r>
        <w:tab/>
        <w:t xml:space="preserve">NSW Government (previously Department of Planning, Industry and Environment), </w:t>
      </w:r>
      <w:r>
        <w:rPr>
          <w:i/>
          <w:iCs/>
        </w:rPr>
        <w:t>NSW Electricity Infrastructure Roadmap,</w:t>
      </w:r>
      <w:r>
        <w:t xml:space="preserve"> November 2020, p 8.</w:t>
      </w:r>
    </w:p>
  </w:footnote>
  <w:footnote w:id="17">
    <w:p w14:paraId="2F770839" w14:textId="77777777" w:rsidR="0020142C" w:rsidRDefault="0020142C">
      <w:pPr>
        <w:pStyle w:val="FootnoteText"/>
      </w:pPr>
      <w:r>
        <w:rPr>
          <w:rStyle w:val="FootnoteReference"/>
        </w:rPr>
        <w:footnoteRef/>
      </w:r>
      <w:r>
        <w:t xml:space="preserve"> </w:t>
      </w:r>
      <w:r>
        <w:tab/>
      </w:r>
      <w:r>
        <w:rPr>
          <w:i/>
          <w:iCs/>
          <w:lang w:val="en-US"/>
        </w:rPr>
        <w:t>Electricity Infrastructure Investment Act 2020</w:t>
      </w:r>
      <w:r>
        <w:rPr>
          <w:lang w:val="en-US"/>
        </w:rPr>
        <w:t xml:space="preserve"> (EII Act), </w:t>
      </w:r>
      <w:r>
        <w:t>s 3(1)(a).</w:t>
      </w:r>
    </w:p>
  </w:footnote>
  <w:footnote w:id="18">
    <w:p w14:paraId="04834FD9" w14:textId="77777777" w:rsidR="0020142C" w:rsidRPr="00811370" w:rsidRDefault="0020142C">
      <w:pPr>
        <w:pStyle w:val="FootnoteText"/>
      </w:pPr>
      <w:r>
        <w:rPr>
          <w:rStyle w:val="FootnoteReference"/>
        </w:rPr>
        <w:footnoteRef/>
      </w:r>
      <w:r>
        <w:t xml:space="preserve"> </w:t>
      </w:r>
      <w:r>
        <w:tab/>
        <w:t xml:space="preserve">Evidence, </w:t>
      </w:r>
      <w:r w:rsidRPr="00803188">
        <w:t xml:space="preserve">Mr </w:t>
      </w:r>
      <w:r>
        <w:t>Liam Ryan</w:t>
      </w:r>
      <w:r w:rsidRPr="00803188">
        <w:t>, Advising Executive Director, Energy, Climate Change and Sustainability Group, Department of Climate Change, Energy, the Environment and Water</w:t>
      </w:r>
      <w:r>
        <w:t xml:space="preserve"> (DCCEEW)</w:t>
      </w:r>
      <w:r w:rsidRPr="00803188">
        <w:t>,</w:t>
      </w:r>
      <w:r>
        <w:t xml:space="preserve"> 13 May 2025, p 3. See also: EII Act</w:t>
      </w:r>
      <w:r>
        <w:rPr>
          <w:lang w:val="en-US"/>
        </w:rPr>
        <w:t xml:space="preserve">, </w:t>
      </w:r>
      <w:r>
        <w:t>s 19-22, 23.</w:t>
      </w:r>
    </w:p>
  </w:footnote>
  <w:footnote w:id="19">
    <w:p w14:paraId="3C9AE2D7" w14:textId="77777777" w:rsidR="0020142C" w:rsidRDefault="0020142C">
      <w:pPr>
        <w:pStyle w:val="FootnoteText"/>
      </w:pPr>
      <w:r>
        <w:rPr>
          <w:rStyle w:val="FootnoteReference"/>
        </w:rPr>
        <w:footnoteRef/>
      </w:r>
      <w:r>
        <w:t xml:space="preserve"> </w:t>
      </w:r>
      <w:r>
        <w:tab/>
        <w:t xml:space="preserve">Evidence, </w:t>
      </w:r>
      <w:r w:rsidRPr="00803188">
        <w:t xml:space="preserve">Mr </w:t>
      </w:r>
      <w:r>
        <w:t>Liam Ryan</w:t>
      </w:r>
      <w:r w:rsidRPr="00803188">
        <w:t>, Advising Executive Director, Energy, Climate Change and Sustainability Group, Department of Climate Change, Energy, the Environment and Water</w:t>
      </w:r>
      <w:r>
        <w:t xml:space="preserve"> (DCCEEW)</w:t>
      </w:r>
      <w:r w:rsidRPr="00803188">
        <w:t>,</w:t>
      </w:r>
      <w:r>
        <w:t xml:space="preserve"> 13 May 2025, p 3.</w:t>
      </w:r>
    </w:p>
  </w:footnote>
  <w:footnote w:id="20">
    <w:p w14:paraId="1CFD35FD" w14:textId="77777777" w:rsidR="0020142C" w:rsidRPr="00BF0218" w:rsidRDefault="0020142C">
      <w:pPr>
        <w:pStyle w:val="FootnoteText"/>
      </w:pPr>
      <w:r w:rsidRPr="00BF0218">
        <w:rPr>
          <w:rStyle w:val="FootnoteReference"/>
        </w:rPr>
        <w:footnoteRef/>
      </w:r>
      <w:r w:rsidRPr="00BF0218">
        <w:t xml:space="preserve"> </w:t>
      </w:r>
      <w:r w:rsidRPr="00BF0218">
        <w:tab/>
        <w:t>Evidence, Mr Liam Ryan, Advising Executive Director, Energy, Climate Change and Sustainability Group, Department of Climate Change, Energy, the Environment and Water (DCCEEW), 13 May 2025, p 3.</w:t>
      </w:r>
    </w:p>
  </w:footnote>
  <w:footnote w:id="21">
    <w:p w14:paraId="390CE342" w14:textId="77777777" w:rsidR="0020142C" w:rsidRDefault="0020142C">
      <w:pPr>
        <w:pStyle w:val="FootnoteText"/>
      </w:pPr>
      <w:r>
        <w:rPr>
          <w:rStyle w:val="FootnoteReference"/>
        </w:rPr>
        <w:footnoteRef/>
      </w:r>
      <w:r>
        <w:t xml:space="preserve"> </w:t>
      </w:r>
      <w:r>
        <w:tab/>
      </w:r>
      <w:r w:rsidRPr="00BF0218">
        <w:t>As set out in the EII Act 2020, the Minister referred in the act is the Minster for Energy &amp; Climate Change</w:t>
      </w:r>
      <w:r>
        <w:t>.</w:t>
      </w:r>
    </w:p>
  </w:footnote>
  <w:footnote w:id="22">
    <w:p w14:paraId="3E77253B" w14:textId="77777777" w:rsidR="0020142C" w:rsidRPr="00BF0218" w:rsidRDefault="0020142C">
      <w:pPr>
        <w:pStyle w:val="FootnoteText"/>
      </w:pPr>
      <w:r w:rsidRPr="00BF0218">
        <w:rPr>
          <w:rStyle w:val="FootnoteReference"/>
        </w:rPr>
        <w:footnoteRef/>
      </w:r>
      <w:r w:rsidRPr="00BF0218">
        <w:t xml:space="preserve"> </w:t>
      </w:r>
      <w:r w:rsidRPr="00BF0218">
        <w:tab/>
        <w:t>EII Act 2020</w:t>
      </w:r>
      <w:r>
        <w:t>, s 4(1),</w:t>
      </w:r>
      <w:r w:rsidRPr="00BF0218">
        <w:t xml:space="preserve"> </w:t>
      </w:r>
      <w:r>
        <w:t xml:space="preserve">See also: </w:t>
      </w:r>
      <w:r w:rsidRPr="00BF0218">
        <w:t>Evidence, Mr Liam Ryan, Advising Executive Director, Energy, Climate Change and Sustainability Group, Department of Climate Change, Energy, the Environment and Water (DCCEEW), 13 May 2025, p 3.</w:t>
      </w:r>
    </w:p>
  </w:footnote>
  <w:footnote w:id="23">
    <w:p w14:paraId="7BDC227E" w14:textId="77777777" w:rsidR="0020142C" w:rsidRPr="00BF0218" w:rsidRDefault="0020142C">
      <w:pPr>
        <w:pStyle w:val="FootnoteText"/>
      </w:pPr>
      <w:r w:rsidRPr="00BF0218">
        <w:rPr>
          <w:rStyle w:val="FootnoteReference"/>
        </w:rPr>
        <w:footnoteRef/>
      </w:r>
      <w:r w:rsidRPr="00BF0218">
        <w:t xml:space="preserve"> </w:t>
      </w:r>
      <w:r w:rsidRPr="00BF0218">
        <w:tab/>
        <w:t>Evidence, Mr Liam Ryan, Advising Executive Director, Energy, Climate Change and Sustainability Group, Department of Climate Change, Energy, the Environment and Water (DCCEEW), 13 May 2025, p 3.</w:t>
      </w:r>
    </w:p>
  </w:footnote>
  <w:footnote w:id="24">
    <w:p w14:paraId="472448B7" w14:textId="77777777" w:rsidR="0020142C" w:rsidRDefault="0020142C">
      <w:pPr>
        <w:pStyle w:val="FootnoteText"/>
      </w:pPr>
      <w:r w:rsidRPr="00BF0218">
        <w:rPr>
          <w:rStyle w:val="FootnoteReference"/>
        </w:rPr>
        <w:footnoteRef/>
      </w:r>
      <w:r w:rsidRPr="00BF0218">
        <w:t xml:space="preserve"> </w:t>
      </w:r>
      <w:r w:rsidRPr="00BF0218">
        <w:tab/>
        <w:t>Evidence, Mr Liam Ryan, Advising Executive Director, Energy, Climate Change and Sustainability Group, Department of Climate Change, Energy, the Environment and Water (DCCEEW), 13 May 2025, p 3.</w:t>
      </w:r>
    </w:p>
  </w:footnote>
  <w:footnote w:id="25">
    <w:p w14:paraId="56066195" w14:textId="77777777" w:rsidR="0020142C" w:rsidRDefault="0020142C">
      <w:pPr>
        <w:pStyle w:val="FootnoteText"/>
      </w:pPr>
      <w:r>
        <w:rPr>
          <w:rStyle w:val="FootnoteReference"/>
        </w:rPr>
        <w:footnoteRef/>
      </w:r>
      <w:r>
        <w:t xml:space="preserve"> </w:t>
      </w:r>
      <w:r>
        <w:tab/>
      </w:r>
      <w:r w:rsidRPr="003E474D">
        <w:rPr>
          <w:lang w:val="en-US"/>
        </w:rPr>
        <w:t>E</w:t>
      </w:r>
      <w:r>
        <w:rPr>
          <w:lang w:val="en-US"/>
        </w:rPr>
        <w:t xml:space="preserve">II Act, </w:t>
      </w:r>
      <w:r>
        <w:t xml:space="preserve">s 24-26. See also: Evidence, </w:t>
      </w:r>
      <w:r w:rsidRPr="00803188">
        <w:t xml:space="preserve">Mr </w:t>
      </w:r>
      <w:r>
        <w:t>Liam Ryan</w:t>
      </w:r>
      <w:r w:rsidRPr="00803188">
        <w:t>, Advising Executive Director, Energy, Climate Change and Sustainability Group, Department of Climate Change, Energy, the Environment and Water</w:t>
      </w:r>
      <w:r>
        <w:t xml:space="preserve"> (DCCEEW)</w:t>
      </w:r>
      <w:r w:rsidRPr="00803188">
        <w:t>,</w:t>
      </w:r>
      <w:r>
        <w:t xml:space="preserve"> 13 May 2025, p 3.</w:t>
      </w:r>
    </w:p>
  </w:footnote>
  <w:footnote w:id="26">
    <w:p w14:paraId="4DDA6772" w14:textId="77777777" w:rsidR="0020142C" w:rsidRDefault="0020142C">
      <w:pPr>
        <w:pStyle w:val="FootnoteText"/>
      </w:pPr>
      <w:r>
        <w:rPr>
          <w:rStyle w:val="FootnoteReference"/>
        </w:rPr>
        <w:footnoteRef/>
      </w:r>
      <w:r>
        <w:t xml:space="preserve"> </w:t>
      </w:r>
      <w:r>
        <w:tab/>
        <w:t>Submission 44, NSW Government, p 6.</w:t>
      </w:r>
    </w:p>
  </w:footnote>
  <w:footnote w:id="27">
    <w:p w14:paraId="4EBF63D8" w14:textId="77777777" w:rsidR="0020142C" w:rsidRDefault="0020142C">
      <w:pPr>
        <w:pStyle w:val="FootnoteText"/>
      </w:pPr>
      <w:r>
        <w:rPr>
          <w:rStyle w:val="FootnoteReference"/>
        </w:rPr>
        <w:footnoteRef/>
      </w:r>
      <w:r>
        <w:t xml:space="preserve"> </w:t>
      </w:r>
      <w:r>
        <w:tab/>
        <w:t xml:space="preserve">Evidence, </w:t>
      </w:r>
      <w:r w:rsidRPr="00803188">
        <w:t xml:space="preserve">Mr </w:t>
      </w:r>
      <w:r>
        <w:t>Liam Ryan</w:t>
      </w:r>
      <w:r w:rsidRPr="00803188">
        <w:t>, Advising Executive Director, Energy, Climate Change and Sustainability Group, Department of Climate Change, Energy, the Environment and Water</w:t>
      </w:r>
      <w:r>
        <w:t xml:space="preserve"> (DCCEEW)</w:t>
      </w:r>
      <w:r w:rsidRPr="00803188">
        <w:t>,</w:t>
      </w:r>
      <w:r>
        <w:t xml:space="preserve"> 13 May 2025, p 3.</w:t>
      </w:r>
    </w:p>
  </w:footnote>
  <w:footnote w:id="28">
    <w:p w14:paraId="1F6630BC" w14:textId="33956FEE" w:rsidR="0020142C" w:rsidRDefault="0020142C">
      <w:pPr>
        <w:pStyle w:val="FootnoteText"/>
      </w:pPr>
      <w:r>
        <w:rPr>
          <w:rStyle w:val="FootnoteReference"/>
        </w:rPr>
        <w:footnoteRef/>
      </w:r>
      <w:r>
        <w:t xml:space="preserve"> </w:t>
      </w:r>
      <w:r>
        <w:tab/>
        <w:t>Submission 44, NSW Government, 6.</w:t>
      </w:r>
      <w:r w:rsidR="00FA7FD6">
        <w:t xml:space="preserve"> See also: </w:t>
      </w:r>
      <w:r w:rsidR="00FA7FD6" w:rsidRPr="00FA7FD6">
        <w:t>Evidence, Ms Codevelle, 3 May 2025, p 17.</w:t>
      </w:r>
    </w:p>
  </w:footnote>
  <w:footnote w:id="29">
    <w:p w14:paraId="2E6858EA" w14:textId="77777777" w:rsidR="0020142C" w:rsidRDefault="0020142C">
      <w:pPr>
        <w:pStyle w:val="FootnoteText"/>
      </w:pPr>
      <w:r>
        <w:rPr>
          <w:rStyle w:val="FootnoteReference"/>
        </w:rPr>
        <w:footnoteRef/>
      </w:r>
      <w:r>
        <w:t xml:space="preserve"> </w:t>
      </w:r>
      <w:r>
        <w:tab/>
        <w:t>Submission 44, NSW Government, 7.</w:t>
      </w:r>
    </w:p>
  </w:footnote>
  <w:footnote w:id="30">
    <w:p w14:paraId="7427E0D2" w14:textId="77777777" w:rsidR="0020142C" w:rsidRDefault="0020142C">
      <w:pPr>
        <w:pStyle w:val="FootnoteText"/>
      </w:pPr>
      <w:r>
        <w:rPr>
          <w:rStyle w:val="FootnoteReference"/>
        </w:rPr>
        <w:footnoteRef/>
      </w:r>
      <w:r>
        <w:t xml:space="preserve"> </w:t>
      </w:r>
      <w:r>
        <w:tab/>
        <w:t>Submission 44, NSW Government, p 9.</w:t>
      </w:r>
    </w:p>
  </w:footnote>
  <w:footnote w:id="31">
    <w:p w14:paraId="38E8D3FF" w14:textId="77777777" w:rsidR="0020142C" w:rsidRDefault="0020142C">
      <w:pPr>
        <w:pStyle w:val="FootnoteText"/>
      </w:pPr>
      <w:r>
        <w:rPr>
          <w:rStyle w:val="FootnoteReference"/>
        </w:rPr>
        <w:footnoteRef/>
      </w:r>
      <w:r>
        <w:t xml:space="preserve"> </w:t>
      </w:r>
      <w:r>
        <w:tab/>
        <w:t>Submission 44, NSW Government, p 9.</w:t>
      </w:r>
    </w:p>
  </w:footnote>
  <w:footnote w:id="32">
    <w:p w14:paraId="5719B347" w14:textId="77777777" w:rsidR="0020142C" w:rsidRDefault="0020142C">
      <w:pPr>
        <w:pStyle w:val="FootnoteText"/>
      </w:pPr>
      <w:r>
        <w:rPr>
          <w:rStyle w:val="FootnoteReference"/>
        </w:rPr>
        <w:footnoteRef/>
      </w:r>
      <w:r>
        <w:t xml:space="preserve"> </w:t>
      </w:r>
      <w:r>
        <w:tab/>
        <w:t>Submission 44, NSW Government, p 9.</w:t>
      </w:r>
    </w:p>
  </w:footnote>
  <w:footnote w:id="33">
    <w:p w14:paraId="0FFF9C3D" w14:textId="77777777" w:rsidR="0020142C" w:rsidRDefault="0020142C">
      <w:pPr>
        <w:pStyle w:val="FootnoteText"/>
      </w:pPr>
      <w:r>
        <w:rPr>
          <w:rStyle w:val="FootnoteReference"/>
        </w:rPr>
        <w:footnoteRef/>
      </w:r>
      <w:r>
        <w:t xml:space="preserve"> </w:t>
      </w:r>
      <w:r>
        <w:tab/>
      </w:r>
      <w:r w:rsidRPr="00BD69C1">
        <w:t xml:space="preserve">NSW Government, </w:t>
      </w:r>
      <w:r>
        <w:rPr>
          <w:i/>
          <w:iCs/>
        </w:rPr>
        <w:t xml:space="preserve">State Significant Development, </w:t>
      </w:r>
      <w:r>
        <w:t xml:space="preserve">(30 January 2025), </w:t>
      </w:r>
      <w:r w:rsidRPr="00BD69C1">
        <w:rPr>
          <w:rFonts w:ascii="Times New Roman" w:hAnsi="Times New Roman"/>
        </w:rPr>
        <w:t> </w:t>
      </w:r>
      <w:r w:rsidRPr="00BD69C1">
        <w:t>https://www.planningportal.nsw.gov.au/development-and-assessment/state-significant-development</w:t>
      </w:r>
      <w:r>
        <w:t>.</w:t>
      </w:r>
    </w:p>
  </w:footnote>
  <w:footnote w:id="34">
    <w:p w14:paraId="5C1983C9" w14:textId="77777777" w:rsidR="0020142C" w:rsidRDefault="0020142C">
      <w:pPr>
        <w:pStyle w:val="FootnoteText"/>
      </w:pPr>
      <w:r>
        <w:rPr>
          <w:rStyle w:val="FootnoteReference"/>
        </w:rPr>
        <w:footnoteRef/>
      </w:r>
      <w:r>
        <w:t xml:space="preserve"> </w:t>
      </w:r>
      <w:r>
        <w:tab/>
        <w:t xml:space="preserve">NSW Government, </w:t>
      </w:r>
      <w:r>
        <w:rPr>
          <w:i/>
          <w:iCs/>
        </w:rPr>
        <w:t xml:space="preserve">State significant infrastructure, </w:t>
      </w:r>
      <w:r>
        <w:t xml:space="preserve">(2025), </w:t>
      </w:r>
      <w:r w:rsidRPr="00BE4F31">
        <w:t>https://www.planning.nsw.gov.au/assess-and-regulate/development-assessment/planning-approval-pathways/state-significant-infrastructure.</w:t>
      </w:r>
    </w:p>
  </w:footnote>
  <w:footnote w:id="35">
    <w:p w14:paraId="59E195A0" w14:textId="77777777" w:rsidR="0020142C" w:rsidRDefault="0020142C">
      <w:pPr>
        <w:pStyle w:val="FootnoteText"/>
      </w:pPr>
      <w:r>
        <w:rPr>
          <w:rStyle w:val="FootnoteReference"/>
        </w:rPr>
        <w:footnoteRef/>
      </w:r>
      <w:r>
        <w:t xml:space="preserve"> </w:t>
      </w:r>
      <w:r>
        <w:tab/>
        <w:t>Submission 44, NSW Government, p 9.</w:t>
      </w:r>
    </w:p>
  </w:footnote>
  <w:footnote w:id="36">
    <w:p w14:paraId="3E3612A3" w14:textId="426417D5" w:rsidR="0020142C" w:rsidRPr="001E092D" w:rsidRDefault="0020142C">
      <w:pPr>
        <w:pStyle w:val="FootnoteText"/>
      </w:pPr>
      <w:r>
        <w:rPr>
          <w:rStyle w:val="FootnoteReference"/>
        </w:rPr>
        <w:footnoteRef/>
      </w:r>
      <w:r>
        <w:t xml:space="preserve"> </w:t>
      </w:r>
      <w:r>
        <w:tab/>
        <w:t xml:space="preserve">The Rapid Assessment Framework, developed by the Department of Planning, Housing and Infrastructure (DPHI), enables a quicker and more efficient assessment for major projects. According to DPHI, the framework streamlines major project assessment, provides clear guidance on environmental impact assessment and introduces the registered environmental assessment practitioners scheme to provide quality assurance for environmental impact statements. Source: DPHI, </w:t>
      </w:r>
      <w:r w:rsidRPr="001E092D">
        <w:rPr>
          <w:i/>
          <w:iCs/>
        </w:rPr>
        <w:t>Rapid Assessment Framework</w:t>
      </w:r>
      <w:r>
        <w:t xml:space="preserve">, NSW Government (2025), </w:t>
      </w:r>
      <w:r w:rsidRPr="001E092D">
        <w:t>https://www.planning.nsw.gov.au/policy-and-legislation/planning-reforms/rapid-assessment-framework</w:t>
      </w:r>
      <w:r>
        <w:t>.</w:t>
      </w:r>
    </w:p>
  </w:footnote>
  <w:footnote w:id="37">
    <w:p w14:paraId="3B75C631" w14:textId="77777777" w:rsidR="0020142C" w:rsidRDefault="0020142C">
      <w:pPr>
        <w:pStyle w:val="FootnoteText"/>
      </w:pPr>
      <w:r>
        <w:rPr>
          <w:rStyle w:val="FootnoteReference"/>
        </w:rPr>
        <w:footnoteRef/>
      </w:r>
      <w:r>
        <w:t xml:space="preserve"> </w:t>
      </w:r>
      <w:r>
        <w:tab/>
        <w:t>Submission 44, NSW Government, p 9.</w:t>
      </w:r>
    </w:p>
  </w:footnote>
  <w:footnote w:id="38">
    <w:p w14:paraId="30410A83" w14:textId="77777777" w:rsidR="0020142C" w:rsidRDefault="0020142C">
      <w:pPr>
        <w:pStyle w:val="FootnoteText"/>
      </w:pPr>
      <w:r>
        <w:rPr>
          <w:rStyle w:val="FootnoteReference"/>
        </w:rPr>
        <w:footnoteRef/>
      </w:r>
      <w:r>
        <w:t xml:space="preserve"> </w:t>
      </w:r>
      <w:r>
        <w:tab/>
        <w:t>Submission 44, NSW Government, p 9.</w:t>
      </w:r>
    </w:p>
  </w:footnote>
  <w:footnote w:id="39">
    <w:p w14:paraId="4A3D0CB8" w14:textId="77777777" w:rsidR="0020142C" w:rsidRDefault="0020142C">
      <w:pPr>
        <w:pStyle w:val="FootnoteText"/>
      </w:pPr>
      <w:r>
        <w:rPr>
          <w:rStyle w:val="FootnoteReference"/>
        </w:rPr>
        <w:footnoteRef/>
      </w:r>
      <w:r>
        <w:t xml:space="preserve"> </w:t>
      </w:r>
      <w:r>
        <w:tab/>
        <w:t xml:space="preserve">NSW Government, </w:t>
      </w:r>
      <w:r w:rsidRPr="00AB5834">
        <w:rPr>
          <w:i/>
          <w:iCs/>
        </w:rPr>
        <w:t>The SSI Process</w:t>
      </w:r>
      <w:r>
        <w:rPr>
          <w:i/>
          <w:iCs/>
        </w:rPr>
        <w:t xml:space="preserve">, </w:t>
      </w:r>
      <w:r w:rsidRPr="00AB5834">
        <w:rPr>
          <w:i/>
          <w:iCs/>
        </w:rPr>
        <w:t>Prepare EIS</w:t>
      </w:r>
      <w:r>
        <w:rPr>
          <w:i/>
          <w:iCs/>
        </w:rPr>
        <w:t xml:space="preserve">, </w:t>
      </w:r>
      <w:r w:rsidRPr="00AB5834">
        <w:rPr>
          <w:i/>
          <w:iCs/>
        </w:rPr>
        <w:t>Assessing the impacts of a project with community engagement</w:t>
      </w:r>
      <w:r>
        <w:rPr>
          <w:i/>
          <w:iCs/>
        </w:rPr>
        <w:t xml:space="preserve">, </w:t>
      </w:r>
      <w:r>
        <w:t xml:space="preserve">14 September 2022, </w:t>
      </w:r>
      <w:r w:rsidRPr="0007595D">
        <w:t>https://www.planningportal.nsw.gov.au/major-projects/assessment/state-significant-infrastructure/ssi-process/prepare-eis</w:t>
      </w:r>
      <w:r>
        <w:t xml:space="preserve">.  </w:t>
      </w:r>
    </w:p>
  </w:footnote>
  <w:footnote w:id="40">
    <w:p w14:paraId="231DD379" w14:textId="77777777" w:rsidR="0020142C" w:rsidRDefault="0020142C">
      <w:pPr>
        <w:pStyle w:val="FootnoteText"/>
      </w:pPr>
      <w:r>
        <w:rPr>
          <w:rStyle w:val="FootnoteReference"/>
        </w:rPr>
        <w:footnoteRef/>
      </w:r>
      <w:r>
        <w:t xml:space="preserve"> </w:t>
      </w:r>
      <w:r>
        <w:tab/>
        <w:t xml:space="preserve">NSW Government, </w:t>
      </w:r>
      <w:r w:rsidRPr="000F0450">
        <w:rPr>
          <w:i/>
          <w:iCs/>
        </w:rPr>
        <w:t>The SSD process, Request SEARS, Identifying what must go in the environmental impact statement</w:t>
      </w:r>
      <w:r>
        <w:t xml:space="preserve">, 4 October 2023, </w:t>
      </w:r>
      <w:r w:rsidRPr="0007595D">
        <w:t>https://www.planningportal.nsw.gov.au/major-projects/assessment/state-significant-development/ssd-process/secretarys-environmental-assessment?utm_source=chatgpt.com</w:t>
      </w:r>
      <w:r>
        <w:t xml:space="preserve">. </w:t>
      </w:r>
    </w:p>
  </w:footnote>
  <w:footnote w:id="41">
    <w:p w14:paraId="4A46A09F" w14:textId="77777777" w:rsidR="0020142C" w:rsidRDefault="0020142C">
      <w:pPr>
        <w:pStyle w:val="FootnoteText"/>
      </w:pPr>
      <w:r>
        <w:rPr>
          <w:rStyle w:val="FootnoteReference"/>
        </w:rPr>
        <w:footnoteRef/>
      </w:r>
      <w:r>
        <w:t xml:space="preserve"> </w:t>
      </w:r>
      <w:r>
        <w:tab/>
        <w:t xml:space="preserve">NSW Government, </w:t>
      </w:r>
      <w:r w:rsidRPr="00AB5834">
        <w:rPr>
          <w:i/>
          <w:iCs/>
        </w:rPr>
        <w:t>The SSI Process</w:t>
      </w:r>
      <w:r>
        <w:rPr>
          <w:i/>
          <w:iCs/>
        </w:rPr>
        <w:t xml:space="preserve">, </w:t>
      </w:r>
      <w:r w:rsidRPr="00AB5834">
        <w:rPr>
          <w:i/>
          <w:iCs/>
        </w:rPr>
        <w:t>Prepare EIS</w:t>
      </w:r>
      <w:r>
        <w:rPr>
          <w:i/>
          <w:iCs/>
        </w:rPr>
        <w:t xml:space="preserve">, </w:t>
      </w:r>
      <w:r w:rsidRPr="00AB5834">
        <w:rPr>
          <w:i/>
          <w:iCs/>
        </w:rPr>
        <w:t>Assessing the impacts of a project with community engagement</w:t>
      </w:r>
      <w:r>
        <w:rPr>
          <w:i/>
          <w:iCs/>
        </w:rPr>
        <w:t xml:space="preserve">, </w:t>
      </w:r>
      <w:r>
        <w:t xml:space="preserve">14 September 2022, </w:t>
      </w:r>
      <w:r w:rsidRPr="0007595D">
        <w:t>https://www.planningportal.nsw.gov.au/major-projects/assessment/state-significant-infrastructure/ssi-process/prepare-eis</w:t>
      </w:r>
      <w:r>
        <w:t xml:space="preserve">.  </w:t>
      </w:r>
    </w:p>
  </w:footnote>
  <w:footnote w:id="42">
    <w:p w14:paraId="128CE189" w14:textId="77777777" w:rsidR="0020142C" w:rsidRDefault="0020142C">
      <w:pPr>
        <w:pStyle w:val="FootnoteText"/>
      </w:pPr>
      <w:r>
        <w:rPr>
          <w:rStyle w:val="FootnoteReference"/>
        </w:rPr>
        <w:footnoteRef/>
      </w:r>
      <w:r>
        <w:t xml:space="preserve"> </w:t>
      </w:r>
      <w:r>
        <w:tab/>
        <w:t>Submission 44, NSW Government, p 9.</w:t>
      </w:r>
    </w:p>
  </w:footnote>
  <w:footnote w:id="43">
    <w:p w14:paraId="41B4FC37" w14:textId="77777777" w:rsidR="0020142C" w:rsidRDefault="0020142C">
      <w:pPr>
        <w:pStyle w:val="FootnoteText"/>
      </w:pPr>
      <w:r>
        <w:rPr>
          <w:rStyle w:val="FootnoteReference"/>
        </w:rPr>
        <w:footnoteRef/>
      </w:r>
      <w:r>
        <w:t xml:space="preserve"> </w:t>
      </w:r>
      <w:r>
        <w:tab/>
        <w:t>Submission 44, NSW Government, p 10.</w:t>
      </w:r>
    </w:p>
  </w:footnote>
  <w:footnote w:id="44">
    <w:p w14:paraId="573CB3B4" w14:textId="77777777" w:rsidR="0020142C" w:rsidRDefault="0020142C">
      <w:pPr>
        <w:pStyle w:val="FootnoteText"/>
      </w:pPr>
      <w:r>
        <w:rPr>
          <w:rStyle w:val="FootnoteReference"/>
        </w:rPr>
        <w:footnoteRef/>
      </w:r>
      <w:r>
        <w:t xml:space="preserve"> </w:t>
      </w:r>
      <w:r>
        <w:tab/>
        <w:t xml:space="preserve">Evidence, </w:t>
      </w:r>
      <w:r w:rsidRPr="00803188">
        <w:t xml:space="preserve">Mr </w:t>
      </w:r>
      <w:r>
        <w:t>Liam Ryan</w:t>
      </w:r>
      <w:r w:rsidRPr="00803188">
        <w:t>, Advising Executive Director, Energy, Climate Change and Sustainability Group, Department of Climate Change, Energy, the Environment and Water</w:t>
      </w:r>
      <w:r>
        <w:t xml:space="preserve"> (DCCEEW)</w:t>
      </w:r>
      <w:r w:rsidRPr="00803188">
        <w:t>,</w:t>
      </w:r>
      <w:r>
        <w:t xml:space="preserve"> 13 May 2025, p 3.</w:t>
      </w:r>
    </w:p>
  </w:footnote>
  <w:footnote w:id="45">
    <w:p w14:paraId="4EC6E58B" w14:textId="77777777" w:rsidR="0020142C" w:rsidRDefault="0020142C">
      <w:pPr>
        <w:pStyle w:val="FootnoteText"/>
      </w:pPr>
      <w:r>
        <w:rPr>
          <w:rStyle w:val="FootnoteReference"/>
        </w:rPr>
        <w:footnoteRef/>
      </w:r>
      <w:r>
        <w:t xml:space="preserve"> </w:t>
      </w:r>
      <w:r>
        <w:tab/>
        <w:t>Submission 44, NSW Government, p 8.</w:t>
      </w:r>
    </w:p>
  </w:footnote>
  <w:footnote w:id="46">
    <w:p w14:paraId="3F60E794" w14:textId="77777777" w:rsidR="0020142C" w:rsidRDefault="0020142C">
      <w:pPr>
        <w:pStyle w:val="FootnoteText"/>
      </w:pPr>
      <w:r>
        <w:rPr>
          <w:rStyle w:val="FootnoteReference"/>
        </w:rPr>
        <w:footnoteRef/>
      </w:r>
      <w:r>
        <w:t xml:space="preserve"> </w:t>
      </w:r>
      <w:r>
        <w:tab/>
        <w:t>Submission 44, NSW Government, p 8.</w:t>
      </w:r>
    </w:p>
  </w:footnote>
  <w:footnote w:id="47">
    <w:p w14:paraId="03A0E9B1" w14:textId="77777777" w:rsidR="0020142C" w:rsidRDefault="0020142C">
      <w:pPr>
        <w:pStyle w:val="FootnoteText"/>
      </w:pPr>
      <w:r>
        <w:rPr>
          <w:rStyle w:val="FootnoteReference"/>
        </w:rPr>
        <w:footnoteRef/>
      </w:r>
      <w:r>
        <w:t xml:space="preserve"> </w:t>
      </w:r>
      <w:r>
        <w:tab/>
        <w:t>Submission 44, NSW Government, p 5.</w:t>
      </w:r>
    </w:p>
  </w:footnote>
  <w:footnote w:id="48">
    <w:p w14:paraId="4F31E55F" w14:textId="77777777" w:rsidR="0020142C" w:rsidRPr="008006A2" w:rsidRDefault="0020142C">
      <w:pPr>
        <w:pStyle w:val="FootnoteText"/>
      </w:pPr>
      <w:r>
        <w:rPr>
          <w:rStyle w:val="FootnoteReference"/>
        </w:rPr>
        <w:footnoteRef/>
      </w:r>
      <w:r>
        <w:t xml:space="preserve"> </w:t>
      </w:r>
      <w:r>
        <w:tab/>
        <w:t xml:space="preserve">NSW Climate and Energy Action, </w:t>
      </w:r>
      <w:r>
        <w:rPr>
          <w:i/>
          <w:iCs/>
        </w:rPr>
        <w:t>Roadmap entities and advisory bodies</w:t>
      </w:r>
      <w:r>
        <w:t xml:space="preserve">, NSW Government (1 April 2025), </w:t>
      </w:r>
      <w:r w:rsidRPr="00AC20FC">
        <w:t>https://www.energy.nsw.gov.au/nsw-plans-and-progress/major-state-projects/electricity-infrastructure-roadmap/roadmap-entities-and</w:t>
      </w:r>
      <w:r>
        <w:t>. See also: EII Act</w:t>
      </w:r>
      <w:r>
        <w:rPr>
          <w:i/>
          <w:iCs/>
        </w:rPr>
        <w:t xml:space="preserve">, </w:t>
      </w:r>
      <w:r w:rsidRPr="00836957">
        <w:t xml:space="preserve">s </w:t>
      </w:r>
      <w:r>
        <w:t xml:space="preserve">23(5); EnergyCo, </w:t>
      </w:r>
      <w:r>
        <w:rPr>
          <w:i/>
          <w:iCs/>
        </w:rPr>
        <w:t>Our Purpose</w:t>
      </w:r>
      <w:r>
        <w:t xml:space="preserve">, NSW Government (2025), </w:t>
      </w:r>
      <w:r w:rsidRPr="00AC20FC">
        <w:t>https://www.energyco.nsw.gov.au/about-us/our-purpose</w:t>
      </w:r>
      <w:r>
        <w:t xml:space="preserve">. </w:t>
      </w:r>
    </w:p>
  </w:footnote>
  <w:footnote w:id="49">
    <w:p w14:paraId="48393E95" w14:textId="2340DB87" w:rsidR="0020142C" w:rsidRPr="00AF3933" w:rsidRDefault="0020142C">
      <w:pPr>
        <w:pStyle w:val="FootnoteText"/>
      </w:pPr>
      <w:r>
        <w:rPr>
          <w:rStyle w:val="FootnoteReference"/>
        </w:rPr>
        <w:footnoteRef/>
      </w:r>
      <w:r>
        <w:t xml:space="preserve"> </w:t>
      </w:r>
      <w:r>
        <w:tab/>
        <w:t xml:space="preserve">DCCEEW, </w:t>
      </w:r>
      <w:r>
        <w:rPr>
          <w:i/>
          <w:iCs/>
        </w:rPr>
        <w:t>About Us</w:t>
      </w:r>
      <w:r>
        <w:t xml:space="preserve">, NSW Government (2025), </w:t>
      </w:r>
      <w:r w:rsidRPr="00570C36">
        <w:t>https://www.nsw.gov.au/departments-and-agencies/dcceew/about-us</w:t>
      </w:r>
      <w:r>
        <w:t xml:space="preserve">. See also: See also: Department of Planning, Housing and Infrastructure (DPHI), </w:t>
      </w:r>
      <w:r w:rsidRPr="00C468A0">
        <w:rPr>
          <w:i/>
          <w:iCs/>
        </w:rPr>
        <w:t>DPHI Annual Report 2023–24, Volume 1</w:t>
      </w:r>
      <w:r>
        <w:t>, November 2024, p 121.</w:t>
      </w:r>
    </w:p>
  </w:footnote>
  <w:footnote w:id="50">
    <w:p w14:paraId="5722C87F" w14:textId="77777777" w:rsidR="0020142C" w:rsidRPr="00DC367A" w:rsidRDefault="0020142C">
      <w:pPr>
        <w:pStyle w:val="FootnoteText"/>
      </w:pPr>
      <w:r>
        <w:rPr>
          <w:rStyle w:val="FootnoteReference"/>
        </w:rPr>
        <w:footnoteRef/>
      </w:r>
      <w:r>
        <w:t xml:space="preserve"> </w:t>
      </w:r>
      <w:r>
        <w:tab/>
        <w:t xml:space="preserve">NSW Climate and Energy Action, </w:t>
      </w:r>
      <w:r>
        <w:rPr>
          <w:i/>
          <w:iCs/>
        </w:rPr>
        <w:t>Roadmap entities and advisory bodies</w:t>
      </w:r>
      <w:r>
        <w:t xml:space="preserve">, NSW Government (1 April 2025), </w:t>
      </w:r>
      <w:r w:rsidRPr="00AC7639">
        <w:t>https://www.energy.nsw.gov.au/nsw-plans-and-progress/major-state-projects/electricity-infrastructure-roadmap/roadmap-entities-and</w:t>
      </w:r>
      <w:r>
        <w:t>.</w:t>
      </w:r>
    </w:p>
  </w:footnote>
  <w:footnote w:id="51">
    <w:p w14:paraId="6C729F54" w14:textId="77777777" w:rsidR="0020142C" w:rsidRPr="00531C50" w:rsidRDefault="0020142C">
      <w:pPr>
        <w:pStyle w:val="FootnoteText"/>
      </w:pPr>
      <w:r>
        <w:rPr>
          <w:rStyle w:val="FootnoteReference"/>
        </w:rPr>
        <w:footnoteRef/>
      </w:r>
      <w:r>
        <w:t xml:space="preserve"> </w:t>
      </w:r>
      <w:r>
        <w:tab/>
        <w:t xml:space="preserve">Planning, </w:t>
      </w:r>
      <w:r>
        <w:rPr>
          <w:i/>
          <w:iCs/>
        </w:rPr>
        <w:t>Our work</w:t>
      </w:r>
      <w:r>
        <w:t xml:space="preserve">, NSW Government (2025), </w:t>
      </w:r>
      <w:hyperlink r:id="rId1" w:history="1">
        <w:r w:rsidRPr="00766CF1">
          <w:t>https://www.planning.nsw.gov.au/about-us/our-work</w:t>
        </w:r>
      </w:hyperlink>
      <w:r>
        <w:t xml:space="preserve">. See also: DPHI, </w:t>
      </w:r>
      <w:r w:rsidRPr="00C468A0">
        <w:rPr>
          <w:i/>
          <w:iCs/>
        </w:rPr>
        <w:t>DPHI Annual Report 2023–24, Volume 1</w:t>
      </w:r>
      <w:r>
        <w:t>, November 2024, pp 7, 121-122.</w:t>
      </w:r>
    </w:p>
  </w:footnote>
  <w:footnote w:id="52">
    <w:p w14:paraId="045748A3" w14:textId="77777777" w:rsidR="0020142C" w:rsidRDefault="0020142C">
      <w:pPr>
        <w:pStyle w:val="FootnoteText"/>
      </w:pPr>
      <w:r>
        <w:rPr>
          <w:rStyle w:val="FootnoteReference"/>
        </w:rPr>
        <w:footnoteRef/>
      </w:r>
      <w:r>
        <w:t xml:space="preserve"> </w:t>
      </w:r>
      <w:r>
        <w:tab/>
        <w:t xml:space="preserve">DPHI, </w:t>
      </w:r>
      <w:r w:rsidRPr="00C468A0">
        <w:rPr>
          <w:i/>
          <w:iCs/>
        </w:rPr>
        <w:t>DPHI Annual Report 2023–24, Volume 1</w:t>
      </w:r>
      <w:r>
        <w:t xml:space="preserve">, November 2024, p 28. </w:t>
      </w:r>
    </w:p>
  </w:footnote>
  <w:footnote w:id="53">
    <w:p w14:paraId="238A5714" w14:textId="77777777" w:rsidR="0020142C" w:rsidRDefault="0020142C">
      <w:pPr>
        <w:pStyle w:val="FootnoteText"/>
      </w:pPr>
      <w:r>
        <w:rPr>
          <w:rStyle w:val="FootnoteReference"/>
        </w:rPr>
        <w:footnoteRef/>
      </w:r>
      <w:r>
        <w:t xml:space="preserve"> </w:t>
      </w:r>
      <w:r>
        <w:tab/>
        <w:t xml:space="preserve">DPHI, </w:t>
      </w:r>
      <w:r w:rsidRPr="00C468A0">
        <w:rPr>
          <w:i/>
          <w:iCs/>
        </w:rPr>
        <w:t>DPHI Annual Report 2023–24, Volume 1</w:t>
      </w:r>
      <w:r>
        <w:t>, November 2024, p 28.</w:t>
      </w:r>
    </w:p>
  </w:footnote>
  <w:footnote w:id="54">
    <w:p w14:paraId="0D3B6725" w14:textId="77777777" w:rsidR="0020142C" w:rsidRDefault="0020142C">
      <w:pPr>
        <w:pStyle w:val="FootnoteText"/>
      </w:pPr>
      <w:r>
        <w:rPr>
          <w:rStyle w:val="FootnoteReference"/>
        </w:rPr>
        <w:footnoteRef/>
      </w:r>
      <w:r>
        <w:t xml:space="preserve"> </w:t>
      </w:r>
      <w:r>
        <w:tab/>
        <w:t xml:space="preserve">DPHI, </w:t>
      </w:r>
      <w:r w:rsidRPr="00C468A0">
        <w:rPr>
          <w:i/>
          <w:iCs/>
        </w:rPr>
        <w:t>DPHI Annual Report 2023–24, Volume 1</w:t>
      </w:r>
      <w:r>
        <w:t>, November 2024, p 29.</w:t>
      </w:r>
    </w:p>
  </w:footnote>
  <w:footnote w:id="55">
    <w:p w14:paraId="3AF0B7DB" w14:textId="77777777" w:rsidR="0020142C" w:rsidRDefault="0020142C">
      <w:pPr>
        <w:pStyle w:val="FootnoteText"/>
      </w:pPr>
      <w:r>
        <w:rPr>
          <w:rStyle w:val="FootnoteReference"/>
        </w:rPr>
        <w:footnoteRef/>
      </w:r>
      <w:r>
        <w:t xml:space="preserve"> </w:t>
      </w:r>
      <w:r>
        <w:tab/>
        <w:t>Submission 44, NSW Government, p 19.</w:t>
      </w:r>
    </w:p>
  </w:footnote>
  <w:footnote w:id="56">
    <w:p w14:paraId="3FCA15FD" w14:textId="619B1345" w:rsidR="0020142C" w:rsidRDefault="0020142C">
      <w:pPr>
        <w:pStyle w:val="FootnoteText"/>
      </w:pPr>
      <w:r>
        <w:rPr>
          <w:rStyle w:val="FootnoteReference"/>
        </w:rPr>
        <w:footnoteRef/>
      </w:r>
      <w:r>
        <w:t xml:space="preserve"> </w:t>
      </w:r>
      <w:r>
        <w:tab/>
        <w:t>Submission 48, Net Zero Commission, p 1</w:t>
      </w:r>
      <w:r w:rsidR="0042725B">
        <w:t>.</w:t>
      </w:r>
    </w:p>
  </w:footnote>
  <w:footnote w:id="57">
    <w:p w14:paraId="46BA650C" w14:textId="77777777" w:rsidR="0020142C" w:rsidRDefault="0020142C">
      <w:pPr>
        <w:pStyle w:val="FootnoteText"/>
      </w:pPr>
      <w:r>
        <w:rPr>
          <w:rStyle w:val="FootnoteReference"/>
        </w:rPr>
        <w:footnoteRef/>
      </w:r>
      <w:r>
        <w:t xml:space="preserve"> </w:t>
      </w:r>
      <w:r>
        <w:tab/>
        <w:t>Submission 48, Net Zero Commission, p 1.</w:t>
      </w:r>
    </w:p>
  </w:footnote>
  <w:footnote w:id="58">
    <w:p w14:paraId="77C36AE7" w14:textId="77777777" w:rsidR="0020142C" w:rsidRDefault="0020142C">
      <w:pPr>
        <w:pStyle w:val="FootnoteText"/>
      </w:pPr>
      <w:r>
        <w:rPr>
          <w:rStyle w:val="FootnoteReference"/>
        </w:rPr>
        <w:footnoteRef/>
      </w:r>
      <w:r>
        <w:t xml:space="preserve"> </w:t>
      </w:r>
      <w:r>
        <w:tab/>
        <w:t>Submission 48, Net Zero Commission, p 3.</w:t>
      </w:r>
    </w:p>
  </w:footnote>
  <w:footnote w:id="59">
    <w:p w14:paraId="1EE90F30" w14:textId="77777777" w:rsidR="0020142C" w:rsidRDefault="0020142C">
      <w:pPr>
        <w:pStyle w:val="FootnoteText"/>
      </w:pPr>
      <w:r>
        <w:rPr>
          <w:rStyle w:val="FootnoteReference"/>
        </w:rPr>
        <w:footnoteRef/>
      </w:r>
      <w:r>
        <w:t xml:space="preserve"> </w:t>
      </w:r>
      <w:r>
        <w:tab/>
        <w:t>Evidence, Ms Alison Stone, Agriculture Commissioner, 13 May 2025, p 25.</w:t>
      </w:r>
    </w:p>
  </w:footnote>
  <w:footnote w:id="60">
    <w:p w14:paraId="6DF8743C" w14:textId="77777777" w:rsidR="0020142C" w:rsidRPr="004B6831" w:rsidRDefault="0020142C">
      <w:pPr>
        <w:pStyle w:val="FootnoteText"/>
      </w:pPr>
      <w:r>
        <w:rPr>
          <w:rStyle w:val="FootnoteReference"/>
        </w:rPr>
        <w:footnoteRef/>
      </w:r>
      <w:r>
        <w:t xml:space="preserve"> </w:t>
      </w:r>
      <w:r>
        <w:tab/>
        <w:t xml:space="preserve">Independent Planning Commission, </w:t>
      </w:r>
      <w:r>
        <w:rPr>
          <w:i/>
          <w:iCs/>
        </w:rPr>
        <w:t xml:space="preserve">Our role in the planning system, </w:t>
      </w:r>
      <w:r>
        <w:t xml:space="preserve">(2025), </w:t>
      </w:r>
      <w:r w:rsidRPr="004B6831">
        <w:t>https://www.ipcn.nsw.gov.au/about-us/our-role-in-the-planning-system</w:t>
      </w:r>
      <w:r>
        <w:t>.</w:t>
      </w:r>
    </w:p>
  </w:footnote>
  <w:footnote w:id="61">
    <w:p w14:paraId="6F900CCB" w14:textId="77777777" w:rsidR="0020142C" w:rsidRDefault="0020142C">
      <w:pPr>
        <w:pStyle w:val="FootnoteText"/>
      </w:pPr>
      <w:r>
        <w:rPr>
          <w:rStyle w:val="FootnoteReference"/>
        </w:rPr>
        <w:footnoteRef/>
      </w:r>
      <w:r>
        <w:t xml:space="preserve"> </w:t>
      </w:r>
      <w:r>
        <w:tab/>
        <w:t xml:space="preserve">Independent Planning Commission, </w:t>
      </w:r>
      <w:r>
        <w:rPr>
          <w:i/>
          <w:iCs/>
        </w:rPr>
        <w:t xml:space="preserve">Our role in the planning system, </w:t>
      </w:r>
      <w:r>
        <w:t xml:space="preserve">(2025), </w:t>
      </w:r>
      <w:r w:rsidRPr="004B6831">
        <w:t>https://www.ipcn.nsw.gov.au/about-us/our-role-in-the-planning-system</w:t>
      </w:r>
      <w:r>
        <w:t>.</w:t>
      </w:r>
    </w:p>
  </w:footnote>
  <w:footnote w:id="62">
    <w:p w14:paraId="0447B046" w14:textId="77777777" w:rsidR="0020142C" w:rsidRPr="00EE0AD7" w:rsidRDefault="0020142C">
      <w:pPr>
        <w:pStyle w:val="FootnoteText"/>
      </w:pPr>
      <w:r>
        <w:rPr>
          <w:rStyle w:val="FootnoteReference"/>
        </w:rPr>
        <w:footnoteRef/>
      </w:r>
      <w:r>
        <w:t xml:space="preserve"> </w:t>
      </w:r>
      <w:r>
        <w:tab/>
        <w:t xml:space="preserve">Independent Planning Commission, </w:t>
      </w:r>
      <w:r>
        <w:rPr>
          <w:i/>
          <w:iCs/>
        </w:rPr>
        <w:t xml:space="preserve">Commissioners, </w:t>
      </w:r>
      <w:r>
        <w:t xml:space="preserve">(2025), </w:t>
      </w:r>
      <w:r w:rsidRPr="00EE0AD7">
        <w:t>https://www.ipcn.nsw.gov.au/commissioners</w:t>
      </w:r>
      <w:r>
        <w:t>.</w:t>
      </w:r>
    </w:p>
  </w:footnote>
  <w:footnote w:id="63">
    <w:p w14:paraId="4D422FE4" w14:textId="77777777" w:rsidR="0020142C" w:rsidRDefault="0020142C">
      <w:pPr>
        <w:pStyle w:val="FootnoteText"/>
      </w:pPr>
      <w:r>
        <w:rPr>
          <w:rStyle w:val="FootnoteReference"/>
        </w:rPr>
        <w:footnoteRef/>
      </w:r>
      <w:r>
        <w:t xml:space="preserve"> </w:t>
      </w:r>
      <w:r>
        <w:tab/>
        <w:t xml:space="preserve">Independent Planning Commission, </w:t>
      </w:r>
      <w:r>
        <w:rPr>
          <w:i/>
          <w:iCs/>
        </w:rPr>
        <w:t xml:space="preserve">Our role in the planning system, </w:t>
      </w:r>
      <w:r>
        <w:t xml:space="preserve">(2025), </w:t>
      </w:r>
      <w:r w:rsidRPr="004B6831">
        <w:t>https://www.ipcn.nsw.gov.au/about-us/our-role-in-the-planning-system</w:t>
      </w:r>
      <w:r>
        <w:t>.</w:t>
      </w:r>
    </w:p>
  </w:footnote>
  <w:footnote w:id="64">
    <w:p w14:paraId="7F341C16" w14:textId="77777777" w:rsidR="0020142C" w:rsidRDefault="0020142C">
      <w:pPr>
        <w:pStyle w:val="FootnoteText"/>
      </w:pPr>
      <w:r>
        <w:rPr>
          <w:rStyle w:val="FootnoteReference"/>
        </w:rPr>
        <w:footnoteRef/>
      </w:r>
      <w:r>
        <w:t xml:space="preserve"> </w:t>
      </w:r>
      <w:r>
        <w:tab/>
        <w:t>Submission 29, Energy &amp; Water Ombudsman NSW (EWON), p 2.</w:t>
      </w:r>
    </w:p>
  </w:footnote>
  <w:footnote w:id="65">
    <w:p w14:paraId="0D26652B" w14:textId="77777777" w:rsidR="0020142C" w:rsidRDefault="0020142C">
      <w:pPr>
        <w:pStyle w:val="FootnoteText"/>
      </w:pPr>
      <w:r>
        <w:rPr>
          <w:rStyle w:val="FootnoteReference"/>
        </w:rPr>
        <w:footnoteRef/>
      </w:r>
      <w:r>
        <w:t xml:space="preserve"> </w:t>
      </w:r>
      <w:r>
        <w:tab/>
        <w:t>Submission 29, EWON, p 2; Submission 44, NSW Government, p 14.</w:t>
      </w:r>
    </w:p>
  </w:footnote>
  <w:footnote w:id="66">
    <w:p w14:paraId="1503C8C3" w14:textId="77777777" w:rsidR="0020142C" w:rsidRDefault="0020142C">
      <w:pPr>
        <w:pStyle w:val="FootnoteText"/>
      </w:pPr>
      <w:r>
        <w:rPr>
          <w:rStyle w:val="FootnoteReference"/>
        </w:rPr>
        <w:footnoteRef/>
      </w:r>
      <w:r>
        <w:t xml:space="preserve"> </w:t>
      </w:r>
      <w:r>
        <w:tab/>
        <w:t>Submission 29, EWON, p 2.</w:t>
      </w:r>
    </w:p>
  </w:footnote>
  <w:footnote w:id="67">
    <w:p w14:paraId="4D39A5C6" w14:textId="77777777" w:rsidR="0020142C" w:rsidRDefault="0020142C">
      <w:pPr>
        <w:pStyle w:val="FootnoteText"/>
      </w:pPr>
      <w:r>
        <w:rPr>
          <w:rStyle w:val="FootnoteReference"/>
        </w:rPr>
        <w:footnoteRef/>
      </w:r>
      <w:r>
        <w:t xml:space="preserve"> </w:t>
      </w:r>
      <w:r>
        <w:tab/>
        <w:t>Submission 29, EWON, p 2.</w:t>
      </w:r>
    </w:p>
  </w:footnote>
  <w:footnote w:id="68">
    <w:p w14:paraId="37997AF7" w14:textId="77777777" w:rsidR="0020142C" w:rsidRDefault="0020142C">
      <w:pPr>
        <w:pStyle w:val="FootnoteText"/>
      </w:pPr>
      <w:r>
        <w:rPr>
          <w:rStyle w:val="FootnoteReference"/>
        </w:rPr>
        <w:footnoteRef/>
      </w:r>
      <w:r>
        <w:t xml:space="preserve"> </w:t>
      </w:r>
      <w:r>
        <w:tab/>
        <w:t>Submission 44, NSW Government, p 14.</w:t>
      </w:r>
    </w:p>
  </w:footnote>
  <w:footnote w:id="69">
    <w:p w14:paraId="160F2E00" w14:textId="77777777" w:rsidR="0020142C" w:rsidRDefault="0020142C">
      <w:pPr>
        <w:pStyle w:val="FootnoteText"/>
      </w:pPr>
      <w:r>
        <w:rPr>
          <w:rStyle w:val="FootnoteReference"/>
        </w:rPr>
        <w:footnoteRef/>
      </w:r>
      <w:r>
        <w:t xml:space="preserve"> </w:t>
      </w:r>
      <w:r>
        <w:tab/>
        <w:t>Answers to supplementary questions, Ms Janine Young, Ombudsman, Chief Executive, EWON, 19 June 2025, p 6.</w:t>
      </w:r>
    </w:p>
  </w:footnote>
  <w:footnote w:id="70">
    <w:p w14:paraId="5F64686D" w14:textId="2F936A48" w:rsidR="0020142C" w:rsidRPr="00921402" w:rsidRDefault="0020142C">
      <w:pPr>
        <w:pStyle w:val="FootnoteText"/>
      </w:pPr>
      <w:r>
        <w:rPr>
          <w:rStyle w:val="FootnoteReference"/>
        </w:rPr>
        <w:footnoteRef/>
      </w:r>
      <w:r>
        <w:t xml:space="preserve"> </w:t>
      </w:r>
      <w:r>
        <w:tab/>
      </w:r>
      <w:r w:rsidRPr="00E85F6D">
        <w:t>EII Act</w:t>
      </w:r>
      <w:r>
        <w:t xml:space="preserve">, s 60; EnergyCo, </w:t>
      </w:r>
      <w:r>
        <w:rPr>
          <w:i/>
          <w:iCs/>
        </w:rPr>
        <w:t>The Consumer Trustee</w:t>
      </w:r>
      <w:r>
        <w:t xml:space="preserve">, NSW Government (2025) </w:t>
      </w:r>
      <w:r w:rsidRPr="00C60CA9">
        <w:t>https://www.energyco.nsw.gov.au/industry/consumer-trustee</w:t>
      </w:r>
    </w:p>
  </w:footnote>
  <w:footnote w:id="71">
    <w:p w14:paraId="2A0700CE" w14:textId="77777777" w:rsidR="0020142C" w:rsidRDefault="0020142C">
      <w:pPr>
        <w:pStyle w:val="FootnoteText"/>
      </w:pPr>
      <w:r>
        <w:rPr>
          <w:rStyle w:val="FootnoteReference"/>
        </w:rPr>
        <w:footnoteRef/>
      </w:r>
      <w:r>
        <w:t xml:space="preserve"> </w:t>
      </w:r>
      <w:r>
        <w:tab/>
        <w:t>Evidence, Ms Nevenka Codevelle, Executive General Manager, AEMO Services, 13 May 2025, p 17.</w:t>
      </w:r>
    </w:p>
  </w:footnote>
  <w:footnote w:id="72">
    <w:p w14:paraId="69B6A531" w14:textId="77777777" w:rsidR="0020142C" w:rsidRDefault="0020142C">
      <w:pPr>
        <w:pStyle w:val="FootnoteText"/>
      </w:pPr>
      <w:r>
        <w:rPr>
          <w:rStyle w:val="FootnoteReference"/>
        </w:rPr>
        <w:footnoteRef/>
      </w:r>
      <w:r>
        <w:t xml:space="preserve"> </w:t>
      </w:r>
      <w:r>
        <w:tab/>
        <w:t>Evidence, Ms Nevenka Codevelle, Executive General Manager, AEMO Services, 13 May 2025, p 17.</w:t>
      </w:r>
    </w:p>
  </w:footnote>
  <w:footnote w:id="73">
    <w:p w14:paraId="1EEC3826" w14:textId="77777777" w:rsidR="0020142C" w:rsidRDefault="0020142C">
      <w:pPr>
        <w:pStyle w:val="FootnoteText"/>
      </w:pPr>
      <w:r>
        <w:rPr>
          <w:rStyle w:val="FootnoteReference"/>
        </w:rPr>
        <w:footnoteRef/>
      </w:r>
      <w:r>
        <w:t xml:space="preserve"> </w:t>
      </w:r>
      <w:r>
        <w:tab/>
        <w:t xml:space="preserve">Evidence, Ms Codevelle, 3 May 2025, p 17. See also: NSW Climate and Energy Action, </w:t>
      </w:r>
      <w:r>
        <w:rPr>
          <w:i/>
          <w:iCs/>
        </w:rPr>
        <w:t>Roadmap entities and advisory bodies</w:t>
      </w:r>
      <w:r>
        <w:t xml:space="preserve">, NSW Government (1 April 2025), </w:t>
      </w:r>
      <w:r w:rsidRPr="00AC7639">
        <w:t>https://www.energy.nsw.gov.au/nsw-plans-and-progress/major-state-projects/electricity-infrastructure-roadmap/roadmap-entities-and</w:t>
      </w:r>
      <w:r>
        <w:t>.</w:t>
      </w:r>
    </w:p>
  </w:footnote>
  <w:footnote w:id="74">
    <w:p w14:paraId="6732BA22" w14:textId="77777777" w:rsidR="0020142C" w:rsidRDefault="0020142C">
      <w:pPr>
        <w:pStyle w:val="FootnoteText"/>
      </w:pPr>
      <w:r>
        <w:rPr>
          <w:rStyle w:val="FootnoteReference"/>
        </w:rPr>
        <w:footnoteRef/>
      </w:r>
      <w:r>
        <w:t xml:space="preserve"> </w:t>
      </w:r>
      <w:r>
        <w:tab/>
        <w:t>Submission 125, Local Government NSW, p 8.</w:t>
      </w:r>
    </w:p>
  </w:footnote>
  <w:footnote w:id="75">
    <w:p w14:paraId="201B8A43" w14:textId="77777777" w:rsidR="0020142C" w:rsidRDefault="0020142C">
      <w:pPr>
        <w:pStyle w:val="FootnoteText"/>
      </w:pPr>
      <w:r>
        <w:rPr>
          <w:rStyle w:val="FootnoteReference"/>
        </w:rPr>
        <w:footnoteRef/>
      </w:r>
      <w:r>
        <w:t xml:space="preserve"> </w:t>
      </w:r>
      <w:r>
        <w:tab/>
        <w:t>Submission 125, Local Government NSW, p 6.</w:t>
      </w:r>
    </w:p>
  </w:footnote>
  <w:footnote w:id="76">
    <w:p w14:paraId="5B93F2FF" w14:textId="77777777" w:rsidR="0020142C" w:rsidRDefault="0020142C">
      <w:pPr>
        <w:pStyle w:val="FootnoteText"/>
      </w:pPr>
      <w:r>
        <w:rPr>
          <w:rStyle w:val="FootnoteReference"/>
        </w:rPr>
        <w:footnoteRef/>
      </w:r>
      <w:r>
        <w:t xml:space="preserve"> </w:t>
      </w:r>
      <w:r>
        <w:tab/>
        <w:t>Submission 44, NSW Government, p 6.</w:t>
      </w:r>
    </w:p>
  </w:footnote>
  <w:footnote w:id="77">
    <w:p w14:paraId="55DE057D" w14:textId="77777777" w:rsidR="0020142C" w:rsidRDefault="0020142C">
      <w:pPr>
        <w:pStyle w:val="FootnoteText"/>
      </w:pPr>
      <w:r>
        <w:rPr>
          <w:rStyle w:val="FootnoteReference"/>
        </w:rPr>
        <w:footnoteRef/>
      </w:r>
      <w:r>
        <w:t xml:space="preserve"> </w:t>
      </w:r>
      <w:r>
        <w:tab/>
        <w:t>Submission 44, NSW Government, p 6.</w:t>
      </w:r>
    </w:p>
  </w:footnote>
  <w:footnote w:id="78">
    <w:p w14:paraId="418578FB" w14:textId="77777777" w:rsidR="0020142C" w:rsidRPr="001971B9" w:rsidRDefault="0020142C">
      <w:pPr>
        <w:pStyle w:val="FootnoteText"/>
      </w:pPr>
      <w:r>
        <w:rPr>
          <w:rStyle w:val="FootnoteReference"/>
        </w:rPr>
        <w:footnoteRef/>
      </w:r>
      <w:r>
        <w:t xml:space="preserve"> </w:t>
      </w:r>
      <w:r>
        <w:tab/>
        <w:t xml:space="preserve">Department of Climate Change, Energy, the Environment and Water (Commonwealth), </w:t>
      </w:r>
      <w:r w:rsidRPr="00AC20FC">
        <w:rPr>
          <w:i/>
          <w:iCs/>
        </w:rPr>
        <w:t>Independent Review into the Future Security of the National Electricity Market</w:t>
      </w:r>
      <w:r>
        <w:t xml:space="preserve">, 22 February 2024, </w:t>
      </w:r>
      <w:r w:rsidRPr="001971B9">
        <w:t>https://www.dcceew.gov.au/energy/markets/independent-review-future-security-nem</w:t>
      </w:r>
      <w:r>
        <w:t>.</w:t>
      </w:r>
    </w:p>
  </w:footnote>
  <w:footnote w:id="79">
    <w:p w14:paraId="387F1697" w14:textId="77777777" w:rsidR="0020142C" w:rsidRDefault="0020142C">
      <w:pPr>
        <w:pStyle w:val="FootnoteText"/>
      </w:pPr>
      <w:r>
        <w:rPr>
          <w:rStyle w:val="FootnoteReference"/>
        </w:rPr>
        <w:footnoteRef/>
      </w:r>
      <w:r>
        <w:t xml:space="preserve"> </w:t>
      </w:r>
      <w:r>
        <w:tab/>
        <w:t xml:space="preserve">Evidence, </w:t>
      </w:r>
      <w:r w:rsidRPr="00803188">
        <w:t xml:space="preserve">Mr </w:t>
      </w:r>
      <w:r>
        <w:t>Ryan</w:t>
      </w:r>
      <w:r w:rsidRPr="00803188">
        <w:t>,</w:t>
      </w:r>
      <w:r>
        <w:t xml:space="preserve"> 13 May 2025, p 8.</w:t>
      </w:r>
    </w:p>
  </w:footnote>
  <w:footnote w:id="80">
    <w:p w14:paraId="7E927DC9" w14:textId="77777777" w:rsidR="0020142C" w:rsidRPr="008A3DA8" w:rsidRDefault="0020142C">
      <w:pPr>
        <w:pStyle w:val="FootnoteText"/>
        <w:rPr>
          <w:i/>
          <w:iCs/>
        </w:rPr>
      </w:pPr>
      <w:r>
        <w:rPr>
          <w:rStyle w:val="FootnoteReference"/>
        </w:rPr>
        <w:footnoteRef/>
      </w:r>
      <w:r>
        <w:t xml:space="preserve"> </w:t>
      </w:r>
      <w:r>
        <w:tab/>
        <w:t>EII Act</w:t>
      </w:r>
      <w:r>
        <w:rPr>
          <w:i/>
          <w:iCs/>
        </w:rPr>
        <w:t xml:space="preserve">, </w:t>
      </w:r>
      <w:r w:rsidRPr="00775641">
        <w:t>s 19.</w:t>
      </w:r>
    </w:p>
  </w:footnote>
  <w:footnote w:id="81">
    <w:p w14:paraId="54F08D8A" w14:textId="6633F4A6" w:rsidR="0020142C" w:rsidRDefault="0020142C">
      <w:pPr>
        <w:pStyle w:val="FootnoteText"/>
      </w:pPr>
      <w:r>
        <w:rPr>
          <w:rStyle w:val="FootnoteReference"/>
        </w:rPr>
        <w:footnoteRef/>
      </w:r>
      <w:r>
        <w:t xml:space="preserve"> </w:t>
      </w:r>
      <w:r>
        <w:tab/>
        <w:t>EII Act</w:t>
      </w:r>
      <w:r>
        <w:rPr>
          <w:i/>
          <w:iCs/>
        </w:rPr>
        <w:t xml:space="preserve">, </w:t>
      </w:r>
      <w:r w:rsidRPr="00775641">
        <w:t xml:space="preserve">s </w:t>
      </w:r>
      <w:r>
        <w:t>23.</w:t>
      </w:r>
    </w:p>
  </w:footnote>
  <w:footnote w:id="82">
    <w:p w14:paraId="2B72DB59" w14:textId="77777777" w:rsidR="0020142C" w:rsidRDefault="0020142C">
      <w:pPr>
        <w:pStyle w:val="FootnoteText"/>
      </w:pPr>
      <w:r>
        <w:rPr>
          <w:rStyle w:val="FootnoteReference"/>
        </w:rPr>
        <w:footnoteRef/>
      </w:r>
      <w:r>
        <w:t xml:space="preserve"> </w:t>
      </w:r>
      <w:r>
        <w:tab/>
        <w:t xml:space="preserve">EnergyCo, </w:t>
      </w:r>
      <w:r w:rsidRPr="00803188">
        <w:rPr>
          <w:i/>
          <w:iCs/>
        </w:rPr>
        <w:t>Central-West Orana Renewable Energy Zone</w:t>
      </w:r>
      <w:r>
        <w:t xml:space="preserve">, NSW Government (2025), </w:t>
      </w:r>
      <w:r w:rsidRPr="00803188">
        <w:t>https://www.energyco.nsw.gov.au/cwo-rez</w:t>
      </w:r>
      <w:r>
        <w:t>.</w:t>
      </w:r>
    </w:p>
  </w:footnote>
  <w:footnote w:id="83">
    <w:p w14:paraId="7055B49B" w14:textId="77777777" w:rsidR="0020142C" w:rsidRDefault="0020142C">
      <w:pPr>
        <w:pStyle w:val="FootnoteText"/>
      </w:pPr>
      <w:r>
        <w:rPr>
          <w:rStyle w:val="FootnoteReference"/>
        </w:rPr>
        <w:footnoteRef/>
      </w:r>
      <w:r>
        <w:t xml:space="preserve"> </w:t>
      </w:r>
      <w:r>
        <w:tab/>
        <w:t xml:space="preserve">EnergyCo, </w:t>
      </w:r>
      <w:r w:rsidRPr="00803188">
        <w:rPr>
          <w:i/>
          <w:iCs/>
        </w:rPr>
        <w:t>Central-West Orana Renewable Energy Zone</w:t>
      </w:r>
      <w:r>
        <w:t xml:space="preserve">, NSW Government (2025), </w:t>
      </w:r>
      <w:r w:rsidRPr="00803188">
        <w:t>https://www.energyco.nsw.gov.au/cwo-rez</w:t>
      </w:r>
      <w:r>
        <w:t>.</w:t>
      </w:r>
    </w:p>
  </w:footnote>
  <w:footnote w:id="84">
    <w:p w14:paraId="22FE7EE5" w14:textId="77777777" w:rsidR="0020142C" w:rsidRPr="00803188" w:rsidRDefault="0020142C">
      <w:pPr>
        <w:pStyle w:val="FootnoteText"/>
      </w:pPr>
      <w:r>
        <w:rPr>
          <w:rStyle w:val="FootnoteReference"/>
        </w:rPr>
        <w:footnoteRef/>
      </w:r>
      <w:r>
        <w:t xml:space="preserve"> </w:t>
      </w:r>
      <w:r>
        <w:tab/>
        <w:t xml:space="preserve">EnergyCo, </w:t>
      </w:r>
      <w:r w:rsidRPr="00803188">
        <w:rPr>
          <w:i/>
          <w:iCs/>
        </w:rPr>
        <w:t>Central-West Orana Renewable Energy Zone</w:t>
      </w:r>
      <w:r>
        <w:t xml:space="preserve">, NSW Government (2025), </w:t>
      </w:r>
      <w:r w:rsidRPr="00803188">
        <w:t>https://www.energyco.nsw.gov.au/cwo-rez</w:t>
      </w:r>
      <w:r>
        <w:t>.</w:t>
      </w:r>
    </w:p>
  </w:footnote>
  <w:footnote w:id="85">
    <w:p w14:paraId="1856CFEA" w14:textId="77777777" w:rsidR="0020142C" w:rsidRDefault="0020142C">
      <w:pPr>
        <w:pStyle w:val="FootnoteText"/>
      </w:pPr>
      <w:r>
        <w:rPr>
          <w:rStyle w:val="FootnoteReference"/>
        </w:rPr>
        <w:footnoteRef/>
      </w:r>
      <w:r>
        <w:t xml:space="preserve"> </w:t>
      </w:r>
      <w:r>
        <w:tab/>
        <w:t xml:space="preserve">EnergyCo, </w:t>
      </w:r>
      <w:r w:rsidRPr="00803188">
        <w:rPr>
          <w:i/>
          <w:iCs/>
        </w:rPr>
        <w:t>Central-West Orana Renewable Energy Zone</w:t>
      </w:r>
      <w:r>
        <w:t xml:space="preserve">, NSW Government (2025), </w:t>
      </w:r>
      <w:r w:rsidRPr="00803188">
        <w:t>https://www.energyco.nsw.gov.au/cwo-rez</w:t>
      </w:r>
      <w:r>
        <w:t>.</w:t>
      </w:r>
    </w:p>
  </w:footnote>
  <w:footnote w:id="86">
    <w:p w14:paraId="55730ABD" w14:textId="77777777" w:rsidR="0020142C" w:rsidRDefault="0020142C">
      <w:pPr>
        <w:pStyle w:val="FootnoteText"/>
      </w:pPr>
      <w:r>
        <w:rPr>
          <w:rStyle w:val="FootnoteReference"/>
        </w:rPr>
        <w:footnoteRef/>
      </w:r>
      <w:r>
        <w:t xml:space="preserve"> </w:t>
      </w:r>
      <w:r>
        <w:tab/>
        <w:t xml:space="preserve">EnergyCo, </w:t>
      </w:r>
      <w:r>
        <w:rPr>
          <w:i/>
          <w:iCs/>
        </w:rPr>
        <w:t>New England Renewable Energy Zone</w:t>
      </w:r>
      <w:r>
        <w:t xml:space="preserve">, NSW Government, (2025), </w:t>
      </w:r>
      <w:r w:rsidRPr="00803188">
        <w:t>https://www.energyco.nsw.gov.au/ne-rez</w:t>
      </w:r>
      <w:r>
        <w:t>.</w:t>
      </w:r>
    </w:p>
  </w:footnote>
  <w:footnote w:id="87">
    <w:p w14:paraId="396FE07C" w14:textId="56424457" w:rsidR="0020142C" w:rsidRDefault="0020142C">
      <w:pPr>
        <w:pStyle w:val="FootnoteText"/>
      </w:pPr>
      <w:r>
        <w:rPr>
          <w:rStyle w:val="FootnoteReference"/>
        </w:rPr>
        <w:footnoteRef/>
      </w:r>
      <w:r>
        <w:t xml:space="preserve"> </w:t>
      </w:r>
      <w:r>
        <w:tab/>
        <w:t xml:space="preserve">EnergyCo, </w:t>
      </w:r>
      <w:r>
        <w:rPr>
          <w:i/>
          <w:iCs/>
        </w:rPr>
        <w:t>New England Renewable Energy Zone</w:t>
      </w:r>
      <w:r>
        <w:t xml:space="preserve">, NSW Government, (2025), </w:t>
      </w:r>
      <w:r w:rsidRPr="00803188">
        <w:t>https://www.energyco.nsw.gov.au/ne-rez</w:t>
      </w:r>
      <w:r>
        <w:t>.</w:t>
      </w:r>
      <w:r w:rsidR="00FD744B">
        <w:t xml:space="preserve"> See also: </w:t>
      </w:r>
      <w:r w:rsidR="0027471A">
        <w:t xml:space="preserve">Media release, </w:t>
      </w:r>
      <w:r w:rsidR="00482373">
        <w:t xml:space="preserve">EnergyCo, </w:t>
      </w:r>
      <w:r w:rsidR="00EB0266">
        <w:t>'New England Renewable Energy Zone takes big step forward', 31 July 2024.</w:t>
      </w:r>
    </w:p>
  </w:footnote>
  <w:footnote w:id="88">
    <w:p w14:paraId="1403B723" w14:textId="77777777" w:rsidR="0020142C" w:rsidRDefault="0020142C">
      <w:pPr>
        <w:pStyle w:val="FootnoteText"/>
      </w:pPr>
      <w:r>
        <w:rPr>
          <w:rStyle w:val="FootnoteReference"/>
        </w:rPr>
        <w:footnoteRef/>
      </w:r>
      <w:r>
        <w:t xml:space="preserve"> </w:t>
      </w:r>
      <w:r>
        <w:tab/>
        <w:t xml:space="preserve">EnergyCo, </w:t>
      </w:r>
      <w:r>
        <w:rPr>
          <w:i/>
          <w:iCs/>
        </w:rPr>
        <w:t>New England Renewable Energy Zone</w:t>
      </w:r>
      <w:r>
        <w:t xml:space="preserve">, NSW Government, (2025), </w:t>
      </w:r>
      <w:r w:rsidRPr="00803188">
        <w:t>https://www.energyco.nsw.gov.au/ne-rez</w:t>
      </w:r>
      <w:r>
        <w:t>.</w:t>
      </w:r>
    </w:p>
  </w:footnote>
  <w:footnote w:id="89">
    <w:p w14:paraId="6D957521" w14:textId="77777777" w:rsidR="0020142C" w:rsidRDefault="0020142C">
      <w:pPr>
        <w:pStyle w:val="FootnoteText"/>
      </w:pPr>
      <w:r>
        <w:rPr>
          <w:rStyle w:val="FootnoteReference"/>
        </w:rPr>
        <w:footnoteRef/>
      </w:r>
      <w:r>
        <w:t xml:space="preserve"> </w:t>
      </w:r>
      <w:r>
        <w:tab/>
        <w:t xml:space="preserve">EnergyCo, </w:t>
      </w:r>
      <w:r>
        <w:rPr>
          <w:i/>
          <w:iCs/>
        </w:rPr>
        <w:t>New England Renewable Energy Zone</w:t>
      </w:r>
      <w:r>
        <w:t xml:space="preserve">, NSW Government, (2025), </w:t>
      </w:r>
      <w:r w:rsidRPr="00803188">
        <w:t>https://www.energyco.nsw.gov.au/ne-rez</w:t>
      </w:r>
      <w:r>
        <w:t>.</w:t>
      </w:r>
    </w:p>
  </w:footnote>
  <w:footnote w:id="90">
    <w:p w14:paraId="6B2E4C19" w14:textId="1C4BFEB7" w:rsidR="00CC7AD7" w:rsidRDefault="00CC7AD7">
      <w:pPr>
        <w:pStyle w:val="FootnoteText"/>
      </w:pPr>
      <w:r>
        <w:rPr>
          <w:rStyle w:val="FootnoteReference"/>
        </w:rPr>
        <w:footnoteRef/>
      </w:r>
      <w:r>
        <w:t xml:space="preserve"> </w:t>
      </w:r>
      <w:r>
        <w:tab/>
        <w:t xml:space="preserve">EnergyCo, </w:t>
      </w:r>
      <w:r w:rsidRPr="00803188">
        <w:rPr>
          <w:i/>
          <w:iCs/>
        </w:rPr>
        <w:t>Hunter-Central Coast</w:t>
      </w:r>
      <w:r>
        <w:t xml:space="preserve"> </w:t>
      </w:r>
      <w:r>
        <w:rPr>
          <w:i/>
          <w:iCs/>
        </w:rPr>
        <w:t xml:space="preserve">Renewable Energy Zone, </w:t>
      </w:r>
      <w:r>
        <w:t>NSW Government,</w:t>
      </w:r>
      <w:r>
        <w:rPr>
          <w:i/>
          <w:iCs/>
        </w:rPr>
        <w:t xml:space="preserve"> </w:t>
      </w:r>
      <w:r>
        <w:t xml:space="preserve">(2025), </w:t>
      </w:r>
      <w:r w:rsidRPr="00803188">
        <w:t>https://www.energyco.nsw.gov.au/hcc-rez</w:t>
      </w:r>
      <w:r>
        <w:t>.</w:t>
      </w:r>
    </w:p>
  </w:footnote>
  <w:footnote w:id="91">
    <w:p w14:paraId="1D2C8DCD" w14:textId="4E4456BF" w:rsidR="00F8542D" w:rsidRDefault="00F8542D">
      <w:pPr>
        <w:pStyle w:val="FootnoteText"/>
      </w:pPr>
      <w:r>
        <w:rPr>
          <w:rStyle w:val="FootnoteReference"/>
        </w:rPr>
        <w:footnoteRef/>
      </w:r>
      <w:r>
        <w:t xml:space="preserve"> </w:t>
      </w:r>
      <w:r>
        <w:tab/>
        <w:t xml:space="preserve">EnergyCo, </w:t>
      </w:r>
      <w:r w:rsidRPr="00803188">
        <w:rPr>
          <w:i/>
          <w:iCs/>
        </w:rPr>
        <w:t>Hunter-Central Coast</w:t>
      </w:r>
      <w:r>
        <w:t xml:space="preserve"> </w:t>
      </w:r>
      <w:r>
        <w:rPr>
          <w:i/>
          <w:iCs/>
        </w:rPr>
        <w:t xml:space="preserve">Renewable Energy Zone, </w:t>
      </w:r>
      <w:r>
        <w:t>NSW Government,</w:t>
      </w:r>
      <w:r>
        <w:rPr>
          <w:i/>
          <w:iCs/>
        </w:rPr>
        <w:t xml:space="preserve"> </w:t>
      </w:r>
      <w:r>
        <w:t xml:space="preserve">(2025), </w:t>
      </w:r>
      <w:r w:rsidRPr="00803188">
        <w:t>https://www.energyco.nsw.gov.au/hcc-rez</w:t>
      </w:r>
      <w:r>
        <w:t>.</w:t>
      </w:r>
    </w:p>
  </w:footnote>
  <w:footnote w:id="92">
    <w:p w14:paraId="19BB74C4" w14:textId="77777777" w:rsidR="0020142C" w:rsidRDefault="0020142C">
      <w:pPr>
        <w:pStyle w:val="FootnoteText"/>
      </w:pPr>
      <w:r>
        <w:rPr>
          <w:rStyle w:val="FootnoteReference"/>
        </w:rPr>
        <w:footnoteRef/>
      </w:r>
      <w:r>
        <w:t xml:space="preserve"> </w:t>
      </w:r>
      <w:r>
        <w:tab/>
        <w:t xml:space="preserve">EnergyCo, </w:t>
      </w:r>
      <w:r w:rsidRPr="00803188">
        <w:rPr>
          <w:i/>
          <w:iCs/>
        </w:rPr>
        <w:t>Hunter-Central Coast</w:t>
      </w:r>
      <w:r>
        <w:t xml:space="preserve"> </w:t>
      </w:r>
      <w:r>
        <w:rPr>
          <w:i/>
          <w:iCs/>
        </w:rPr>
        <w:t xml:space="preserve">Renewable Energy Zone, </w:t>
      </w:r>
      <w:r>
        <w:t>NSW Government,</w:t>
      </w:r>
      <w:r>
        <w:rPr>
          <w:i/>
          <w:iCs/>
        </w:rPr>
        <w:t xml:space="preserve"> </w:t>
      </w:r>
      <w:r>
        <w:t xml:space="preserve">(2025), </w:t>
      </w:r>
      <w:r w:rsidRPr="00803188">
        <w:t>https://www.energyco.nsw.gov.au/hcc-rez</w:t>
      </w:r>
      <w:r>
        <w:t>.</w:t>
      </w:r>
    </w:p>
  </w:footnote>
  <w:footnote w:id="93">
    <w:p w14:paraId="7E61BF00" w14:textId="7EB5B353" w:rsidR="00EC6A4E" w:rsidRDefault="00EC6A4E">
      <w:pPr>
        <w:pStyle w:val="FootnoteText"/>
      </w:pPr>
      <w:r>
        <w:rPr>
          <w:rStyle w:val="FootnoteReference"/>
        </w:rPr>
        <w:footnoteRef/>
      </w:r>
      <w:r>
        <w:t xml:space="preserve"> </w:t>
      </w:r>
      <w:r>
        <w:tab/>
        <w:t xml:space="preserve">EnergyCo, </w:t>
      </w:r>
      <w:r>
        <w:rPr>
          <w:i/>
          <w:iCs/>
        </w:rPr>
        <w:t>Illawara</w:t>
      </w:r>
      <w:r>
        <w:t xml:space="preserve"> </w:t>
      </w:r>
      <w:r>
        <w:rPr>
          <w:i/>
          <w:iCs/>
        </w:rPr>
        <w:t xml:space="preserve">Renewable Energy Zone, </w:t>
      </w:r>
      <w:r>
        <w:t xml:space="preserve">NSW Government, (2025), </w:t>
      </w:r>
      <w:r w:rsidRPr="00803188">
        <w:t>https://www.energyco.nsw.gov.au/ilw-rez</w:t>
      </w:r>
      <w:r>
        <w:t>.</w:t>
      </w:r>
    </w:p>
  </w:footnote>
  <w:footnote w:id="94">
    <w:p w14:paraId="6062DB0C" w14:textId="77777777" w:rsidR="0020142C" w:rsidRDefault="0020142C">
      <w:pPr>
        <w:pStyle w:val="FootnoteText"/>
      </w:pPr>
      <w:r>
        <w:rPr>
          <w:rStyle w:val="FootnoteReference"/>
        </w:rPr>
        <w:footnoteRef/>
      </w:r>
      <w:r>
        <w:t xml:space="preserve"> </w:t>
      </w:r>
      <w:r>
        <w:tab/>
        <w:t xml:space="preserve">EnergyCo, </w:t>
      </w:r>
      <w:r>
        <w:rPr>
          <w:i/>
          <w:iCs/>
        </w:rPr>
        <w:t>Illawara</w:t>
      </w:r>
      <w:r>
        <w:t xml:space="preserve"> </w:t>
      </w:r>
      <w:r>
        <w:rPr>
          <w:i/>
          <w:iCs/>
        </w:rPr>
        <w:t xml:space="preserve">Renewable Energy Zone, </w:t>
      </w:r>
      <w:r>
        <w:t xml:space="preserve">NSW Government, (2025), </w:t>
      </w:r>
      <w:r w:rsidRPr="00803188">
        <w:t>https://www.energyco.nsw.gov.au/ilw-rez</w:t>
      </w:r>
      <w:r>
        <w:t>.</w:t>
      </w:r>
    </w:p>
  </w:footnote>
  <w:footnote w:id="95">
    <w:p w14:paraId="4B7A57D1" w14:textId="77777777" w:rsidR="0020142C" w:rsidRPr="00330F69" w:rsidRDefault="0020142C">
      <w:pPr>
        <w:pStyle w:val="FootnoteText"/>
      </w:pPr>
      <w:r>
        <w:rPr>
          <w:rStyle w:val="FootnoteReference"/>
        </w:rPr>
        <w:footnoteRef/>
      </w:r>
      <w:r>
        <w:t xml:space="preserve"> </w:t>
      </w:r>
      <w:r>
        <w:tab/>
        <w:t xml:space="preserve">EnergyCo, </w:t>
      </w:r>
      <w:r>
        <w:rPr>
          <w:i/>
          <w:iCs/>
        </w:rPr>
        <w:t>South West Renewable Energy Zone</w:t>
      </w:r>
      <w:r>
        <w:t xml:space="preserve">, NSW Government, (23 April 2025), </w:t>
      </w:r>
      <w:r w:rsidRPr="00330F69">
        <w:t>https://www.energyco.nsw.gov.au/our-projects/south-west-rez</w:t>
      </w:r>
      <w:r>
        <w:t>.</w:t>
      </w:r>
    </w:p>
  </w:footnote>
  <w:footnote w:id="96">
    <w:p w14:paraId="2F87BB74" w14:textId="77777777" w:rsidR="0020142C" w:rsidRDefault="0020142C">
      <w:pPr>
        <w:pStyle w:val="FootnoteText"/>
      </w:pPr>
      <w:r>
        <w:rPr>
          <w:rStyle w:val="FootnoteReference"/>
        </w:rPr>
        <w:footnoteRef/>
      </w:r>
      <w:r>
        <w:t xml:space="preserve"> </w:t>
      </w:r>
      <w:r>
        <w:tab/>
        <w:t xml:space="preserve">EnergyCo, </w:t>
      </w:r>
      <w:r>
        <w:rPr>
          <w:i/>
          <w:iCs/>
        </w:rPr>
        <w:t>South West Renewable Energy Zone</w:t>
      </w:r>
      <w:r>
        <w:t xml:space="preserve">, NSW Government, (23 April 2025), </w:t>
      </w:r>
      <w:r w:rsidRPr="00330F69">
        <w:t>https://www.energyco.nsw.gov.au/our-projects/south-west-rez</w:t>
      </w:r>
      <w:r>
        <w:t>.</w:t>
      </w:r>
    </w:p>
  </w:footnote>
  <w:footnote w:id="97">
    <w:p w14:paraId="052F1268" w14:textId="77777777" w:rsidR="0020142C" w:rsidRPr="00EC71BA" w:rsidRDefault="0020142C">
      <w:pPr>
        <w:pStyle w:val="FootnoteText"/>
      </w:pPr>
      <w:r>
        <w:rPr>
          <w:rStyle w:val="FootnoteReference"/>
        </w:rPr>
        <w:footnoteRef/>
      </w:r>
      <w:r>
        <w:t xml:space="preserve"> </w:t>
      </w:r>
      <w:r>
        <w:tab/>
        <w:t xml:space="preserve">EnergyCo, </w:t>
      </w:r>
      <w:r>
        <w:rPr>
          <w:i/>
          <w:iCs/>
        </w:rPr>
        <w:t>NSW Network Infrastructure Strategy</w:t>
      </w:r>
      <w:r>
        <w:t xml:space="preserve">, NSW Government, May 2023, p 20. See also: Evidence, </w:t>
      </w:r>
      <w:r w:rsidRPr="00803188">
        <w:t xml:space="preserve">Mr </w:t>
      </w:r>
      <w:r>
        <w:t>Ryan</w:t>
      </w:r>
      <w:r w:rsidRPr="00803188">
        <w:t xml:space="preserve">, </w:t>
      </w:r>
      <w:r>
        <w:t>13 May 2025, p 6.</w:t>
      </w:r>
    </w:p>
  </w:footnote>
  <w:footnote w:id="98">
    <w:p w14:paraId="79E1DB45" w14:textId="77777777" w:rsidR="0020142C" w:rsidRDefault="0020142C">
      <w:pPr>
        <w:pStyle w:val="FootnoteText"/>
      </w:pPr>
      <w:r>
        <w:rPr>
          <w:rStyle w:val="FootnoteReference"/>
        </w:rPr>
        <w:footnoteRef/>
      </w:r>
      <w:r>
        <w:t xml:space="preserve"> </w:t>
      </w:r>
      <w:r>
        <w:tab/>
        <w:t xml:space="preserve">EnergyCo, </w:t>
      </w:r>
      <w:r>
        <w:rPr>
          <w:i/>
          <w:iCs/>
        </w:rPr>
        <w:t>NSW Network Infrastructure Strategy</w:t>
      </w:r>
      <w:r>
        <w:t>, NSW Government, May 2023, p 20.</w:t>
      </w:r>
    </w:p>
  </w:footnote>
  <w:footnote w:id="99">
    <w:p w14:paraId="68A5EECF" w14:textId="77777777" w:rsidR="0020142C" w:rsidRDefault="0020142C">
      <w:pPr>
        <w:pStyle w:val="FootnoteText"/>
      </w:pPr>
      <w:r>
        <w:rPr>
          <w:rStyle w:val="FootnoteReference"/>
        </w:rPr>
        <w:footnoteRef/>
      </w:r>
      <w:r>
        <w:t xml:space="preserve"> </w:t>
      </w:r>
      <w:r>
        <w:tab/>
        <w:t xml:space="preserve">EnergyCo, </w:t>
      </w:r>
      <w:r>
        <w:rPr>
          <w:i/>
          <w:iCs/>
        </w:rPr>
        <w:t>NSW Network Infrastructure Strategy</w:t>
      </w:r>
      <w:r>
        <w:t>, May 2023, p 20.</w:t>
      </w:r>
    </w:p>
  </w:footnote>
  <w:footnote w:id="100">
    <w:p w14:paraId="40C76812" w14:textId="77777777" w:rsidR="0020142C" w:rsidRDefault="0020142C">
      <w:pPr>
        <w:pStyle w:val="FootnoteText"/>
      </w:pPr>
      <w:r>
        <w:rPr>
          <w:rStyle w:val="FootnoteReference"/>
        </w:rPr>
        <w:footnoteRef/>
      </w:r>
      <w:r>
        <w:t xml:space="preserve"> </w:t>
      </w:r>
      <w:r>
        <w:tab/>
        <w:t>Submission 44, NSW Government, p 15.</w:t>
      </w:r>
    </w:p>
  </w:footnote>
  <w:footnote w:id="101">
    <w:p w14:paraId="3D04131E" w14:textId="50E1E78A" w:rsidR="00457CF5" w:rsidRDefault="00457CF5">
      <w:pPr>
        <w:pStyle w:val="FootnoteText"/>
      </w:pPr>
      <w:r>
        <w:rPr>
          <w:rStyle w:val="FootnoteReference"/>
        </w:rPr>
        <w:footnoteRef/>
      </w:r>
      <w:r>
        <w:t xml:space="preserve"> </w:t>
      </w:r>
      <w:r>
        <w:tab/>
      </w:r>
      <w:r w:rsidR="00A23D4D">
        <w:t>Submission 34, The Nature Conservation Council of NSW, p 3.</w:t>
      </w:r>
    </w:p>
  </w:footnote>
  <w:footnote w:id="102">
    <w:p w14:paraId="3CF05175" w14:textId="77777777" w:rsidR="0020142C" w:rsidRDefault="0020142C">
      <w:pPr>
        <w:pStyle w:val="FootnoteText"/>
      </w:pPr>
      <w:r>
        <w:rPr>
          <w:rStyle w:val="FootnoteReference"/>
        </w:rPr>
        <w:footnoteRef/>
      </w:r>
      <w:r>
        <w:t xml:space="preserve"> </w:t>
      </w:r>
      <w:r>
        <w:tab/>
        <w:t>Submission 44, NSW Government, p 10.</w:t>
      </w:r>
    </w:p>
  </w:footnote>
  <w:footnote w:id="103">
    <w:p w14:paraId="6A71C3F4" w14:textId="77777777" w:rsidR="0020142C" w:rsidRDefault="0020142C">
      <w:pPr>
        <w:pStyle w:val="FootnoteText"/>
      </w:pPr>
      <w:r>
        <w:rPr>
          <w:rStyle w:val="FootnoteReference"/>
        </w:rPr>
        <w:footnoteRef/>
      </w:r>
      <w:r>
        <w:t xml:space="preserve"> </w:t>
      </w:r>
      <w:r>
        <w:tab/>
        <w:t>Submission 44, NSW Government, p 10.</w:t>
      </w:r>
    </w:p>
  </w:footnote>
  <w:footnote w:id="104">
    <w:p w14:paraId="2977484D" w14:textId="77777777" w:rsidR="0020142C" w:rsidRDefault="0020142C">
      <w:pPr>
        <w:pStyle w:val="FootnoteText"/>
      </w:pPr>
      <w:r>
        <w:rPr>
          <w:rStyle w:val="FootnoteReference"/>
        </w:rPr>
        <w:footnoteRef/>
      </w:r>
      <w:r>
        <w:t xml:space="preserve"> </w:t>
      </w:r>
      <w:r>
        <w:tab/>
        <w:t>Submission 44, NSW Government, p 10.</w:t>
      </w:r>
    </w:p>
  </w:footnote>
  <w:footnote w:id="105">
    <w:p w14:paraId="601D7196" w14:textId="77777777" w:rsidR="0020142C" w:rsidRDefault="0020142C">
      <w:pPr>
        <w:pStyle w:val="FootnoteText"/>
      </w:pPr>
      <w:r>
        <w:rPr>
          <w:rStyle w:val="FootnoteReference"/>
        </w:rPr>
        <w:footnoteRef/>
      </w:r>
      <w:r>
        <w:t xml:space="preserve"> </w:t>
      </w:r>
      <w:r>
        <w:tab/>
        <w:t>Submission 44, NSW Government, p 10.</w:t>
      </w:r>
    </w:p>
  </w:footnote>
  <w:footnote w:id="106">
    <w:p w14:paraId="649B697F" w14:textId="77777777" w:rsidR="0020142C" w:rsidRDefault="0020142C">
      <w:pPr>
        <w:pStyle w:val="FootnoteText"/>
      </w:pPr>
      <w:r>
        <w:rPr>
          <w:rStyle w:val="FootnoteReference"/>
        </w:rPr>
        <w:footnoteRef/>
      </w:r>
      <w:r>
        <w:t xml:space="preserve"> </w:t>
      </w:r>
      <w:r>
        <w:tab/>
        <w:t>Submission 44, NSW Government, p 10.</w:t>
      </w:r>
    </w:p>
  </w:footnote>
  <w:footnote w:id="107">
    <w:p w14:paraId="392B1D74" w14:textId="77777777" w:rsidR="0020142C" w:rsidRDefault="0020142C">
      <w:pPr>
        <w:pStyle w:val="FootnoteText"/>
      </w:pPr>
      <w:r>
        <w:rPr>
          <w:rStyle w:val="FootnoteReference"/>
        </w:rPr>
        <w:footnoteRef/>
      </w:r>
      <w:r>
        <w:t xml:space="preserve"> </w:t>
      </w:r>
      <w:r>
        <w:tab/>
        <w:t xml:space="preserve">Transgrid is </w:t>
      </w:r>
      <w:r w:rsidRPr="009A6638">
        <w:t>the manager and operator of the high voltage electricity transmission network in New South Wales, and is part of the National Electricity Market.</w:t>
      </w:r>
    </w:p>
  </w:footnote>
  <w:footnote w:id="108">
    <w:p w14:paraId="4615CFB2" w14:textId="77777777" w:rsidR="0020142C" w:rsidRDefault="0020142C">
      <w:pPr>
        <w:pStyle w:val="FootnoteText"/>
      </w:pPr>
      <w:r>
        <w:rPr>
          <w:rStyle w:val="FootnoteReference"/>
        </w:rPr>
        <w:footnoteRef/>
      </w:r>
      <w:r>
        <w:t xml:space="preserve"> </w:t>
      </w:r>
      <w:r>
        <w:tab/>
        <w:t>Submission 44, NSW Government, p 15.</w:t>
      </w:r>
    </w:p>
  </w:footnote>
  <w:footnote w:id="109">
    <w:p w14:paraId="4DCDB05C" w14:textId="77777777" w:rsidR="0020142C" w:rsidRDefault="0020142C">
      <w:pPr>
        <w:pStyle w:val="FootnoteText"/>
      </w:pPr>
      <w:r>
        <w:rPr>
          <w:rStyle w:val="FootnoteReference"/>
        </w:rPr>
        <w:footnoteRef/>
      </w:r>
      <w:r>
        <w:t xml:space="preserve"> </w:t>
      </w:r>
      <w:r>
        <w:tab/>
        <w:t>Submission 44, NSW Government, p 15.</w:t>
      </w:r>
    </w:p>
  </w:footnote>
  <w:footnote w:id="110">
    <w:p w14:paraId="66F3AB50" w14:textId="14F313EF" w:rsidR="0020142C" w:rsidRPr="005115BE" w:rsidRDefault="0020142C">
      <w:pPr>
        <w:pStyle w:val="FootnoteText"/>
      </w:pPr>
      <w:r>
        <w:rPr>
          <w:rStyle w:val="FootnoteReference"/>
        </w:rPr>
        <w:footnoteRef/>
      </w:r>
      <w:r>
        <w:t xml:space="preserve"> </w:t>
      </w:r>
      <w:r>
        <w:tab/>
        <w:t xml:space="preserve">DPHI, </w:t>
      </w:r>
      <w:r w:rsidRPr="00AC20FC">
        <w:rPr>
          <w:i/>
          <w:iCs/>
        </w:rPr>
        <w:t>A review of land</w:t>
      </w:r>
      <w:r>
        <w:rPr>
          <w:i/>
          <w:iCs/>
        </w:rPr>
        <w:t xml:space="preserve"> </w:t>
      </w:r>
      <w:r w:rsidRPr="00AC20FC">
        <w:rPr>
          <w:i/>
          <w:iCs/>
        </w:rPr>
        <w:t>acquisition in NSW</w:t>
      </w:r>
      <w:r>
        <w:t>, discussion paper, March 2024, p 2.</w:t>
      </w:r>
    </w:p>
  </w:footnote>
  <w:footnote w:id="111">
    <w:p w14:paraId="2CFFF980" w14:textId="77777777" w:rsidR="0020142C" w:rsidRPr="001A387B" w:rsidRDefault="0020142C">
      <w:pPr>
        <w:pStyle w:val="FootnoteText"/>
      </w:pPr>
      <w:r>
        <w:rPr>
          <w:rStyle w:val="FootnoteReference"/>
        </w:rPr>
        <w:footnoteRef/>
      </w:r>
      <w:r>
        <w:t xml:space="preserve"> </w:t>
      </w:r>
      <w:r>
        <w:tab/>
        <w:t xml:space="preserve">DPHI, </w:t>
      </w:r>
      <w:r w:rsidRPr="00AC20FC">
        <w:rPr>
          <w:i/>
          <w:iCs/>
        </w:rPr>
        <w:t>Land acquisition review</w:t>
      </w:r>
      <w:r>
        <w:t xml:space="preserve">, NSW Government (2025), </w:t>
      </w:r>
      <w:r w:rsidRPr="00E461F0">
        <w:t>https://www.planning.nsw.gov.au/policy-and-legislation/under-review-and-new-policy-and-legislation/land-acquisition-review</w:t>
      </w:r>
      <w:r>
        <w:t xml:space="preserve">. </w:t>
      </w:r>
    </w:p>
  </w:footnote>
  <w:footnote w:id="112">
    <w:p w14:paraId="73136A61" w14:textId="77777777" w:rsidR="0020142C" w:rsidRPr="00024FA0" w:rsidRDefault="0020142C">
      <w:pPr>
        <w:pStyle w:val="FootnoteText"/>
      </w:pPr>
      <w:r>
        <w:rPr>
          <w:rStyle w:val="FootnoteReference"/>
        </w:rPr>
        <w:footnoteRef/>
      </w:r>
      <w:r>
        <w:t xml:space="preserve"> </w:t>
      </w:r>
      <w:r>
        <w:tab/>
        <w:t xml:space="preserve">Submission 44, NSW Government, p 15. See also: EnergyCo, </w:t>
      </w:r>
      <w:r w:rsidRPr="00024FA0">
        <w:rPr>
          <w:i/>
          <w:iCs/>
        </w:rPr>
        <w:t>Strategic Benefit Payments Scheme policy paper</w:t>
      </w:r>
      <w:r>
        <w:t xml:space="preserve">, NSW Government, 25 October 2022, </w:t>
      </w:r>
      <w:r w:rsidRPr="0033239A">
        <w:t>https://www.energyco.nsw.gov.au/news/strategic-benefit-payments-scheme-policy-paper</w:t>
      </w:r>
      <w:r>
        <w:t>.</w:t>
      </w:r>
    </w:p>
  </w:footnote>
  <w:footnote w:id="113">
    <w:p w14:paraId="4AE504FF" w14:textId="77777777" w:rsidR="0020142C" w:rsidRDefault="0020142C">
      <w:pPr>
        <w:pStyle w:val="FootnoteText"/>
      </w:pPr>
      <w:r>
        <w:rPr>
          <w:rStyle w:val="FootnoteReference"/>
        </w:rPr>
        <w:footnoteRef/>
      </w:r>
      <w:r>
        <w:t xml:space="preserve"> </w:t>
      </w:r>
      <w:r>
        <w:tab/>
        <w:t>Submission 44, NSW Government, p 16.</w:t>
      </w:r>
    </w:p>
  </w:footnote>
  <w:footnote w:id="114">
    <w:p w14:paraId="4EFD8AEB" w14:textId="77777777" w:rsidR="0020142C" w:rsidRDefault="0020142C">
      <w:pPr>
        <w:pStyle w:val="FootnoteText"/>
      </w:pPr>
      <w:r>
        <w:rPr>
          <w:rStyle w:val="FootnoteReference"/>
        </w:rPr>
        <w:footnoteRef/>
      </w:r>
      <w:r>
        <w:t xml:space="preserve"> </w:t>
      </w:r>
      <w:r>
        <w:tab/>
        <w:t>Submission 44, NSW Government, p 16.</w:t>
      </w:r>
    </w:p>
  </w:footnote>
  <w:footnote w:id="115">
    <w:p w14:paraId="6FC742DE" w14:textId="77777777" w:rsidR="0020142C" w:rsidRDefault="0020142C">
      <w:pPr>
        <w:pStyle w:val="FootnoteText"/>
      </w:pPr>
      <w:r>
        <w:rPr>
          <w:rStyle w:val="FootnoteReference"/>
        </w:rPr>
        <w:footnoteRef/>
      </w:r>
      <w:r>
        <w:t xml:space="preserve"> </w:t>
      </w:r>
      <w:r>
        <w:tab/>
        <w:t>Submission 44, NSW Government, p 16.</w:t>
      </w:r>
    </w:p>
  </w:footnote>
  <w:footnote w:id="116">
    <w:p w14:paraId="4A5D3542" w14:textId="77777777" w:rsidR="0020142C" w:rsidRDefault="0020142C">
      <w:pPr>
        <w:pStyle w:val="FootnoteText"/>
      </w:pPr>
      <w:r>
        <w:rPr>
          <w:rStyle w:val="FootnoteReference"/>
        </w:rPr>
        <w:footnoteRef/>
      </w:r>
      <w:r>
        <w:t xml:space="preserve"> </w:t>
      </w:r>
      <w:r>
        <w:tab/>
        <w:t>Submission 44, NSW Government, pp 10-11.</w:t>
      </w:r>
    </w:p>
  </w:footnote>
  <w:footnote w:id="117">
    <w:p w14:paraId="74D1137E" w14:textId="43835181" w:rsidR="0020142C" w:rsidRDefault="0020142C">
      <w:pPr>
        <w:pStyle w:val="FootnoteText"/>
      </w:pPr>
      <w:r>
        <w:rPr>
          <w:rStyle w:val="FootnoteReference"/>
        </w:rPr>
        <w:footnoteRef/>
      </w:r>
      <w:r>
        <w:t xml:space="preserve"> </w:t>
      </w:r>
      <w:r>
        <w:tab/>
        <w:t>Submission 44, NSW Government, pp 11.</w:t>
      </w:r>
    </w:p>
  </w:footnote>
  <w:footnote w:id="118">
    <w:p w14:paraId="13E5C5E8" w14:textId="77B67131" w:rsidR="0020142C" w:rsidRDefault="0020142C">
      <w:pPr>
        <w:pStyle w:val="FootnoteText"/>
      </w:pPr>
      <w:r>
        <w:rPr>
          <w:rStyle w:val="FootnoteReference"/>
        </w:rPr>
        <w:footnoteRef/>
      </w:r>
      <w:r>
        <w:t xml:space="preserve"> </w:t>
      </w:r>
      <w:r>
        <w:tab/>
        <w:t>Submission 44, NSW Government, pp 11.</w:t>
      </w:r>
    </w:p>
  </w:footnote>
  <w:footnote w:id="119">
    <w:p w14:paraId="70E615F1" w14:textId="77777777" w:rsidR="0020142C" w:rsidRDefault="0020142C">
      <w:pPr>
        <w:pStyle w:val="FootnoteText"/>
      </w:pPr>
      <w:r>
        <w:rPr>
          <w:rStyle w:val="FootnoteReference"/>
        </w:rPr>
        <w:footnoteRef/>
      </w:r>
      <w:r>
        <w:t xml:space="preserve"> </w:t>
      </w:r>
      <w:r>
        <w:tab/>
        <w:t>Submission 44, NSW Government, p 11.</w:t>
      </w:r>
    </w:p>
  </w:footnote>
  <w:footnote w:id="120">
    <w:p w14:paraId="45E4B563" w14:textId="77777777" w:rsidR="0020142C" w:rsidRDefault="0020142C">
      <w:pPr>
        <w:pStyle w:val="FootnoteText"/>
      </w:pPr>
      <w:r>
        <w:rPr>
          <w:rStyle w:val="FootnoteReference"/>
        </w:rPr>
        <w:footnoteRef/>
      </w:r>
      <w:r>
        <w:t xml:space="preserve"> </w:t>
      </w:r>
      <w:r>
        <w:tab/>
        <w:t>Submission 44, NSW Government, p 11.</w:t>
      </w:r>
    </w:p>
  </w:footnote>
  <w:footnote w:id="121">
    <w:p w14:paraId="720F7419" w14:textId="77777777" w:rsidR="0020142C" w:rsidRDefault="0020142C">
      <w:pPr>
        <w:pStyle w:val="FootnoteText"/>
      </w:pPr>
      <w:r>
        <w:rPr>
          <w:rStyle w:val="FootnoteReference"/>
        </w:rPr>
        <w:footnoteRef/>
      </w:r>
      <w:r>
        <w:t xml:space="preserve"> </w:t>
      </w:r>
      <w:r>
        <w:tab/>
        <w:t>Submission 44, NSW Government, p 11.</w:t>
      </w:r>
    </w:p>
  </w:footnote>
  <w:footnote w:id="122">
    <w:p w14:paraId="55E5DAD1" w14:textId="77777777" w:rsidR="0020142C" w:rsidRDefault="0020142C">
      <w:pPr>
        <w:pStyle w:val="FootnoteText"/>
      </w:pPr>
      <w:r>
        <w:rPr>
          <w:rStyle w:val="FootnoteReference"/>
        </w:rPr>
        <w:footnoteRef/>
      </w:r>
      <w:r>
        <w:t xml:space="preserve"> </w:t>
      </w:r>
      <w:r>
        <w:tab/>
        <w:t>Submission 44, NSW Government, p 11.</w:t>
      </w:r>
    </w:p>
  </w:footnote>
  <w:footnote w:id="123">
    <w:p w14:paraId="6E0867F4" w14:textId="77777777" w:rsidR="0020142C" w:rsidRDefault="0020142C">
      <w:pPr>
        <w:pStyle w:val="FootnoteText"/>
      </w:pPr>
      <w:r>
        <w:rPr>
          <w:rStyle w:val="FootnoteReference"/>
        </w:rPr>
        <w:footnoteRef/>
      </w:r>
      <w:r>
        <w:t xml:space="preserve"> </w:t>
      </w:r>
      <w:r>
        <w:tab/>
        <w:t>Submission 44, NSW Government, p 11.</w:t>
      </w:r>
    </w:p>
  </w:footnote>
  <w:footnote w:id="124">
    <w:p w14:paraId="5388E849" w14:textId="77777777" w:rsidR="0020142C" w:rsidRPr="00F84AC7" w:rsidRDefault="0020142C">
      <w:pPr>
        <w:pStyle w:val="FootnoteText"/>
      </w:pPr>
      <w:r>
        <w:rPr>
          <w:rStyle w:val="FootnoteReference"/>
        </w:rPr>
        <w:footnoteRef/>
      </w:r>
      <w:r>
        <w:t xml:space="preserve"> </w:t>
      </w:r>
      <w:r>
        <w:tab/>
        <w:t xml:space="preserve">Clean Energy Council, </w:t>
      </w:r>
      <w:r>
        <w:rPr>
          <w:i/>
          <w:iCs/>
        </w:rPr>
        <w:t>Recycling in the future: sustainable solutions for renewable energy technologies (Fact Sheet)</w:t>
      </w:r>
      <w:r>
        <w:t xml:space="preserve">, </w:t>
      </w:r>
      <w:r w:rsidRPr="00DA3D4F">
        <w:t>https://cleanenergycouncil.org.au/getmedia/b009dae0-2964-4da7-807f-09c59ab04052/recycling-and-decommissioning-of-renewable-energy-tech.pdf</w:t>
      </w:r>
      <w:r>
        <w:t>.</w:t>
      </w:r>
    </w:p>
  </w:footnote>
  <w:footnote w:id="125">
    <w:p w14:paraId="4644210B" w14:textId="77777777" w:rsidR="0020142C" w:rsidRDefault="0020142C">
      <w:pPr>
        <w:pStyle w:val="FootnoteText"/>
      </w:pPr>
      <w:r>
        <w:rPr>
          <w:rStyle w:val="FootnoteReference"/>
        </w:rPr>
        <w:footnoteRef/>
      </w:r>
      <w:r>
        <w:t xml:space="preserve"> </w:t>
      </w:r>
      <w:r>
        <w:tab/>
        <w:t>Submission 44, NSW Government, p 11.</w:t>
      </w:r>
    </w:p>
  </w:footnote>
  <w:footnote w:id="126">
    <w:p w14:paraId="3EB48BBF" w14:textId="77777777" w:rsidR="0020142C" w:rsidRDefault="0020142C">
      <w:pPr>
        <w:pStyle w:val="FootnoteText"/>
      </w:pPr>
      <w:r>
        <w:rPr>
          <w:rStyle w:val="FootnoteReference"/>
        </w:rPr>
        <w:footnoteRef/>
      </w:r>
      <w:r>
        <w:t xml:space="preserve"> </w:t>
      </w:r>
      <w:r>
        <w:tab/>
        <w:t>Submission 44, NSW Government, p 12.</w:t>
      </w:r>
    </w:p>
  </w:footnote>
  <w:footnote w:id="127">
    <w:p w14:paraId="2F61F5AE" w14:textId="77777777" w:rsidR="0020142C" w:rsidRPr="00480E2A" w:rsidRDefault="0020142C">
      <w:pPr>
        <w:pStyle w:val="FootnoteText"/>
      </w:pPr>
      <w:r>
        <w:rPr>
          <w:rStyle w:val="FootnoteReference"/>
        </w:rPr>
        <w:footnoteRef/>
      </w:r>
      <w:r>
        <w:t xml:space="preserve"> </w:t>
      </w:r>
      <w:r>
        <w:tab/>
        <w:t xml:space="preserve">Department of Planning, Housing and Infrastructure, </w:t>
      </w:r>
      <w:r w:rsidRPr="00B95CBC">
        <w:rPr>
          <w:i/>
          <w:iCs/>
        </w:rPr>
        <w:t>Private Agreement Guideline</w:t>
      </w:r>
      <w:r>
        <w:t>, November 2024, p 7.</w:t>
      </w:r>
    </w:p>
  </w:footnote>
  <w:footnote w:id="128">
    <w:p w14:paraId="5C1ADF23" w14:textId="77777777" w:rsidR="0020142C" w:rsidRPr="00881740" w:rsidRDefault="0020142C">
      <w:pPr>
        <w:pStyle w:val="FootnoteText"/>
      </w:pPr>
      <w:r>
        <w:rPr>
          <w:rStyle w:val="FootnoteReference"/>
        </w:rPr>
        <w:footnoteRef/>
      </w:r>
      <w:r>
        <w:t xml:space="preserve"> </w:t>
      </w:r>
      <w:r>
        <w:tab/>
        <w:t xml:space="preserve">See also: Department of Planning, Housing and Infrastructure, </w:t>
      </w:r>
      <w:r w:rsidRPr="00B95CBC">
        <w:rPr>
          <w:i/>
          <w:iCs/>
        </w:rPr>
        <w:t>Renewable Energy Planning Framework</w:t>
      </w:r>
      <w:r>
        <w:rPr>
          <w:i/>
          <w:iCs/>
        </w:rPr>
        <w:t xml:space="preserve"> (Tools), </w:t>
      </w:r>
      <w:r>
        <w:t xml:space="preserve">(2025), </w:t>
      </w:r>
      <w:r w:rsidRPr="00881740">
        <w:t>https://www.planning.nsw.gov.au/policy-and-legislation/renewable-energy/renewable-energy-planning-framework?utm_source=pdf&amp;utm_medium=print&amp;utm_campaign=renewable-energy-planning-framework</w:t>
      </w:r>
      <w:r>
        <w:t>.</w:t>
      </w:r>
    </w:p>
  </w:footnote>
  <w:footnote w:id="129">
    <w:p w14:paraId="0DEF3422" w14:textId="77777777" w:rsidR="0020142C" w:rsidRDefault="0020142C">
      <w:pPr>
        <w:pStyle w:val="FootnoteText"/>
      </w:pPr>
      <w:r>
        <w:rPr>
          <w:rStyle w:val="FootnoteReference"/>
        </w:rPr>
        <w:footnoteRef/>
      </w:r>
      <w:r>
        <w:t xml:space="preserve"> </w:t>
      </w:r>
      <w:r>
        <w:tab/>
        <w:t>Submission 44, NSW Government, p 12. See also: Answers to supplementary questions, Department of Planning, Housing and Infrastructure, received 3 July 2025, p 5.</w:t>
      </w:r>
    </w:p>
  </w:footnote>
  <w:footnote w:id="130">
    <w:p w14:paraId="2CAFBDD7" w14:textId="77777777" w:rsidR="0020142C" w:rsidRDefault="0020142C">
      <w:pPr>
        <w:pStyle w:val="FootnoteText"/>
      </w:pPr>
      <w:r>
        <w:rPr>
          <w:rStyle w:val="FootnoteReference"/>
        </w:rPr>
        <w:footnoteRef/>
      </w:r>
      <w:r>
        <w:t xml:space="preserve"> </w:t>
      </w:r>
      <w:r>
        <w:tab/>
        <w:t>Submission 44, NSW Government, p 12.</w:t>
      </w:r>
    </w:p>
  </w:footnote>
  <w:footnote w:id="131">
    <w:p w14:paraId="6D12B180" w14:textId="77777777" w:rsidR="0020142C" w:rsidRDefault="0020142C">
      <w:pPr>
        <w:pStyle w:val="FootnoteText"/>
      </w:pPr>
      <w:r>
        <w:rPr>
          <w:rStyle w:val="FootnoteReference"/>
        </w:rPr>
        <w:footnoteRef/>
      </w:r>
      <w:r>
        <w:t xml:space="preserve"> </w:t>
      </w:r>
      <w:r>
        <w:tab/>
        <w:t>Submission 44, NSW Government, p 19.</w:t>
      </w:r>
    </w:p>
  </w:footnote>
  <w:footnote w:id="132">
    <w:p w14:paraId="013077E3" w14:textId="77777777" w:rsidR="0020142C" w:rsidRDefault="0020142C">
      <w:pPr>
        <w:pStyle w:val="FootnoteText"/>
      </w:pPr>
      <w:r>
        <w:rPr>
          <w:rStyle w:val="FootnoteReference"/>
        </w:rPr>
        <w:footnoteRef/>
      </w:r>
      <w:r>
        <w:t xml:space="preserve"> </w:t>
      </w:r>
      <w:r>
        <w:tab/>
        <w:t>Submission 44, NSW Government, p 19.</w:t>
      </w:r>
    </w:p>
  </w:footnote>
  <w:footnote w:id="133">
    <w:p w14:paraId="3B73E0A9" w14:textId="77777777" w:rsidR="0020142C" w:rsidRDefault="0020142C">
      <w:pPr>
        <w:pStyle w:val="FootnoteText"/>
      </w:pPr>
      <w:r>
        <w:rPr>
          <w:rStyle w:val="FootnoteReference"/>
        </w:rPr>
        <w:footnoteRef/>
      </w:r>
      <w:r>
        <w:t xml:space="preserve"> </w:t>
      </w:r>
      <w:r>
        <w:tab/>
        <w:t>Submission 44, NSW Government, p 19.</w:t>
      </w:r>
    </w:p>
  </w:footnote>
  <w:footnote w:id="134">
    <w:p w14:paraId="677E78C7" w14:textId="77777777" w:rsidR="0020142C" w:rsidRDefault="0020142C">
      <w:pPr>
        <w:pStyle w:val="FootnoteText"/>
      </w:pPr>
      <w:r>
        <w:rPr>
          <w:rStyle w:val="FootnoteReference"/>
        </w:rPr>
        <w:footnoteRef/>
      </w:r>
      <w:r>
        <w:t xml:space="preserve"> </w:t>
      </w:r>
      <w:r>
        <w:tab/>
        <w:t>Submission 44, NSW Government, p 19.</w:t>
      </w:r>
    </w:p>
  </w:footnote>
  <w:footnote w:id="135">
    <w:p w14:paraId="79EC573C" w14:textId="77777777" w:rsidR="0020142C" w:rsidRDefault="0020142C">
      <w:pPr>
        <w:pStyle w:val="FootnoteText"/>
      </w:pPr>
      <w:r>
        <w:rPr>
          <w:rStyle w:val="FootnoteReference"/>
        </w:rPr>
        <w:footnoteRef/>
      </w:r>
      <w:r>
        <w:t xml:space="preserve"> </w:t>
      </w:r>
      <w:r>
        <w:tab/>
        <w:t>Submission 44, NSW Government, p 19.</w:t>
      </w:r>
    </w:p>
  </w:footnote>
  <w:footnote w:id="136">
    <w:p w14:paraId="7ADB9D0B" w14:textId="77777777" w:rsidR="0020142C" w:rsidRDefault="0020142C">
      <w:pPr>
        <w:pStyle w:val="FootnoteText"/>
      </w:pPr>
      <w:r>
        <w:rPr>
          <w:rStyle w:val="FootnoteReference"/>
        </w:rPr>
        <w:footnoteRef/>
      </w:r>
      <w:r>
        <w:t xml:space="preserve"> </w:t>
      </w:r>
      <w:r>
        <w:tab/>
        <w:t>Submission 44, NSW Government, p 19.</w:t>
      </w:r>
    </w:p>
  </w:footnote>
  <w:footnote w:id="137">
    <w:p w14:paraId="56249FC3" w14:textId="77777777" w:rsidR="0020142C" w:rsidRDefault="0020142C">
      <w:pPr>
        <w:pStyle w:val="FootnoteText"/>
      </w:pPr>
      <w:r>
        <w:rPr>
          <w:rStyle w:val="FootnoteReference"/>
        </w:rPr>
        <w:footnoteRef/>
      </w:r>
      <w:r>
        <w:t xml:space="preserve"> </w:t>
      </w:r>
      <w:r>
        <w:tab/>
        <w:t>Submission 44, NSW Government, p 19.</w:t>
      </w:r>
    </w:p>
  </w:footnote>
  <w:footnote w:id="138">
    <w:p w14:paraId="5611E3EA" w14:textId="77777777" w:rsidR="0020142C" w:rsidRPr="007177A0" w:rsidRDefault="0020142C">
      <w:pPr>
        <w:pStyle w:val="FootnoteText"/>
      </w:pPr>
      <w:r>
        <w:rPr>
          <w:rStyle w:val="FootnoteReference"/>
        </w:rPr>
        <w:footnoteRef/>
      </w:r>
      <w:r>
        <w:t xml:space="preserve"> </w:t>
      </w:r>
      <w:r>
        <w:tab/>
        <w:t xml:space="preserve">EnergyCo, </w:t>
      </w:r>
      <w:r>
        <w:rPr>
          <w:i/>
          <w:iCs/>
        </w:rPr>
        <w:t>Central West Orana Renewable Energy Zone</w:t>
      </w:r>
      <w:r>
        <w:t xml:space="preserve">, NSW Government (2025), </w:t>
      </w:r>
      <w:r w:rsidRPr="00487B2B">
        <w:t>https://www.energyco.nsw.gov.au/cwo-rez</w:t>
      </w:r>
      <w:r>
        <w:t>.</w:t>
      </w:r>
    </w:p>
  </w:footnote>
  <w:footnote w:id="139">
    <w:p w14:paraId="07616D51" w14:textId="77777777" w:rsidR="0020142C" w:rsidRDefault="0020142C">
      <w:pPr>
        <w:pStyle w:val="FootnoteText"/>
      </w:pPr>
      <w:r>
        <w:rPr>
          <w:rStyle w:val="FootnoteReference"/>
        </w:rPr>
        <w:footnoteRef/>
      </w:r>
      <w:r>
        <w:t xml:space="preserve"> </w:t>
      </w:r>
      <w:r>
        <w:tab/>
        <w:t>Submission 60, Dubbo Regional Council, p 1; Submission 45, Mid-Western Regional Council, p 2; Submission 63, Warrumbungle Shire Council, p 2.</w:t>
      </w:r>
    </w:p>
  </w:footnote>
  <w:footnote w:id="140">
    <w:p w14:paraId="3FAB5FB8" w14:textId="77777777" w:rsidR="0020142C" w:rsidRDefault="0020142C">
      <w:pPr>
        <w:pStyle w:val="FootnoteText"/>
      </w:pPr>
      <w:r>
        <w:rPr>
          <w:rStyle w:val="FootnoteReference"/>
        </w:rPr>
        <w:footnoteRef/>
      </w:r>
      <w:r>
        <w:t xml:space="preserve"> </w:t>
      </w:r>
      <w:r>
        <w:tab/>
        <w:t xml:space="preserve">EnergyCo, </w:t>
      </w:r>
      <w:r>
        <w:rPr>
          <w:i/>
          <w:iCs/>
        </w:rPr>
        <w:t>Central West Orana Renewable Energy Zone</w:t>
      </w:r>
      <w:r>
        <w:t xml:space="preserve">, NSW Government (2025), </w:t>
      </w:r>
      <w:r w:rsidRPr="00487B2B">
        <w:t>https://www.energyco.nsw.gov.au/cwo-rez</w:t>
      </w:r>
      <w:r>
        <w:t>.</w:t>
      </w:r>
    </w:p>
  </w:footnote>
  <w:footnote w:id="141">
    <w:p w14:paraId="2C83DE87" w14:textId="77777777" w:rsidR="0020142C" w:rsidRPr="00B039EC" w:rsidRDefault="0020142C">
      <w:pPr>
        <w:pStyle w:val="FootnoteText"/>
      </w:pPr>
      <w:r>
        <w:rPr>
          <w:rStyle w:val="FootnoteReference"/>
        </w:rPr>
        <w:footnoteRef/>
      </w:r>
      <w:r>
        <w:t xml:space="preserve"> </w:t>
      </w:r>
      <w:r>
        <w:tab/>
        <w:t xml:space="preserve">EnergyCo, </w:t>
      </w:r>
      <w:r>
        <w:rPr>
          <w:i/>
          <w:iCs/>
        </w:rPr>
        <w:t>Renewable energy generation projects</w:t>
      </w:r>
      <w:r>
        <w:t xml:space="preserve">, NSW Government, (2025), </w:t>
      </w:r>
      <w:r w:rsidRPr="00B039EC">
        <w:t>https://www.energyco.nsw.gov.au/cwo/renewable-energy-generation-projects-central-west-orana-rez</w:t>
      </w:r>
      <w:r>
        <w:t>.</w:t>
      </w:r>
    </w:p>
  </w:footnote>
  <w:footnote w:id="142">
    <w:p w14:paraId="59FC9BDC" w14:textId="77777777" w:rsidR="0020142C" w:rsidRDefault="0020142C">
      <w:pPr>
        <w:pStyle w:val="FootnoteText"/>
      </w:pPr>
      <w:r>
        <w:rPr>
          <w:rStyle w:val="FootnoteReference"/>
        </w:rPr>
        <w:footnoteRef/>
      </w:r>
      <w:r>
        <w:t xml:space="preserve"> </w:t>
      </w:r>
      <w:r>
        <w:tab/>
        <w:t xml:space="preserve">EnergyCo, </w:t>
      </w:r>
      <w:r>
        <w:rPr>
          <w:i/>
          <w:iCs/>
        </w:rPr>
        <w:t xml:space="preserve">Renewable Energy Projects, </w:t>
      </w:r>
      <w:r>
        <w:t xml:space="preserve">NSW Government (2025), </w:t>
      </w:r>
      <w:r w:rsidRPr="009B7751">
        <w:t>https://www.energyco.nsw.gov.au/cwo/renewable-energy-generation-projects-central-west-orana-rez</w:t>
      </w:r>
      <w:r>
        <w:t>.</w:t>
      </w:r>
    </w:p>
  </w:footnote>
  <w:footnote w:id="143">
    <w:p w14:paraId="4AF43750" w14:textId="77777777" w:rsidR="0020142C" w:rsidRDefault="0020142C">
      <w:pPr>
        <w:pStyle w:val="FootnoteText"/>
      </w:pPr>
      <w:r>
        <w:rPr>
          <w:rStyle w:val="FootnoteReference"/>
        </w:rPr>
        <w:footnoteRef/>
      </w:r>
      <w:r>
        <w:t xml:space="preserve"> </w:t>
      </w:r>
      <w:r>
        <w:tab/>
      </w:r>
      <w:r w:rsidRPr="00D02B58">
        <w:t>EnergyCo,</w:t>
      </w:r>
      <w:r>
        <w:t xml:space="preserve"> </w:t>
      </w:r>
      <w:r w:rsidRPr="00CA6B0E">
        <w:rPr>
          <w:i/>
          <w:iCs/>
        </w:rPr>
        <w:t>Central-West Orana Access Scheme</w:t>
      </w:r>
      <w:r>
        <w:t xml:space="preserve">, NSW Government (2025), </w:t>
      </w:r>
      <w:r w:rsidRPr="00D02B58">
        <w:t>https://www.energyco.nsw.gov.au/industry/access-schemes/central-west-orana-access-scheme</w:t>
      </w:r>
    </w:p>
  </w:footnote>
  <w:footnote w:id="144">
    <w:p w14:paraId="15FAE396" w14:textId="77777777" w:rsidR="0020142C" w:rsidRDefault="0020142C">
      <w:pPr>
        <w:pStyle w:val="FootnoteText"/>
      </w:pPr>
      <w:r>
        <w:rPr>
          <w:rStyle w:val="FootnoteReference"/>
        </w:rPr>
        <w:footnoteRef/>
      </w:r>
      <w:r>
        <w:t xml:space="preserve"> </w:t>
      </w:r>
      <w:r>
        <w:tab/>
        <w:t xml:space="preserve">EnergyCo, </w:t>
      </w:r>
      <w:r>
        <w:rPr>
          <w:i/>
          <w:iCs/>
        </w:rPr>
        <w:t xml:space="preserve">Renewable Energy Projects, </w:t>
      </w:r>
      <w:r>
        <w:t xml:space="preserve">NSW Government (2025), </w:t>
      </w:r>
      <w:r w:rsidRPr="009B7751">
        <w:t>https://www.energyco.nsw.gov.au/cwo/renewable-energy-generation-projects-central-west-orana-rez</w:t>
      </w:r>
      <w:r>
        <w:t>.</w:t>
      </w:r>
    </w:p>
  </w:footnote>
  <w:footnote w:id="145">
    <w:p w14:paraId="54F9BE11" w14:textId="77777777" w:rsidR="0020142C" w:rsidRPr="00803188" w:rsidRDefault="0020142C">
      <w:pPr>
        <w:pStyle w:val="FootnoteText"/>
      </w:pPr>
      <w:r>
        <w:rPr>
          <w:rStyle w:val="FootnoteReference"/>
        </w:rPr>
        <w:footnoteRef/>
      </w:r>
      <w:r>
        <w:t xml:space="preserve"> </w:t>
      </w:r>
      <w:r>
        <w:tab/>
        <w:t xml:space="preserve">NSW Government, EnergyCo, </w:t>
      </w:r>
      <w:r>
        <w:rPr>
          <w:i/>
          <w:iCs/>
        </w:rPr>
        <w:t xml:space="preserve">Central-West Orana Transmission Project </w:t>
      </w:r>
      <w:r>
        <w:t xml:space="preserve">(2025), </w:t>
      </w:r>
      <w:r w:rsidRPr="00803188">
        <w:t>https://www.energyco.nsw.gov.au/cwo</w:t>
      </w:r>
    </w:p>
  </w:footnote>
  <w:footnote w:id="146">
    <w:p w14:paraId="0BFD8472" w14:textId="77777777" w:rsidR="0020142C" w:rsidRDefault="0020142C">
      <w:pPr>
        <w:pStyle w:val="FootnoteText"/>
      </w:pPr>
      <w:r>
        <w:rPr>
          <w:rStyle w:val="FootnoteReference"/>
        </w:rPr>
        <w:footnoteRef/>
      </w:r>
      <w:r>
        <w:t xml:space="preserve"> </w:t>
      </w:r>
      <w:r>
        <w:tab/>
      </w:r>
      <w:r w:rsidRPr="009206BD">
        <w:t>ACCIONA is a global group that develops and manages sustainable infrastructure solutions, particularly in renewable energy. The company operates across the entire value chain, from design and construction to operation and maintenance.</w:t>
      </w:r>
      <w:r>
        <w:t xml:space="preserve"> Source: ACCIONA, </w:t>
      </w:r>
      <w:r>
        <w:rPr>
          <w:i/>
          <w:iCs/>
        </w:rPr>
        <w:t xml:space="preserve">Our purpose, </w:t>
      </w:r>
      <w:r>
        <w:rPr>
          <w:iCs/>
        </w:rPr>
        <w:t>(</w:t>
      </w:r>
      <w:r>
        <w:t xml:space="preserve">2025) </w:t>
      </w:r>
      <w:r w:rsidRPr="009206BD">
        <w:t>https://www.acciona.com/our-purpose/history</w:t>
      </w:r>
      <w:r>
        <w:t>.</w:t>
      </w:r>
    </w:p>
  </w:footnote>
  <w:footnote w:id="147">
    <w:p w14:paraId="17CEBCF8" w14:textId="77777777" w:rsidR="0020142C" w:rsidRDefault="0020142C">
      <w:pPr>
        <w:pStyle w:val="FootnoteText"/>
      </w:pPr>
      <w:r>
        <w:rPr>
          <w:rStyle w:val="FootnoteReference"/>
        </w:rPr>
        <w:footnoteRef/>
      </w:r>
      <w:r>
        <w:t xml:space="preserve"> </w:t>
      </w:r>
      <w:r>
        <w:tab/>
      </w:r>
      <w:r w:rsidRPr="001B27EE">
        <w:t>COBRA is a historically renowned Group in the development of industrial infrastructure and provision of services, and one of the major players in the renewable energy sector in Spain and Latin America, with extensive experience and presence in the European market.</w:t>
      </w:r>
      <w:r>
        <w:t xml:space="preserve"> Source: Cobra Group, </w:t>
      </w:r>
      <w:r>
        <w:rPr>
          <w:i/>
          <w:iCs/>
        </w:rPr>
        <w:t>About Us</w:t>
      </w:r>
      <w:r>
        <w:t xml:space="preserve">, (2024), </w:t>
      </w:r>
      <w:r w:rsidRPr="00DF29E5">
        <w:t>https://www.grupocobra.com/en/about-us/</w:t>
      </w:r>
      <w:r>
        <w:t xml:space="preserve">. </w:t>
      </w:r>
    </w:p>
  </w:footnote>
  <w:footnote w:id="148">
    <w:p w14:paraId="7134285E" w14:textId="77777777" w:rsidR="0020142C" w:rsidRDefault="0020142C">
      <w:pPr>
        <w:pStyle w:val="FootnoteText"/>
      </w:pPr>
      <w:r>
        <w:rPr>
          <w:rStyle w:val="FootnoteReference"/>
        </w:rPr>
        <w:footnoteRef/>
      </w:r>
      <w:r>
        <w:t xml:space="preserve"> </w:t>
      </w:r>
      <w:r>
        <w:tab/>
      </w:r>
      <w:r w:rsidRPr="001B60D3">
        <w:t>Endeavour Energy is one of Australia’s most efficient electricity networks, delivering safe, reliable, sustainable and affordable electricity to 2.7 million people living and working in NSW</w:t>
      </w:r>
      <w:r>
        <w:t xml:space="preserve">. Source: Endeavour Energy, </w:t>
      </w:r>
      <w:r>
        <w:rPr>
          <w:i/>
          <w:iCs/>
        </w:rPr>
        <w:t>About Us, 2025)</w:t>
      </w:r>
      <w:r>
        <w:t xml:space="preserve"> </w:t>
      </w:r>
      <w:r w:rsidRPr="00DF29E5">
        <w:t>https://www.endeavourenergy.com.au/about</w:t>
      </w:r>
      <w:r>
        <w:t xml:space="preserve">. </w:t>
      </w:r>
    </w:p>
  </w:footnote>
  <w:footnote w:id="149">
    <w:p w14:paraId="78FD99C7" w14:textId="5DCD858D" w:rsidR="0020142C" w:rsidRDefault="0020142C">
      <w:pPr>
        <w:pStyle w:val="FootnoteText"/>
      </w:pPr>
      <w:r>
        <w:rPr>
          <w:rStyle w:val="FootnoteReference"/>
        </w:rPr>
        <w:footnoteRef/>
      </w:r>
      <w:r>
        <w:t xml:space="preserve"> </w:t>
      </w:r>
      <w:r>
        <w:tab/>
        <w:t xml:space="preserve">NSW Government, EnergyCo, </w:t>
      </w:r>
      <w:r>
        <w:rPr>
          <w:i/>
          <w:iCs/>
        </w:rPr>
        <w:t xml:space="preserve">Central-West Orana Transmission Project </w:t>
      </w:r>
      <w:r>
        <w:t xml:space="preserve">(2025), </w:t>
      </w:r>
      <w:r w:rsidRPr="00803188">
        <w:t>https://www.energyco.nsw.gov.au/cwo</w:t>
      </w:r>
      <w:r w:rsidR="005B54FF">
        <w:t>.</w:t>
      </w:r>
    </w:p>
  </w:footnote>
  <w:footnote w:id="150">
    <w:p w14:paraId="34015C68" w14:textId="4D623BDA" w:rsidR="0020142C" w:rsidRPr="00B9115D" w:rsidRDefault="0020142C">
      <w:pPr>
        <w:pStyle w:val="FootnoteText"/>
        <w:rPr>
          <w:i/>
          <w:iCs/>
        </w:rPr>
      </w:pPr>
      <w:r>
        <w:rPr>
          <w:rStyle w:val="FootnoteReference"/>
        </w:rPr>
        <w:footnoteRef/>
      </w:r>
      <w:r>
        <w:t xml:space="preserve"> </w:t>
      </w:r>
      <w:r>
        <w:tab/>
        <w:t xml:space="preserve">ACEREZ, </w:t>
      </w:r>
      <w:r>
        <w:rPr>
          <w:i/>
          <w:iCs/>
        </w:rPr>
        <w:t xml:space="preserve">About us, </w:t>
      </w:r>
      <w:r>
        <w:t xml:space="preserve">(2025) </w:t>
      </w:r>
      <w:r w:rsidRPr="00990152">
        <w:t>https://www.acerez.com.au/about-us</w:t>
      </w:r>
      <w:r>
        <w:t>.</w:t>
      </w:r>
      <w:r w:rsidR="005B54FF">
        <w:t xml:space="preserve"> See also: Evidence, Mr Steve Masters, CEO, ACEREZ, 16 May 2025, p 43.</w:t>
      </w:r>
    </w:p>
  </w:footnote>
  <w:footnote w:id="151">
    <w:p w14:paraId="3342D806" w14:textId="77777777" w:rsidR="0020142C" w:rsidRPr="00223106" w:rsidRDefault="0020142C">
      <w:pPr>
        <w:pStyle w:val="FootnoteText"/>
      </w:pPr>
      <w:r>
        <w:rPr>
          <w:rStyle w:val="FootnoteReference"/>
        </w:rPr>
        <w:footnoteRef/>
      </w:r>
      <w:r>
        <w:t xml:space="preserve"> </w:t>
      </w:r>
      <w:r>
        <w:tab/>
        <w:t xml:space="preserve">ACEREZ, </w:t>
      </w:r>
      <w:r>
        <w:rPr>
          <w:i/>
          <w:iCs/>
        </w:rPr>
        <w:t>About the project: overview</w:t>
      </w:r>
      <w:r>
        <w:t xml:space="preserve">, (2025), </w:t>
      </w:r>
      <w:r w:rsidRPr="00E37D44">
        <w:t>https://www.acerez.com.au/the-project</w:t>
      </w:r>
      <w:r>
        <w:t>. See also: Evidence, Mr Robert Armstrong, Operations Director, ACEREZ, 16 May 2025, p 44.</w:t>
      </w:r>
    </w:p>
  </w:footnote>
  <w:footnote w:id="152">
    <w:p w14:paraId="26663AA5" w14:textId="77777777" w:rsidR="0020142C" w:rsidRDefault="0020142C">
      <w:pPr>
        <w:pStyle w:val="FootnoteText"/>
      </w:pPr>
      <w:r>
        <w:rPr>
          <w:rStyle w:val="FootnoteReference"/>
        </w:rPr>
        <w:footnoteRef/>
      </w:r>
      <w:r>
        <w:t xml:space="preserve"> </w:t>
      </w:r>
      <w:r>
        <w:tab/>
        <w:t xml:space="preserve">ACEREZ, </w:t>
      </w:r>
      <w:r>
        <w:rPr>
          <w:i/>
          <w:iCs/>
        </w:rPr>
        <w:t>About the project: overview</w:t>
      </w:r>
      <w:r>
        <w:t xml:space="preserve">, (2025), </w:t>
      </w:r>
      <w:r w:rsidRPr="00E37D44">
        <w:t>https://www.acerez.com.au/the-project</w:t>
      </w:r>
      <w:r>
        <w:t>.</w:t>
      </w:r>
    </w:p>
  </w:footnote>
  <w:footnote w:id="153">
    <w:p w14:paraId="3AE484F6" w14:textId="77777777" w:rsidR="0020142C" w:rsidRDefault="0020142C">
      <w:pPr>
        <w:pStyle w:val="FootnoteText"/>
      </w:pPr>
      <w:r>
        <w:rPr>
          <w:rStyle w:val="FootnoteReference"/>
        </w:rPr>
        <w:footnoteRef/>
      </w:r>
      <w:r>
        <w:t xml:space="preserve"> </w:t>
      </w:r>
      <w:r>
        <w:tab/>
        <w:t xml:space="preserve">ACEREZ, </w:t>
      </w:r>
      <w:r>
        <w:rPr>
          <w:i/>
          <w:iCs/>
        </w:rPr>
        <w:t>About the project: overview</w:t>
      </w:r>
      <w:r>
        <w:t xml:space="preserve">, (2025), </w:t>
      </w:r>
      <w:r w:rsidRPr="00E37D44">
        <w:t>https://www.acerez.com.au/the-project</w:t>
      </w:r>
      <w:r>
        <w:t>.</w:t>
      </w:r>
    </w:p>
  </w:footnote>
  <w:footnote w:id="154">
    <w:p w14:paraId="6BCDB3F8" w14:textId="77777777" w:rsidR="0020142C" w:rsidRDefault="0020142C">
      <w:pPr>
        <w:pStyle w:val="FootnoteText"/>
      </w:pPr>
      <w:r>
        <w:rPr>
          <w:rStyle w:val="FootnoteReference"/>
        </w:rPr>
        <w:footnoteRef/>
      </w:r>
      <w:r>
        <w:t xml:space="preserve"> </w:t>
      </w:r>
      <w:r>
        <w:tab/>
        <w:t>See Figure 2.</w:t>
      </w:r>
    </w:p>
  </w:footnote>
  <w:footnote w:id="155">
    <w:p w14:paraId="4D7E32CB" w14:textId="77777777" w:rsidR="0020142C" w:rsidRDefault="0020142C">
      <w:pPr>
        <w:pStyle w:val="FootnoteText"/>
      </w:pPr>
      <w:r>
        <w:rPr>
          <w:rStyle w:val="FootnoteReference"/>
        </w:rPr>
        <w:footnoteRef/>
      </w:r>
      <w:r>
        <w:t xml:space="preserve"> </w:t>
      </w:r>
      <w:r>
        <w:tab/>
        <w:t xml:space="preserve">Evidence, Mr Lindsay Mason, General Manager, </w:t>
      </w:r>
      <w:r w:rsidRPr="005E5CEF">
        <w:t xml:space="preserve">Warrumbungle </w:t>
      </w:r>
      <w:r>
        <w:t xml:space="preserve">Shire </w:t>
      </w:r>
      <w:r w:rsidRPr="005E5CEF">
        <w:t>Council</w:t>
      </w:r>
      <w:r>
        <w:t>, 16 May 2025, p 3.</w:t>
      </w:r>
    </w:p>
  </w:footnote>
  <w:footnote w:id="156">
    <w:p w14:paraId="7D6F7FC4" w14:textId="77777777" w:rsidR="0020142C" w:rsidRDefault="0020142C">
      <w:pPr>
        <w:pStyle w:val="FootnoteText"/>
      </w:pPr>
      <w:r>
        <w:rPr>
          <w:rStyle w:val="FootnoteReference"/>
        </w:rPr>
        <w:footnoteRef/>
      </w:r>
      <w:r>
        <w:t xml:space="preserve"> </w:t>
      </w:r>
      <w:r>
        <w:tab/>
        <w:t>Evidence, Mr Brad Cam, General Manager, Mid-Western Regional Council, 16 May 2025, p 2. Submission 45 Mid-Western Regional Council, p 11.</w:t>
      </w:r>
    </w:p>
  </w:footnote>
  <w:footnote w:id="157">
    <w:p w14:paraId="3985833B" w14:textId="77777777" w:rsidR="0020142C" w:rsidRDefault="0020142C">
      <w:pPr>
        <w:pStyle w:val="FootnoteText"/>
      </w:pPr>
      <w:r>
        <w:rPr>
          <w:rStyle w:val="FootnoteReference"/>
        </w:rPr>
        <w:footnoteRef/>
      </w:r>
      <w:r>
        <w:t xml:space="preserve"> </w:t>
      </w:r>
      <w:r>
        <w:tab/>
        <w:t>Answers to supplementary questions, Dubbo Regional Council, received 3 July 2025, p 8.</w:t>
      </w:r>
    </w:p>
  </w:footnote>
  <w:footnote w:id="158">
    <w:p w14:paraId="5208402E" w14:textId="77777777" w:rsidR="0020142C" w:rsidRDefault="0020142C">
      <w:pPr>
        <w:pStyle w:val="FootnoteText"/>
      </w:pPr>
      <w:r>
        <w:rPr>
          <w:rStyle w:val="FootnoteReference"/>
        </w:rPr>
        <w:footnoteRef/>
      </w:r>
      <w:r>
        <w:t xml:space="preserve"> </w:t>
      </w:r>
      <w:r>
        <w:tab/>
        <w:t xml:space="preserve">CWO REZist, 'Intro', (Facebook, Accessed on 1 July 2025) </w:t>
      </w:r>
      <w:r w:rsidRPr="00456A1E">
        <w:t>https://www.facebook.com/CWOREZist/</w:t>
      </w:r>
      <w:r>
        <w:t>.</w:t>
      </w:r>
    </w:p>
  </w:footnote>
  <w:footnote w:id="159">
    <w:p w14:paraId="21930512" w14:textId="77777777" w:rsidR="0020142C" w:rsidRDefault="0020142C">
      <w:pPr>
        <w:pStyle w:val="FootnoteText"/>
      </w:pPr>
      <w:r>
        <w:rPr>
          <w:rStyle w:val="FootnoteReference"/>
        </w:rPr>
        <w:footnoteRef/>
      </w:r>
      <w:r>
        <w:t xml:space="preserve"> </w:t>
      </w:r>
      <w:r>
        <w:tab/>
        <w:t>Evidence, Mr Grant Piper, Chair, CWO REZist, 16 May 2025, p 10.</w:t>
      </w:r>
    </w:p>
  </w:footnote>
  <w:footnote w:id="160">
    <w:p w14:paraId="20364DA5" w14:textId="77777777" w:rsidR="0020142C" w:rsidRDefault="0020142C">
      <w:pPr>
        <w:pStyle w:val="FootnoteText"/>
      </w:pPr>
      <w:r>
        <w:rPr>
          <w:rStyle w:val="FootnoteReference"/>
        </w:rPr>
        <w:footnoteRef/>
      </w:r>
      <w:r>
        <w:t xml:space="preserve"> </w:t>
      </w:r>
      <w:r>
        <w:tab/>
        <w:t>Evidence, Mr Grant Piper, Chair, CWO REZist, 16 May 2025, p 10.</w:t>
      </w:r>
    </w:p>
  </w:footnote>
  <w:footnote w:id="161">
    <w:p w14:paraId="5E4D7F11" w14:textId="77777777" w:rsidR="0020142C" w:rsidRDefault="0020142C">
      <w:pPr>
        <w:pStyle w:val="FootnoteText"/>
      </w:pPr>
      <w:r>
        <w:rPr>
          <w:rStyle w:val="FootnoteReference"/>
        </w:rPr>
        <w:footnoteRef/>
      </w:r>
      <w:r>
        <w:t xml:space="preserve"> </w:t>
      </w:r>
      <w:r>
        <w:tab/>
        <w:t>Evidence, Mr Grant Piper, Chair, CWO REZist, 16 May 2025, p 10.</w:t>
      </w:r>
    </w:p>
  </w:footnote>
  <w:footnote w:id="162">
    <w:p w14:paraId="5E109DFE" w14:textId="77777777" w:rsidR="0020142C" w:rsidRDefault="0020142C">
      <w:pPr>
        <w:pStyle w:val="FootnoteText"/>
      </w:pPr>
      <w:r>
        <w:rPr>
          <w:rStyle w:val="FootnoteReference"/>
        </w:rPr>
        <w:footnoteRef/>
      </w:r>
      <w:r>
        <w:t xml:space="preserve"> </w:t>
      </w:r>
      <w:r>
        <w:tab/>
        <w:t>See for example: Evidence, Mr Brad Cam, General Manager, Mid-Western Regional Council, 16 May 2025, p 2; Evidence, Ms Sally Dent,</w:t>
      </w:r>
      <w:r w:rsidRPr="00BD1D16">
        <w:t xml:space="preserve"> Committee Member, Three Rivers L</w:t>
      </w:r>
      <w:r>
        <w:t xml:space="preserve">andcare, 16 May 2025, p 49; Evidence, Ms Sally Edwards, </w:t>
      </w:r>
      <w:r w:rsidRPr="000D015B">
        <w:t>Past Community Representative/Active Rural Community Advocate</w:t>
      </w:r>
      <w:r>
        <w:t>, 16 May 2025, p 17.</w:t>
      </w:r>
    </w:p>
  </w:footnote>
  <w:footnote w:id="163">
    <w:p w14:paraId="3E8A0BEA" w14:textId="77777777" w:rsidR="0020142C" w:rsidRDefault="0020142C">
      <w:pPr>
        <w:pStyle w:val="FootnoteText"/>
      </w:pPr>
      <w:r>
        <w:rPr>
          <w:rStyle w:val="FootnoteReference"/>
        </w:rPr>
        <w:footnoteRef/>
      </w:r>
      <w:r>
        <w:t xml:space="preserve"> </w:t>
      </w:r>
      <w:r>
        <w:tab/>
        <w:t>Evidence, Mr Brad Cam, General Manager, Mid-Western Regional Council, 16 May 2025, p 2.</w:t>
      </w:r>
    </w:p>
  </w:footnote>
  <w:footnote w:id="164">
    <w:p w14:paraId="50F7E666" w14:textId="77777777" w:rsidR="0020142C" w:rsidRDefault="0020142C">
      <w:pPr>
        <w:pStyle w:val="FootnoteText"/>
      </w:pPr>
      <w:r>
        <w:rPr>
          <w:rStyle w:val="FootnoteReference"/>
        </w:rPr>
        <w:footnoteRef/>
      </w:r>
      <w:r>
        <w:t xml:space="preserve"> </w:t>
      </w:r>
      <w:r>
        <w:tab/>
        <w:t>Evidence, Mr Brad Cam, General Manager, Mid-Western Regional Council, 16 May 2025, p 2.</w:t>
      </w:r>
    </w:p>
  </w:footnote>
  <w:footnote w:id="165">
    <w:p w14:paraId="514EC174" w14:textId="77777777" w:rsidR="0020142C" w:rsidRDefault="0020142C">
      <w:pPr>
        <w:pStyle w:val="FootnoteText"/>
      </w:pPr>
      <w:r>
        <w:rPr>
          <w:rStyle w:val="FootnoteReference"/>
        </w:rPr>
        <w:footnoteRef/>
      </w:r>
      <w:r>
        <w:t xml:space="preserve"> </w:t>
      </w:r>
      <w:r>
        <w:tab/>
        <w:t>Evidence, Mr Murray Wood, Chief Executive Officer, Dubbo Regional Council, 16 May 2025, p 3.</w:t>
      </w:r>
    </w:p>
  </w:footnote>
  <w:footnote w:id="166">
    <w:p w14:paraId="55605648" w14:textId="77777777" w:rsidR="0020142C" w:rsidRDefault="0020142C">
      <w:pPr>
        <w:pStyle w:val="FootnoteText"/>
      </w:pPr>
      <w:r>
        <w:rPr>
          <w:rStyle w:val="FootnoteReference"/>
        </w:rPr>
        <w:footnoteRef/>
      </w:r>
      <w:r>
        <w:t xml:space="preserve"> </w:t>
      </w:r>
      <w:r>
        <w:tab/>
        <w:t>Evidence, Mr Murray Wood, Chief Executive Officer, Dubbo Regional Council, 16 May 2025, p 3.</w:t>
      </w:r>
    </w:p>
  </w:footnote>
  <w:footnote w:id="167">
    <w:p w14:paraId="6BDAEB82" w14:textId="20511B1E" w:rsidR="0020142C" w:rsidRDefault="0020142C">
      <w:pPr>
        <w:pStyle w:val="FootnoteText"/>
      </w:pPr>
      <w:r>
        <w:rPr>
          <w:rStyle w:val="FootnoteReference"/>
        </w:rPr>
        <w:footnoteRef/>
      </w:r>
      <w:r>
        <w:t xml:space="preserve"> </w:t>
      </w:r>
      <w:r>
        <w:tab/>
        <w:t xml:space="preserve">Answers to questions on notice, Department of </w:t>
      </w:r>
      <w:r w:rsidR="00104DEF">
        <w:t>Planning</w:t>
      </w:r>
      <w:r>
        <w:t>, Housing and Infrastructure, received 3 July 2025, p 2.</w:t>
      </w:r>
    </w:p>
  </w:footnote>
  <w:footnote w:id="168">
    <w:p w14:paraId="4889D4E2" w14:textId="628A1C92" w:rsidR="0020142C" w:rsidRDefault="0020142C">
      <w:pPr>
        <w:pStyle w:val="FootnoteText"/>
      </w:pPr>
      <w:r>
        <w:rPr>
          <w:rStyle w:val="FootnoteReference"/>
        </w:rPr>
        <w:footnoteRef/>
      </w:r>
      <w:r>
        <w:t xml:space="preserve"> </w:t>
      </w:r>
      <w:r>
        <w:tab/>
        <w:t xml:space="preserve">Answers to questions on notice, Department of </w:t>
      </w:r>
      <w:r w:rsidR="00104DEF">
        <w:t>Planning</w:t>
      </w:r>
      <w:r>
        <w:t>, Housing and Infrastructure, received 3 July 2025, p 6.</w:t>
      </w:r>
    </w:p>
  </w:footnote>
  <w:footnote w:id="169">
    <w:p w14:paraId="6AB8C947" w14:textId="77777777" w:rsidR="0020142C" w:rsidRDefault="0020142C">
      <w:pPr>
        <w:pStyle w:val="FootnoteText"/>
      </w:pPr>
      <w:r>
        <w:rPr>
          <w:rStyle w:val="FootnoteReference"/>
        </w:rPr>
        <w:footnoteRef/>
      </w:r>
      <w:r>
        <w:t xml:space="preserve"> </w:t>
      </w:r>
      <w:r>
        <w:tab/>
        <w:t xml:space="preserve">Answers to questions on notice, </w:t>
      </w:r>
      <w:r>
        <w:rPr>
          <w:lang w:val="en-US"/>
        </w:rPr>
        <w:t>Department of Climate Change, Energy, the Environment and Water (DCCEEW), received 3 July 2025, p 3.</w:t>
      </w:r>
    </w:p>
  </w:footnote>
  <w:footnote w:id="170">
    <w:p w14:paraId="4E0E8734" w14:textId="77777777" w:rsidR="0020142C" w:rsidRDefault="0020142C">
      <w:pPr>
        <w:pStyle w:val="FootnoteText"/>
      </w:pPr>
      <w:r>
        <w:rPr>
          <w:rStyle w:val="FootnoteReference"/>
        </w:rPr>
        <w:footnoteRef/>
      </w:r>
      <w:r>
        <w:t xml:space="preserve"> </w:t>
      </w:r>
      <w:r>
        <w:tab/>
        <w:t xml:space="preserve">Evidence, </w:t>
      </w:r>
      <w:r>
        <w:rPr>
          <w:lang w:val="en-US"/>
        </w:rPr>
        <w:t>Mr Lian Ryan, Advising Executive Director, Energy, Climate Change and Sustainability Group, Department of Climate Change, Energy, the Environment and Water (DCCEEW), 13 May 2025, p 8.</w:t>
      </w:r>
    </w:p>
  </w:footnote>
  <w:footnote w:id="171">
    <w:p w14:paraId="1E65AAA3" w14:textId="59F423BC" w:rsidR="0020142C" w:rsidRDefault="0020142C">
      <w:pPr>
        <w:pStyle w:val="FootnoteText"/>
      </w:pPr>
      <w:r>
        <w:rPr>
          <w:rStyle w:val="FootnoteReference"/>
        </w:rPr>
        <w:footnoteRef/>
      </w:r>
      <w:r>
        <w:t xml:space="preserve"> </w:t>
      </w:r>
      <w:r>
        <w:tab/>
        <w:t>Evidence,</w:t>
      </w:r>
      <w:r>
        <w:rPr>
          <w:lang w:val="en-US"/>
        </w:rPr>
        <w:t xml:space="preserve"> Mr Liam Ryan, Advising Executive Director, Energy, Climate Change and Sustainability Group, Department of Climate Change, Energy, the Environment and Water (DCCEEW), 13 May 2025, p </w:t>
      </w:r>
      <w:r w:rsidR="00BC6BE5">
        <w:rPr>
          <w:lang w:val="en-US"/>
        </w:rPr>
        <w:t>7</w:t>
      </w:r>
      <w:r>
        <w:rPr>
          <w:lang w:val="en-US"/>
        </w:rPr>
        <w:t>.</w:t>
      </w:r>
    </w:p>
  </w:footnote>
  <w:footnote w:id="172">
    <w:p w14:paraId="3D4FF366" w14:textId="77777777" w:rsidR="0020142C" w:rsidRDefault="0020142C">
      <w:pPr>
        <w:pStyle w:val="FootnoteText"/>
      </w:pPr>
      <w:r>
        <w:rPr>
          <w:rStyle w:val="FootnoteReference"/>
        </w:rPr>
        <w:footnoteRef/>
      </w:r>
      <w:r>
        <w:t xml:space="preserve"> </w:t>
      </w:r>
      <w:r>
        <w:tab/>
        <w:t xml:space="preserve">Evidence, </w:t>
      </w:r>
      <w:r>
        <w:rPr>
          <w:lang w:val="en-US"/>
        </w:rPr>
        <w:t>Mr Liam Ryan, Advising Executive Director, Energy, Climate Change and Sustainability Group, Department of Climate Change, Energy, the Environment and Water (DCCEEW), 13 May 2025, p 7.</w:t>
      </w:r>
    </w:p>
  </w:footnote>
  <w:footnote w:id="173">
    <w:p w14:paraId="3F397522" w14:textId="77777777" w:rsidR="0020142C" w:rsidRDefault="0020142C">
      <w:pPr>
        <w:pStyle w:val="FootnoteText"/>
      </w:pPr>
      <w:r>
        <w:rPr>
          <w:rStyle w:val="FootnoteReference"/>
        </w:rPr>
        <w:footnoteRef/>
      </w:r>
      <w:r>
        <w:t xml:space="preserve"> </w:t>
      </w:r>
      <w:r>
        <w:tab/>
        <w:t xml:space="preserve">Answers to questions on notice, </w:t>
      </w:r>
      <w:r>
        <w:rPr>
          <w:lang w:val="en-US"/>
        </w:rPr>
        <w:t>Department of Climate Change, Energy, the Environment and Water (DCCEEW), received 3 July 2025, p 2.</w:t>
      </w:r>
    </w:p>
  </w:footnote>
  <w:footnote w:id="174">
    <w:p w14:paraId="1A4F7478" w14:textId="036CE2B6" w:rsidR="0020142C" w:rsidRDefault="0020142C">
      <w:pPr>
        <w:pStyle w:val="FootnoteText"/>
      </w:pPr>
      <w:r>
        <w:rPr>
          <w:rStyle w:val="FootnoteReference"/>
        </w:rPr>
        <w:footnoteRef/>
      </w:r>
      <w:r>
        <w:t xml:space="preserve"> </w:t>
      </w:r>
      <w:r>
        <w:tab/>
        <w:t>See for example: Evidence, Mr Brad Cam, General Manager, Mid-Western Regional Council, 16 May 2025, p 2; Evidence, Mr Murray Wood, Chief Executive Officer, Dubbo Regional Council, 16 May 2025, p 5; Evidence, Mrs Margaret Conn, Landowner, 16 May 2025, p 11; Evidence, Mrs Jane H</w:t>
      </w:r>
      <w:r w:rsidR="00104DEF">
        <w:t>e</w:t>
      </w:r>
      <w:r>
        <w:t>g</w:t>
      </w:r>
      <w:r w:rsidR="00104DEF">
        <w:t>e</w:t>
      </w:r>
      <w:r>
        <w:t>rty, Chair, Cassilis District Development Group, 16 May 2025, p 26.</w:t>
      </w:r>
    </w:p>
  </w:footnote>
  <w:footnote w:id="175">
    <w:p w14:paraId="7533CE45" w14:textId="77777777" w:rsidR="0020142C" w:rsidRDefault="0020142C">
      <w:pPr>
        <w:pStyle w:val="FootnoteText"/>
      </w:pPr>
      <w:r>
        <w:rPr>
          <w:rStyle w:val="FootnoteReference"/>
        </w:rPr>
        <w:footnoteRef/>
      </w:r>
      <w:r>
        <w:t xml:space="preserve"> </w:t>
      </w:r>
      <w:r>
        <w:tab/>
        <w:t>Submission 45, Mid-Western Regional Council, pp 2-3. See also: Evidence, Mr Brad Cam, General Manager, Mid-Western Regional Council, 16 May 2025, p 2 and p 6.</w:t>
      </w:r>
    </w:p>
  </w:footnote>
  <w:footnote w:id="176">
    <w:p w14:paraId="5F7D337C" w14:textId="77777777" w:rsidR="0020142C" w:rsidRDefault="0020142C">
      <w:pPr>
        <w:pStyle w:val="FootnoteText"/>
      </w:pPr>
      <w:r>
        <w:rPr>
          <w:rStyle w:val="FootnoteReference"/>
        </w:rPr>
        <w:footnoteRef/>
      </w:r>
      <w:r>
        <w:t xml:space="preserve"> </w:t>
      </w:r>
      <w:r>
        <w:tab/>
        <w:t>Submission 63, Warrumbungle Shire Council, p 5.</w:t>
      </w:r>
    </w:p>
  </w:footnote>
  <w:footnote w:id="177">
    <w:p w14:paraId="612D1727" w14:textId="665C6164" w:rsidR="0020142C" w:rsidRDefault="0020142C">
      <w:pPr>
        <w:pStyle w:val="FootnoteText"/>
      </w:pPr>
      <w:r>
        <w:rPr>
          <w:rStyle w:val="FootnoteReference"/>
        </w:rPr>
        <w:footnoteRef/>
      </w:r>
      <w:r>
        <w:t xml:space="preserve"> </w:t>
      </w:r>
      <w:r>
        <w:tab/>
        <w:t>See for example: Evidence, Mrs Jane Hegarty, Chair, Cassilis District Development Group, 16 May 2025</w:t>
      </w:r>
      <w:r w:rsidR="00104DEF">
        <w:t>, pp 26, 30</w:t>
      </w:r>
      <w:r>
        <w:t xml:space="preserve">; Evidence, Mr Lindsay Mason, </w:t>
      </w:r>
      <w:r w:rsidRPr="009F196C">
        <w:t xml:space="preserve">General Manager, Warrumbungle </w:t>
      </w:r>
      <w:r>
        <w:t xml:space="preserve">Shire </w:t>
      </w:r>
      <w:r w:rsidRPr="009F196C">
        <w:t>Council</w:t>
      </w:r>
      <w:r>
        <w:t xml:space="preserve">, p 3; Evidence, </w:t>
      </w:r>
      <w:r w:rsidRPr="00F92029">
        <w:t>Ms</w:t>
      </w:r>
      <w:r>
        <w:t xml:space="preserve"> Sally Edwards</w:t>
      </w:r>
      <w:r w:rsidRPr="00F92029">
        <w:t>, Past Community Representative/Active Rural Community Advocate</w:t>
      </w:r>
      <w:r>
        <w:t>, 16 May 2025, p 17; Submission 45, Mid-Western Regional Council, pp 11-12.</w:t>
      </w:r>
    </w:p>
  </w:footnote>
  <w:footnote w:id="178">
    <w:p w14:paraId="19DE1DB8" w14:textId="47E7E825" w:rsidR="0020142C" w:rsidRDefault="0020142C">
      <w:pPr>
        <w:pStyle w:val="FootnoteText"/>
      </w:pPr>
      <w:r>
        <w:rPr>
          <w:rStyle w:val="FootnoteReference"/>
        </w:rPr>
        <w:footnoteRef/>
      </w:r>
      <w:r>
        <w:t xml:space="preserve"> </w:t>
      </w:r>
      <w:r>
        <w:tab/>
        <w:t xml:space="preserve">Evidence, Mr Lindsay Mason, </w:t>
      </w:r>
      <w:r w:rsidRPr="009F196C">
        <w:t xml:space="preserve">General Manager, Warrumbungle </w:t>
      </w:r>
      <w:r>
        <w:t xml:space="preserve">Shire </w:t>
      </w:r>
      <w:r w:rsidRPr="009F196C">
        <w:t>Council</w:t>
      </w:r>
      <w:r>
        <w:t xml:space="preserve">, </w:t>
      </w:r>
      <w:r w:rsidR="00104DEF">
        <w:t xml:space="preserve">16 May 2025, </w:t>
      </w:r>
      <w:r>
        <w:t>p 3.</w:t>
      </w:r>
    </w:p>
  </w:footnote>
  <w:footnote w:id="179">
    <w:p w14:paraId="7926DA8E" w14:textId="77777777" w:rsidR="0020142C" w:rsidRDefault="0020142C">
      <w:pPr>
        <w:pStyle w:val="FootnoteText"/>
      </w:pPr>
      <w:r>
        <w:rPr>
          <w:rStyle w:val="FootnoteReference"/>
        </w:rPr>
        <w:footnoteRef/>
      </w:r>
      <w:r>
        <w:t xml:space="preserve"> </w:t>
      </w:r>
      <w:r>
        <w:tab/>
        <w:t>Submission 44, NSW Government, pp 10-11.</w:t>
      </w:r>
    </w:p>
  </w:footnote>
  <w:footnote w:id="180">
    <w:p w14:paraId="629B7B0F" w14:textId="77777777" w:rsidR="0020142C" w:rsidRPr="00E149C6" w:rsidRDefault="0020142C">
      <w:pPr>
        <w:pStyle w:val="FootnoteText"/>
      </w:pPr>
      <w:r w:rsidRPr="00E149C6">
        <w:rPr>
          <w:rStyle w:val="FootnoteReference"/>
        </w:rPr>
        <w:footnoteRef/>
      </w:r>
      <w:r w:rsidRPr="00E149C6">
        <w:t xml:space="preserve"> </w:t>
      </w:r>
      <w:r w:rsidRPr="00E149C6">
        <w:tab/>
        <w:t>Submission 44, NSW Government, p 11.</w:t>
      </w:r>
    </w:p>
  </w:footnote>
  <w:footnote w:id="181">
    <w:p w14:paraId="01CCE9DC" w14:textId="77777777" w:rsidR="0020142C" w:rsidRPr="00E149C6" w:rsidRDefault="0020142C">
      <w:pPr>
        <w:pStyle w:val="FootnoteText"/>
      </w:pPr>
      <w:r w:rsidRPr="00E149C6">
        <w:rPr>
          <w:rStyle w:val="FootnoteReference"/>
        </w:rPr>
        <w:footnoteRef/>
      </w:r>
      <w:r w:rsidRPr="00E149C6">
        <w:t xml:space="preserve"> </w:t>
      </w:r>
      <w:r w:rsidRPr="00E149C6">
        <w:tab/>
        <w:t>Evidence, Mr Anthony Hayes, Head of Regional Integration, Transport for NSW, 13 May 2025, p 3.</w:t>
      </w:r>
    </w:p>
  </w:footnote>
  <w:footnote w:id="182">
    <w:p w14:paraId="2D34569E" w14:textId="77777777" w:rsidR="0020142C" w:rsidRDefault="0020142C">
      <w:pPr>
        <w:pStyle w:val="FootnoteText"/>
      </w:pPr>
      <w:r w:rsidRPr="00E149C6">
        <w:rPr>
          <w:rStyle w:val="FootnoteReference"/>
        </w:rPr>
        <w:footnoteRef/>
      </w:r>
      <w:r w:rsidRPr="00E149C6">
        <w:t xml:space="preserve"> </w:t>
      </w:r>
      <w:r w:rsidRPr="00E149C6">
        <w:tab/>
        <w:t>Evidence, Mr Anthony Hayes, Head of Regional Integration, Transport for NSW, 13 May 2025, p 3.</w:t>
      </w:r>
    </w:p>
  </w:footnote>
  <w:footnote w:id="183">
    <w:p w14:paraId="4BEBBFFF" w14:textId="15D04BFA" w:rsidR="0020142C" w:rsidRDefault="0020142C">
      <w:pPr>
        <w:pStyle w:val="FootnoteText"/>
      </w:pPr>
      <w:r>
        <w:rPr>
          <w:rStyle w:val="FootnoteReference"/>
        </w:rPr>
        <w:footnoteRef/>
      </w:r>
      <w:r>
        <w:t xml:space="preserve"> </w:t>
      </w:r>
      <w:r>
        <w:tab/>
        <w:t xml:space="preserve">See for example: Evidence, Mr James Matthews, Executive Committee Member, Merriwa Cassilis Alliance, 16 May 2025, p 28; Evidence, Mrs Jane Hegarty, Chair, Cassilis District Development Group, 16 May 2025, p 28; Evidence, Ms Emma Bowman, Landowner, 16 May 2025, pp 18-19; Evidence, Adjunct Professor Warwick Giblin, FEIANZ, FRSN, Environmental Consultant for Warrumbungle Shire Council, </w:t>
      </w:r>
      <w:r w:rsidR="00C546BE">
        <w:t xml:space="preserve">16 May 2025, </w:t>
      </w:r>
      <w:r>
        <w:t xml:space="preserve">pp 3-4; Submission 45, Mid-Western Regional Council, pp 14-15. </w:t>
      </w:r>
    </w:p>
  </w:footnote>
  <w:footnote w:id="184">
    <w:p w14:paraId="2E3166E4" w14:textId="4699E50D" w:rsidR="0020142C" w:rsidRDefault="0020142C">
      <w:pPr>
        <w:pStyle w:val="FootnoteText"/>
      </w:pPr>
      <w:r>
        <w:rPr>
          <w:rStyle w:val="FootnoteReference"/>
        </w:rPr>
        <w:footnoteRef/>
      </w:r>
      <w:r>
        <w:t xml:space="preserve"> </w:t>
      </w:r>
      <w:r>
        <w:tab/>
        <w:t xml:space="preserve">Evidence, Adjunct Professor Warwick Giblin, FEIANZ, FRSN, Environmental Consultant for Warrumbungle Shire Council, </w:t>
      </w:r>
      <w:r w:rsidR="00C546BE">
        <w:t xml:space="preserve">16 May 2025, </w:t>
      </w:r>
      <w:r>
        <w:t>pp 3-4.</w:t>
      </w:r>
    </w:p>
  </w:footnote>
  <w:footnote w:id="185">
    <w:p w14:paraId="3844F6B8" w14:textId="77777777" w:rsidR="0020142C" w:rsidRPr="007E3F49" w:rsidRDefault="0020142C">
      <w:pPr>
        <w:pStyle w:val="FootnoteText"/>
      </w:pPr>
      <w:r>
        <w:rPr>
          <w:rStyle w:val="FootnoteReference"/>
        </w:rPr>
        <w:footnoteRef/>
      </w:r>
      <w:r>
        <w:t xml:space="preserve"> </w:t>
      </w:r>
      <w:r>
        <w:tab/>
        <w:t>Evidence, Mrs Jane Hegarty, Chair, Cassilis District Development Group, 16 May 2025, p 28.</w:t>
      </w:r>
    </w:p>
  </w:footnote>
  <w:footnote w:id="186">
    <w:p w14:paraId="48B9CC08" w14:textId="77777777" w:rsidR="0020142C" w:rsidRDefault="0020142C">
      <w:pPr>
        <w:pStyle w:val="FootnoteText"/>
      </w:pPr>
      <w:r>
        <w:rPr>
          <w:rStyle w:val="FootnoteReference"/>
        </w:rPr>
        <w:footnoteRef/>
      </w:r>
      <w:r>
        <w:t xml:space="preserve"> </w:t>
      </w:r>
      <w:r>
        <w:tab/>
        <w:t>Evidence, Mr Clay Preshaw, Executive Director, Planning System Reform, Department of Housing, Housing and Infrastructure, 13 May 2025, p 7.</w:t>
      </w:r>
    </w:p>
  </w:footnote>
  <w:footnote w:id="187">
    <w:p w14:paraId="1AD52AEC" w14:textId="77777777" w:rsidR="0020142C" w:rsidRPr="00D073C5" w:rsidRDefault="0020142C">
      <w:pPr>
        <w:pStyle w:val="FootnoteText"/>
      </w:pPr>
      <w:r>
        <w:rPr>
          <w:rStyle w:val="FootnoteReference"/>
        </w:rPr>
        <w:footnoteRef/>
      </w:r>
      <w:r>
        <w:t xml:space="preserve"> </w:t>
      </w:r>
      <w:r>
        <w:tab/>
        <w:t xml:space="preserve">See for example: Evidence, Ms Sally Edwards, </w:t>
      </w:r>
      <w:r w:rsidRPr="00877AE4">
        <w:t>Past Community Representativ</w:t>
      </w:r>
      <w:r>
        <w:t xml:space="preserve">e, </w:t>
      </w:r>
      <w:r w:rsidRPr="00877AE4">
        <w:t>Active Rural Community Advocate</w:t>
      </w:r>
      <w:r>
        <w:t xml:space="preserve">, 16 May 2025, p 17; Evidence, </w:t>
      </w:r>
      <w:r w:rsidRPr="00D073C5">
        <w:t>Ms Linda Gant, Landowner, 16 May 2025, p 28; Evidence, Mr David Seis, Landowner, 16 May 2025, p 51</w:t>
      </w:r>
      <w:r>
        <w:t>.</w:t>
      </w:r>
      <w:r w:rsidRPr="00D073C5">
        <w:t xml:space="preserve"> </w:t>
      </w:r>
    </w:p>
  </w:footnote>
  <w:footnote w:id="188">
    <w:p w14:paraId="4F7629A4" w14:textId="4F2E5334" w:rsidR="002E2036" w:rsidRDefault="002E2036">
      <w:pPr>
        <w:pStyle w:val="FootnoteText"/>
      </w:pPr>
      <w:r>
        <w:rPr>
          <w:rStyle w:val="FootnoteReference"/>
        </w:rPr>
        <w:footnoteRef/>
      </w:r>
      <w:r>
        <w:t xml:space="preserve"> </w:t>
      </w:r>
      <w:r w:rsidR="00782914">
        <w:tab/>
        <w:t>Evidence, Mr Grant Piper, CWO REZist, 16 May 2025, p 10.</w:t>
      </w:r>
    </w:p>
  </w:footnote>
  <w:footnote w:id="189">
    <w:p w14:paraId="7EDC554E" w14:textId="77777777" w:rsidR="0020142C" w:rsidRDefault="0020142C">
      <w:pPr>
        <w:pStyle w:val="FootnoteText"/>
      </w:pPr>
      <w:r>
        <w:rPr>
          <w:rStyle w:val="FootnoteReference"/>
        </w:rPr>
        <w:footnoteRef/>
      </w:r>
      <w:r>
        <w:t xml:space="preserve"> </w:t>
      </w:r>
      <w:r>
        <w:tab/>
        <w:t>Submission 44, NSW Government, p 6.</w:t>
      </w:r>
    </w:p>
  </w:footnote>
  <w:footnote w:id="190">
    <w:p w14:paraId="65C18CAA" w14:textId="77777777" w:rsidR="0020142C" w:rsidRDefault="0020142C">
      <w:pPr>
        <w:pStyle w:val="FootnoteText"/>
      </w:pPr>
      <w:r>
        <w:rPr>
          <w:rStyle w:val="FootnoteReference"/>
        </w:rPr>
        <w:footnoteRef/>
      </w:r>
      <w:r>
        <w:t xml:space="preserve"> </w:t>
      </w:r>
      <w:r>
        <w:tab/>
        <w:t xml:space="preserve">EnergyCo, </w:t>
      </w:r>
      <w:r>
        <w:rPr>
          <w:i/>
          <w:iCs/>
        </w:rPr>
        <w:t xml:space="preserve">Working with the </w:t>
      </w:r>
      <w:r w:rsidRPr="00C25ABF">
        <w:t>community</w:t>
      </w:r>
      <w:r>
        <w:t xml:space="preserve">, NSW Government, (2025) </w:t>
      </w:r>
      <w:r w:rsidRPr="00C25ABF">
        <w:t>https</w:t>
      </w:r>
      <w:r w:rsidRPr="00D01638">
        <w:t>://www.energyco.nsw.gov.au/cwo/working-communit</w:t>
      </w:r>
      <w:r>
        <w:t>y.</w:t>
      </w:r>
    </w:p>
  </w:footnote>
  <w:footnote w:id="191">
    <w:p w14:paraId="4D3E555C" w14:textId="77777777" w:rsidR="0020142C" w:rsidRDefault="0020142C">
      <w:pPr>
        <w:pStyle w:val="FootnoteText"/>
      </w:pPr>
      <w:r>
        <w:rPr>
          <w:rStyle w:val="FootnoteReference"/>
        </w:rPr>
        <w:footnoteRef/>
      </w:r>
      <w:r>
        <w:t xml:space="preserve"> </w:t>
      </w:r>
      <w:r>
        <w:tab/>
        <w:t xml:space="preserve">EnergyCo, </w:t>
      </w:r>
      <w:r>
        <w:rPr>
          <w:i/>
          <w:iCs/>
        </w:rPr>
        <w:t xml:space="preserve">Working with the </w:t>
      </w:r>
      <w:r w:rsidRPr="00C25ABF">
        <w:t>community</w:t>
      </w:r>
      <w:r>
        <w:t xml:space="preserve">, NSW Government, (2025) </w:t>
      </w:r>
      <w:r w:rsidRPr="00C25ABF">
        <w:t>https</w:t>
      </w:r>
      <w:r w:rsidRPr="00D01638">
        <w:t>://www.energyco.nsw.gov.au/cwo/working-community</w:t>
      </w:r>
      <w:r>
        <w:t>.</w:t>
      </w:r>
    </w:p>
  </w:footnote>
  <w:footnote w:id="192">
    <w:p w14:paraId="6B5D9112" w14:textId="77777777" w:rsidR="0020142C" w:rsidRPr="00A314AF" w:rsidRDefault="0020142C">
      <w:pPr>
        <w:pStyle w:val="FootnoteText"/>
      </w:pPr>
      <w:r>
        <w:rPr>
          <w:rStyle w:val="FootnoteReference"/>
        </w:rPr>
        <w:footnoteRef/>
      </w:r>
      <w:r>
        <w:t xml:space="preserve"> </w:t>
      </w:r>
      <w:r>
        <w:tab/>
        <w:t xml:space="preserve">As of January 2024, </w:t>
      </w:r>
      <w:r w:rsidRPr="00DC284E">
        <w:t xml:space="preserve">the Department of Planning and Environment was split into </w:t>
      </w:r>
      <w:r>
        <w:t>two new departments:</w:t>
      </w:r>
      <w:r w:rsidRPr="00DC284E">
        <w:t xml:space="preserve"> the Department of Climate Change, Energy, the Environment and Water</w:t>
      </w:r>
      <w:r>
        <w:t xml:space="preserve"> (DCCEEW)</w:t>
      </w:r>
      <w:r w:rsidRPr="00DC284E">
        <w:t xml:space="preserve">, and the Department of Planning, Housing and Infrastructure. </w:t>
      </w:r>
      <w:r>
        <w:t xml:space="preserve">Source: NSW Government, </w:t>
      </w:r>
      <w:r>
        <w:rPr>
          <w:i/>
          <w:iCs/>
        </w:rPr>
        <w:t>About Us</w:t>
      </w:r>
      <w:r>
        <w:t xml:space="preserve">, DCCEEW, (2025), </w:t>
      </w:r>
      <w:r w:rsidRPr="00462EC0">
        <w:t>https://www.nsw.gov.au/departments-and-agencies/dcceew/about-us#:~:text=As%20announced%20in%20August%202023,of%20Planning%2C%20Housing%20and%20Infrastructure</w:t>
      </w:r>
      <w:r>
        <w:t>.</w:t>
      </w:r>
    </w:p>
  </w:footnote>
  <w:footnote w:id="193">
    <w:p w14:paraId="7F9359E5" w14:textId="77777777" w:rsidR="0020142C" w:rsidRDefault="0020142C">
      <w:pPr>
        <w:pStyle w:val="FootnoteText"/>
      </w:pPr>
      <w:r>
        <w:rPr>
          <w:rStyle w:val="FootnoteReference"/>
        </w:rPr>
        <w:footnoteRef/>
      </w:r>
      <w:r>
        <w:t xml:space="preserve"> </w:t>
      </w:r>
      <w:r>
        <w:tab/>
        <w:t xml:space="preserve">EnergyCo, </w:t>
      </w:r>
      <w:r>
        <w:rPr>
          <w:i/>
          <w:iCs/>
        </w:rPr>
        <w:t xml:space="preserve">Working with the </w:t>
      </w:r>
      <w:r w:rsidRPr="00C25ABF">
        <w:t>community</w:t>
      </w:r>
      <w:r>
        <w:t xml:space="preserve">, NSW Government, (2025) </w:t>
      </w:r>
      <w:r w:rsidRPr="00C25ABF">
        <w:t>https</w:t>
      </w:r>
      <w:r w:rsidRPr="00D01638">
        <w:t>://www.energyco.nsw.gov.au/cwo/working-community</w:t>
      </w:r>
      <w:r>
        <w:t>.</w:t>
      </w:r>
    </w:p>
  </w:footnote>
  <w:footnote w:id="194">
    <w:p w14:paraId="52EC97DB" w14:textId="77777777" w:rsidR="0020142C" w:rsidRDefault="0020142C">
      <w:pPr>
        <w:pStyle w:val="FootnoteText"/>
      </w:pPr>
      <w:r>
        <w:rPr>
          <w:rStyle w:val="FootnoteReference"/>
        </w:rPr>
        <w:footnoteRef/>
      </w:r>
      <w:r>
        <w:t xml:space="preserve"> </w:t>
      </w:r>
      <w:r>
        <w:tab/>
        <w:t xml:space="preserve">EnergyCo, </w:t>
      </w:r>
      <w:r>
        <w:rPr>
          <w:i/>
          <w:iCs/>
        </w:rPr>
        <w:t xml:space="preserve">Working with the </w:t>
      </w:r>
      <w:r w:rsidRPr="00C25ABF">
        <w:t>community</w:t>
      </w:r>
      <w:r>
        <w:t xml:space="preserve">, NSW Government, (2025) </w:t>
      </w:r>
      <w:r w:rsidRPr="00C25ABF">
        <w:t>https</w:t>
      </w:r>
      <w:r w:rsidRPr="00D01638">
        <w:t>://www.energyco.nsw.gov.au/cwo/working-community</w:t>
      </w:r>
      <w:r>
        <w:t>.</w:t>
      </w:r>
    </w:p>
  </w:footnote>
  <w:footnote w:id="195">
    <w:p w14:paraId="598A9B87" w14:textId="77777777" w:rsidR="0020142C" w:rsidRDefault="0020142C">
      <w:pPr>
        <w:pStyle w:val="FootnoteText"/>
      </w:pPr>
      <w:r>
        <w:rPr>
          <w:rStyle w:val="FootnoteReference"/>
        </w:rPr>
        <w:footnoteRef/>
      </w:r>
      <w:r>
        <w:t xml:space="preserve"> </w:t>
      </w:r>
      <w:r>
        <w:tab/>
        <w:t xml:space="preserve">EnergyCo, </w:t>
      </w:r>
      <w:r>
        <w:rPr>
          <w:i/>
          <w:iCs/>
        </w:rPr>
        <w:t xml:space="preserve">Working with the </w:t>
      </w:r>
      <w:r w:rsidRPr="00C25ABF">
        <w:t>community</w:t>
      </w:r>
      <w:r>
        <w:t xml:space="preserve">, NSW Government, (2025) </w:t>
      </w:r>
      <w:r w:rsidRPr="00C25ABF">
        <w:t>https</w:t>
      </w:r>
      <w:r w:rsidRPr="00D01638">
        <w:t>://www.energyco.nsw.gov.au/cwo/working-community</w:t>
      </w:r>
      <w:r>
        <w:t>.</w:t>
      </w:r>
    </w:p>
  </w:footnote>
  <w:footnote w:id="196">
    <w:p w14:paraId="357D6442" w14:textId="77777777" w:rsidR="0020142C" w:rsidRDefault="0020142C">
      <w:pPr>
        <w:pStyle w:val="FootnoteText"/>
      </w:pPr>
      <w:r>
        <w:rPr>
          <w:rStyle w:val="FootnoteReference"/>
        </w:rPr>
        <w:footnoteRef/>
      </w:r>
      <w:r>
        <w:t xml:space="preserve"> </w:t>
      </w:r>
      <w:r>
        <w:tab/>
        <w:t xml:space="preserve">EnergyCo, </w:t>
      </w:r>
      <w:r>
        <w:rPr>
          <w:i/>
          <w:iCs/>
        </w:rPr>
        <w:t xml:space="preserve">Working with the </w:t>
      </w:r>
      <w:r w:rsidRPr="00C25ABF">
        <w:t>community</w:t>
      </w:r>
      <w:r>
        <w:t xml:space="preserve">, NSW Government, (2025) </w:t>
      </w:r>
      <w:r w:rsidRPr="00C25ABF">
        <w:t>https</w:t>
      </w:r>
      <w:r w:rsidRPr="00D01638">
        <w:t>://www.energyco.nsw.gov.au/cwo/working-community</w:t>
      </w:r>
      <w:r>
        <w:t>.</w:t>
      </w:r>
    </w:p>
  </w:footnote>
  <w:footnote w:id="197">
    <w:p w14:paraId="267C0621" w14:textId="77777777" w:rsidR="0020142C" w:rsidRDefault="0020142C">
      <w:pPr>
        <w:pStyle w:val="FootnoteText"/>
      </w:pPr>
      <w:r>
        <w:rPr>
          <w:rStyle w:val="FootnoteReference"/>
        </w:rPr>
        <w:footnoteRef/>
      </w:r>
      <w:r>
        <w:t xml:space="preserve"> </w:t>
      </w:r>
      <w:r>
        <w:tab/>
        <w:t xml:space="preserve">Evidence, Mr Ash Albury, </w:t>
      </w:r>
      <w:r w:rsidRPr="009060D7">
        <w:t>Executive Director, Planning and Communities, Energy</w:t>
      </w:r>
      <w:r>
        <w:t>Co, 13 May 2025, p 2.</w:t>
      </w:r>
    </w:p>
  </w:footnote>
  <w:footnote w:id="198">
    <w:p w14:paraId="7F03E4C5" w14:textId="77777777" w:rsidR="0020142C" w:rsidRDefault="0020142C">
      <w:pPr>
        <w:pStyle w:val="FootnoteText"/>
      </w:pPr>
      <w:r>
        <w:rPr>
          <w:rStyle w:val="FootnoteReference"/>
        </w:rPr>
        <w:footnoteRef/>
      </w:r>
      <w:r>
        <w:t xml:space="preserve"> </w:t>
      </w:r>
      <w:r>
        <w:tab/>
        <w:t xml:space="preserve">Evidence, Mr Ash Albury, </w:t>
      </w:r>
      <w:r w:rsidRPr="009060D7">
        <w:t>Executive Director, Planning and Communities, Energy</w:t>
      </w:r>
      <w:r>
        <w:t>Co, 13 May 2025, p 2.</w:t>
      </w:r>
    </w:p>
  </w:footnote>
  <w:footnote w:id="199">
    <w:p w14:paraId="536C5007" w14:textId="77777777" w:rsidR="0020142C" w:rsidRPr="00CE47C9" w:rsidRDefault="0020142C">
      <w:pPr>
        <w:pStyle w:val="FootnoteText"/>
      </w:pPr>
      <w:r>
        <w:rPr>
          <w:rStyle w:val="FootnoteReference"/>
        </w:rPr>
        <w:footnoteRef/>
      </w:r>
      <w:r>
        <w:t xml:space="preserve"> </w:t>
      </w:r>
      <w:r>
        <w:tab/>
        <w:t xml:space="preserve">Premier's Department, </w:t>
      </w:r>
      <w:r w:rsidRPr="00523FEE">
        <w:rPr>
          <w:i/>
          <w:iCs/>
        </w:rPr>
        <w:t>Regional Communities Consultation Guide</w:t>
      </w:r>
      <w:r>
        <w:t>, April 2025, p 3.</w:t>
      </w:r>
    </w:p>
  </w:footnote>
  <w:footnote w:id="200">
    <w:p w14:paraId="7D46FD1F" w14:textId="77777777" w:rsidR="0020142C" w:rsidRDefault="0020142C">
      <w:pPr>
        <w:pStyle w:val="FootnoteText"/>
      </w:pPr>
      <w:r>
        <w:rPr>
          <w:rStyle w:val="FootnoteReference"/>
        </w:rPr>
        <w:footnoteRef/>
      </w:r>
      <w:r>
        <w:t xml:space="preserve"> </w:t>
      </w:r>
      <w:r>
        <w:tab/>
        <w:t xml:space="preserve">Evidence, Ms Sally Edwards, </w:t>
      </w:r>
      <w:r w:rsidRPr="00877AE4">
        <w:t>Past Community Representativ</w:t>
      </w:r>
      <w:r>
        <w:t xml:space="preserve">e, </w:t>
      </w:r>
      <w:r w:rsidRPr="00877AE4">
        <w:t>Active Rural Community Advocate</w:t>
      </w:r>
      <w:r>
        <w:t>, 16 May 2025, p 17.</w:t>
      </w:r>
    </w:p>
  </w:footnote>
  <w:footnote w:id="201">
    <w:p w14:paraId="276993A3" w14:textId="77777777" w:rsidR="0020142C" w:rsidRPr="003E5442" w:rsidRDefault="0020142C">
      <w:pPr>
        <w:pStyle w:val="FootnoteText"/>
      </w:pPr>
      <w:r>
        <w:rPr>
          <w:rStyle w:val="FootnoteReference"/>
        </w:rPr>
        <w:footnoteRef/>
      </w:r>
      <w:r>
        <w:t xml:space="preserve"> </w:t>
      </w:r>
      <w:r>
        <w:tab/>
        <w:t xml:space="preserve">Evidence, Ms Linda Gant, </w:t>
      </w:r>
      <w:r w:rsidRPr="003E5442">
        <w:t>Landowner, 16 May 2025, p 28.</w:t>
      </w:r>
    </w:p>
  </w:footnote>
  <w:footnote w:id="202">
    <w:p w14:paraId="185193FB" w14:textId="77777777" w:rsidR="0020142C" w:rsidRDefault="0020142C">
      <w:pPr>
        <w:pStyle w:val="FootnoteText"/>
      </w:pPr>
      <w:r w:rsidRPr="003E5442">
        <w:rPr>
          <w:rStyle w:val="FootnoteReference"/>
        </w:rPr>
        <w:footnoteRef/>
      </w:r>
      <w:r w:rsidRPr="003E5442">
        <w:t xml:space="preserve"> </w:t>
      </w:r>
      <w:r w:rsidRPr="003E5442">
        <w:tab/>
        <w:t>Evidence, Mr David Seis, Landowner,</w:t>
      </w:r>
      <w:r>
        <w:t xml:space="preserve"> 16 May 2025, p 51.</w:t>
      </w:r>
    </w:p>
  </w:footnote>
  <w:footnote w:id="203">
    <w:p w14:paraId="0CA6CDC4" w14:textId="77777777" w:rsidR="0020142C" w:rsidRDefault="0020142C">
      <w:pPr>
        <w:pStyle w:val="FootnoteText"/>
      </w:pPr>
      <w:r>
        <w:rPr>
          <w:rStyle w:val="FootnoteReference"/>
        </w:rPr>
        <w:footnoteRef/>
      </w:r>
      <w:r>
        <w:t xml:space="preserve"> </w:t>
      </w:r>
      <w:r>
        <w:tab/>
        <w:t>Submission 100, Name Suppressed, p 2.</w:t>
      </w:r>
    </w:p>
  </w:footnote>
  <w:footnote w:id="204">
    <w:p w14:paraId="763099EA" w14:textId="77777777" w:rsidR="0020142C" w:rsidRDefault="0020142C">
      <w:pPr>
        <w:pStyle w:val="FootnoteText"/>
      </w:pPr>
      <w:r>
        <w:rPr>
          <w:rStyle w:val="FootnoteReference"/>
        </w:rPr>
        <w:footnoteRef/>
      </w:r>
      <w:r>
        <w:t xml:space="preserve"> </w:t>
      </w:r>
      <w:r>
        <w:tab/>
        <w:t xml:space="preserve">Evidence, </w:t>
      </w:r>
      <w:r w:rsidRPr="00717375">
        <w:t xml:space="preserve">Mr </w:t>
      </w:r>
      <w:r>
        <w:t>James Armstrong</w:t>
      </w:r>
      <w:r w:rsidRPr="00717375">
        <w:t>, Owner, Cassilis Park Merino Stud,</w:t>
      </w:r>
      <w:r>
        <w:t xml:space="preserve"> 16 May 2025, p 25.</w:t>
      </w:r>
    </w:p>
  </w:footnote>
  <w:footnote w:id="205">
    <w:p w14:paraId="418D8B50" w14:textId="77777777" w:rsidR="0020142C" w:rsidRDefault="0020142C">
      <w:pPr>
        <w:pStyle w:val="FootnoteText"/>
      </w:pPr>
      <w:r>
        <w:rPr>
          <w:rStyle w:val="FootnoteReference"/>
        </w:rPr>
        <w:footnoteRef/>
      </w:r>
      <w:r>
        <w:t xml:space="preserve"> </w:t>
      </w:r>
      <w:r>
        <w:tab/>
        <w:t>Evidence, Ms Sally Dent, 16 May 2025, p 54.</w:t>
      </w:r>
    </w:p>
  </w:footnote>
  <w:footnote w:id="206">
    <w:p w14:paraId="6E2645B7" w14:textId="77777777" w:rsidR="0020142C" w:rsidRDefault="0020142C">
      <w:pPr>
        <w:pStyle w:val="FootnoteText"/>
      </w:pPr>
      <w:r>
        <w:rPr>
          <w:rStyle w:val="FootnoteReference"/>
        </w:rPr>
        <w:footnoteRef/>
      </w:r>
      <w:r>
        <w:t xml:space="preserve"> </w:t>
      </w:r>
      <w:r>
        <w:tab/>
        <w:t>Submission 72, Name Suppressed, p 3.</w:t>
      </w:r>
    </w:p>
  </w:footnote>
  <w:footnote w:id="207">
    <w:p w14:paraId="4D4D6C86" w14:textId="77777777" w:rsidR="0020142C" w:rsidRDefault="0020142C">
      <w:pPr>
        <w:pStyle w:val="FootnoteText"/>
      </w:pPr>
      <w:r>
        <w:rPr>
          <w:rStyle w:val="FootnoteReference"/>
        </w:rPr>
        <w:footnoteRef/>
      </w:r>
      <w:r>
        <w:t xml:space="preserve"> </w:t>
      </w:r>
      <w:r>
        <w:tab/>
        <w:t>Submission 72, Name Suppressed, p 3.</w:t>
      </w:r>
    </w:p>
  </w:footnote>
  <w:footnote w:id="208">
    <w:p w14:paraId="2E493203" w14:textId="77777777" w:rsidR="0020142C" w:rsidRDefault="0020142C">
      <w:pPr>
        <w:pStyle w:val="FootnoteText"/>
      </w:pPr>
      <w:r>
        <w:rPr>
          <w:rStyle w:val="FootnoteReference"/>
        </w:rPr>
        <w:footnoteRef/>
      </w:r>
      <w:r>
        <w:t xml:space="preserve"> </w:t>
      </w:r>
      <w:r>
        <w:tab/>
        <w:t xml:space="preserve">See for example: Evidence, Mrs Annette Piper, </w:t>
      </w:r>
      <w:r w:rsidRPr="003D488D">
        <w:t>Secretary, Uarbry Tongy Lane Alliance</w:t>
      </w:r>
      <w:r>
        <w:t>, 16 May 2025, p 10; Evidence, Ms Emma Bowman, Landowner, 16 May 2025, p 20.</w:t>
      </w:r>
    </w:p>
  </w:footnote>
  <w:footnote w:id="209">
    <w:p w14:paraId="4910750E" w14:textId="1274B3DF" w:rsidR="0020142C" w:rsidRDefault="0020142C">
      <w:pPr>
        <w:pStyle w:val="FootnoteText"/>
      </w:pPr>
      <w:r>
        <w:rPr>
          <w:rStyle w:val="FootnoteReference"/>
        </w:rPr>
        <w:footnoteRef/>
      </w:r>
      <w:r>
        <w:t xml:space="preserve"> </w:t>
      </w:r>
      <w:r>
        <w:tab/>
        <w:t xml:space="preserve">Evidence, Ms Sally Edwards, </w:t>
      </w:r>
      <w:r w:rsidRPr="00A654C3">
        <w:t>Past Community Representative/Active Rural Community Advocate</w:t>
      </w:r>
      <w:r>
        <w:t>, 16 May 2025, p</w:t>
      </w:r>
      <w:r w:rsidR="00EB1590">
        <w:t>p</w:t>
      </w:r>
      <w:r>
        <w:t xml:space="preserve"> 20, 22.</w:t>
      </w:r>
    </w:p>
  </w:footnote>
  <w:footnote w:id="210">
    <w:p w14:paraId="17677D5E" w14:textId="77777777" w:rsidR="0020142C" w:rsidRDefault="0020142C">
      <w:pPr>
        <w:pStyle w:val="FootnoteText"/>
      </w:pPr>
      <w:r>
        <w:rPr>
          <w:rStyle w:val="FootnoteReference"/>
        </w:rPr>
        <w:footnoteRef/>
      </w:r>
      <w:r>
        <w:t xml:space="preserve"> </w:t>
      </w:r>
      <w:r>
        <w:tab/>
        <w:t>Evidence, Mr Steven Masters, CEO, ACEREZ, 16 May 2025, p 38.</w:t>
      </w:r>
    </w:p>
  </w:footnote>
  <w:footnote w:id="211">
    <w:p w14:paraId="78414C79" w14:textId="77777777" w:rsidR="0020142C" w:rsidRDefault="0020142C">
      <w:pPr>
        <w:pStyle w:val="FootnoteText"/>
      </w:pPr>
      <w:r>
        <w:rPr>
          <w:rStyle w:val="FootnoteReference"/>
        </w:rPr>
        <w:footnoteRef/>
      </w:r>
      <w:r>
        <w:t xml:space="preserve"> </w:t>
      </w:r>
      <w:r>
        <w:tab/>
        <w:t>Answers to supplementary questions, Mr Steven Masters, CEO, ACEREZ, received 19 June 2025, p 1.</w:t>
      </w:r>
    </w:p>
  </w:footnote>
  <w:footnote w:id="212">
    <w:p w14:paraId="7C1FA92D" w14:textId="77777777" w:rsidR="0020142C" w:rsidRDefault="0020142C">
      <w:pPr>
        <w:pStyle w:val="FootnoteText"/>
      </w:pPr>
      <w:r>
        <w:rPr>
          <w:rStyle w:val="FootnoteReference"/>
        </w:rPr>
        <w:footnoteRef/>
      </w:r>
      <w:r>
        <w:t xml:space="preserve"> </w:t>
      </w:r>
      <w:r>
        <w:tab/>
        <w:t>Evidence, Mr Bart Sykes, Acting Head of Community and Regional Development, Squadron Energy, 16 May 2025, p 37.</w:t>
      </w:r>
    </w:p>
  </w:footnote>
  <w:footnote w:id="213">
    <w:p w14:paraId="65AA20DA" w14:textId="77777777" w:rsidR="0020142C" w:rsidRDefault="0020142C">
      <w:pPr>
        <w:pStyle w:val="FootnoteText"/>
      </w:pPr>
      <w:r>
        <w:rPr>
          <w:rStyle w:val="FootnoteReference"/>
        </w:rPr>
        <w:footnoteRef/>
      </w:r>
      <w:r>
        <w:t xml:space="preserve"> </w:t>
      </w:r>
      <w:r>
        <w:tab/>
        <w:t>Evidence, Mr Ash Albury, Executive Director, Planning and Communities, EnergyCo, 13 May 2025, p 15.</w:t>
      </w:r>
    </w:p>
  </w:footnote>
  <w:footnote w:id="214">
    <w:p w14:paraId="4ABB2EA0" w14:textId="77777777" w:rsidR="0020142C" w:rsidRDefault="0020142C">
      <w:pPr>
        <w:pStyle w:val="FootnoteText"/>
      </w:pPr>
      <w:r>
        <w:rPr>
          <w:rStyle w:val="FootnoteReference"/>
        </w:rPr>
        <w:footnoteRef/>
      </w:r>
      <w:r>
        <w:t xml:space="preserve"> </w:t>
      </w:r>
      <w:r>
        <w:tab/>
        <w:t>Answers to supplementary questions, Department of Climate Change, Energy, the Environment and Water, received 3 July 2025, p 18.</w:t>
      </w:r>
    </w:p>
  </w:footnote>
  <w:footnote w:id="215">
    <w:p w14:paraId="09F88B64" w14:textId="77777777" w:rsidR="0020142C" w:rsidRDefault="0020142C">
      <w:pPr>
        <w:pStyle w:val="FootnoteText"/>
      </w:pPr>
      <w:r>
        <w:rPr>
          <w:rStyle w:val="FootnoteReference"/>
        </w:rPr>
        <w:footnoteRef/>
      </w:r>
      <w:r>
        <w:t xml:space="preserve"> </w:t>
      </w:r>
      <w:r>
        <w:tab/>
        <w:t>Evidence, Mr Ash Albury, Executive Director, Planning and Communities, EnergyCo, 13 May 2025, p 15.</w:t>
      </w:r>
    </w:p>
  </w:footnote>
  <w:footnote w:id="216">
    <w:p w14:paraId="1F0837F3" w14:textId="77777777" w:rsidR="0020142C" w:rsidRDefault="0020142C">
      <w:pPr>
        <w:pStyle w:val="FootnoteText"/>
      </w:pPr>
      <w:r>
        <w:rPr>
          <w:rStyle w:val="FootnoteReference"/>
        </w:rPr>
        <w:footnoteRef/>
      </w:r>
      <w:r>
        <w:t xml:space="preserve"> </w:t>
      </w:r>
      <w:r>
        <w:tab/>
        <w:t xml:space="preserve">Andrew Dyer, Australian Energy Infrastructure Commissioner, 2023, </w:t>
      </w:r>
      <w:r w:rsidRPr="003C0981">
        <w:rPr>
          <w:i/>
          <w:iCs/>
        </w:rPr>
        <w:t>Community Engagement Review Report, on behalf of the Department of Climate Change, Energy, the Environment and Water</w:t>
      </w:r>
      <w:r>
        <w:t>, Canberra, 2 February 2024.</w:t>
      </w:r>
    </w:p>
  </w:footnote>
  <w:footnote w:id="217">
    <w:p w14:paraId="195716BC" w14:textId="77777777" w:rsidR="0020142C" w:rsidRDefault="0020142C">
      <w:pPr>
        <w:pStyle w:val="FootnoteText"/>
      </w:pPr>
      <w:r>
        <w:rPr>
          <w:rStyle w:val="FootnoteReference"/>
        </w:rPr>
        <w:footnoteRef/>
      </w:r>
      <w:r>
        <w:t xml:space="preserve"> </w:t>
      </w:r>
      <w:r>
        <w:tab/>
        <w:t>Evidence, Mr Ash Albury, Executive Director, Planning and Communities, EnergyCo, 13 May 2025, p 7.</w:t>
      </w:r>
    </w:p>
  </w:footnote>
  <w:footnote w:id="218">
    <w:p w14:paraId="3D0FD947" w14:textId="77777777" w:rsidR="0020142C" w:rsidRDefault="0020142C">
      <w:pPr>
        <w:pStyle w:val="FootnoteText"/>
      </w:pPr>
      <w:r>
        <w:rPr>
          <w:rStyle w:val="FootnoteReference"/>
        </w:rPr>
        <w:footnoteRef/>
      </w:r>
      <w:r>
        <w:t xml:space="preserve"> </w:t>
      </w:r>
      <w:r>
        <w:tab/>
        <w:t>Submission 44, NSW Government, p 14.</w:t>
      </w:r>
    </w:p>
  </w:footnote>
  <w:footnote w:id="219">
    <w:p w14:paraId="240F4E5D" w14:textId="1F058361" w:rsidR="0020142C" w:rsidRDefault="0020142C">
      <w:pPr>
        <w:pStyle w:val="FootnoteText"/>
      </w:pPr>
      <w:r>
        <w:rPr>
          <w:rStyle w:val="FootnoteReference"/>
        </w:rPr>
        <w:footnoteRef/>
      </w:r>
      <w:r>
        <w:t xml:space="preserve"> </w:t>
      </w:r>
      <w:r>
        <w:tab/>
        <w:t>Evidence, Mr James Matthews</w:t>
      </w:r>
      <w:r w:rsidRPr="001875D7">
        <w:t>, Executive Committee Member, Merriwa Cassilis Alliance</w:t>
      </w:r>
      <w:r>
        <w:t>, 16 May 2025, p 27;</w:t>
      </w:r>
      <w:r w:rsidRPr="0014112B">
        <w:t xml:space="preserve"> </w:t>
      </w:r>
      <w:r>
        <w:t>Evidence, Mrs Jane H</w:t>
      </w:r>
      <w:r w:rsidR="00E67DA3">
        <w:t>e</w:t>
      </w:r>
      <w:r>
        <w:t>garty</w:t>
      </w:r>
      <w:r w:rsidRPr="0014112B">
        <w:t>, Chair, Cassilis District Development Group</w:t>
      </w:r>
      <w:r>
        <w:t xml:space="preserve">, 16 May 2025, p 30; Evidence, </w:t>
      </w:r>
      <w:r w:rsidRPr="00A5127F">
        <w:t>Mr</w:t>
      </w:r>
      <w:r>
        <w:t xml:space="preserve"> James Armstrong</w:t>
      </w:r>
      <w:r w:rsidRPr="00A5127F">
        <w:t>, Owner, Cassilis Park Merino Stud</w:t>
      </w:r>
      <w:r>
        <w:t>, 16 May 2025, p 31.</w:t>
      </w:r>
    </w:p>
  </w:footnote>
  <w:footnote w:id="220">
    <w:p w14:paraId="7A3E09E4" w14:textId="77777777" w:rsidR="0020142C" w:rsidRDefault="0020142C">
      <w:pPr>
        <w:pStyle w:val="FootnoteText"/>
      </w:pPr>
      <w:r>
        <w:rPr>
          <w:rStyle w:val="FootnoteReference"/>
        </w:rPr>
        <w:footnoteRef/>
      </w:r>
      <w:r>
        <w:t xml:space="preserve"> </w:t>
      </w:r>
      <w:r>
        <w:tab/>
        <w:t>Evidence, Mrs Margaret Conn, Landowner, 16 May 2025, p 11.</w:t>
      </w:r>
    </w:p>
  </w:footnote>
  <w:footnote w:id="221">
    <w:p w14:paraId="390E744D" w14:textId="77777777" w:rsidR="0020142C" w:rsidRDefault="0020142C">
      <w:pPr>
        <w:pStyle w:val="FootnoteText"/>
      </w:pPr>
      <w:r>
        <w:rPr>
          <w:rStyle w:val="FootnoteReference"/>
        </w:rPr>
        <w:footnoteRef/>
      </w:r>
      <w:r>
        <w:t xml:space="preserve"> </w:t>
      </w:r>
      <w:r>
        <w:tab/>
        <w:t>Evidence, Mrs Margaret Conn, Landowner, 16 May 2025, p 11.</w:t>
      </w:r>
    </w:p>
  </w:footnote>
  <w:footnote w:id="222">
    <w:p w14:paraId="7A908D34" w14:textId="6A886A66" w:rsidR="0020142C" w:rsidRDefault="0020142C">
      <w:pPr>
        <w:pStyle w:val="FootnoteText"/>
      </w:pPr>
      <w:r>
        <w:rPr>
          <w:rStyle w:val="FootnoteReference"/>
        </w:rPr>
        <w:footnoteRef/>
      </w:r>
      <w:r>
        <w:t xml:space="preserve"> </w:t>
      </w:r>
      <w:r>
        <w:tab/>
        <w:t>Evidence, Mrs Jane H</w:t>
      </w:r>
      <w:r w:rsidR="00443BC7">
        <w:t>e</w:t>
      </w:r>
      <w:r>
        <w:t>gerty, Chair, Cassilis District Development Group, 16 May 2025, p 28.</w:t>
      </w:r>
    </w:p>
  </w:footnote>
  <w:footnote w:id="223">
    <w:p w14:paraId="1685FEED" w14:textId="77777777" w:rsidR="0020142C" w:rsidRDefault="0020142C">
      <w:pPr>
        <w:pStyle w:val="FootnoteText"/>
      </w:pPr>
      <w:r>
        <w:rPr>
          <w:rStyle w:val="FootnoteReference"/>
        </w:rPr>
        <w:footnoteRef/>
      </w:r>
      <w:r>
        <w:t xml:space="preserve"> </w:t>
      </w:r>
      <w:r>
        <w:tab/>
        <w:t>See for example: Evidence, Mr Grant Piper, Chair, CWO REZist, 16 May 2025, p 14; Evidence, Mrs Margaret Conn, Landowner, 16 May 2025, p 11.</w:t>
      </w:r>
    </w:p>
  </w:footnote>
  <w:footnote w:id="224">
    <w:p w14:paraId="2D918777" w14:textId="77777777" w:rsidR="0020142C" w:rsidRDefault="0020142C">
      <w:pPr>
        <w:pStyle w:val="FootnoteText"/>
      </w:pPr>
      <w:r>
        <w:rPr>
          <w:rStyle w:val="FootnoteReference"/>
        </w:rPr>
        <w:footnoteRef/>
      </w:r>
      <w:r>
        <w:t xml:space="preserve"> </w:t>
      </w:r>
      <w:r>
        <w:tab/>
        <w:t>Evidence, Mr Nigel Robert, Landowner, 16 May 2025, p 23.</w:t>
      </w:r>
    </w:p>
  </w:footnote>
  <w:footnote w:id="225">
    <w:p w14:paraId="4306B101" w14:textId="77777777" w:rsidR="0020142C" w:rsidRDefault="0020142C">
      <w:pPr>
        <w:pStyle w:val="FootnoteText"/>
      </w:pPr>
      <w:r>
        <w:rPr>
          <w:rStyle w:val="FootnoteReference"/>
        </w:rPr>
        <w:footnoteRef/>
      </w:r>
      <w:r>
        <w:t xml:space="preserve"> </w:t>
      </w:r>
      <w:r>
        <w:tab/>
        <w:t>Evidence, Mr Bart Sykes, Acting Head of Community and Regional Development, Squadron Energy, 16 May 2025, p 40.</w:t>
      </w:r>
    </w:p>
  </w:footnote>
  <w:footnote w:id="226">
    <w:p w14:paraId="72C145DB" w14:textId="77777777" w:rsidR="0020142C" w:rsidRDefault="0020142C">
      <w:pPr>
        <w:pStyle w:val="FootnoteText"/>
      </w:pPr>
      <w:r>
        <w:rPr>
          <w:rStyle w:val="FootnoteReference"/>
        </w:rPr>
        <w:footnoteRef/>
      </w:r>
      <w:r>
        <w:t xml:space="preserve"> </w:t>
      </w:r>
      <w:r>
        <w:tab/>
        <w:t>Evidence, Mr Bart Sykes, Acting Head of Community and Regional Development, Squadron Energy, 16 May 2025, p 40.</w:t>
      </w:r>
    </w:p>
  </w:footnote>
  <w:footnote w:id="227">
    <w:p w14:paraId="7BA1E23C" w14:textId="77777777" w:rsidR="0020142C" w:rsidRDefault="0020142C">
      <w:pPr>
        <w:pStyle w:val="FootnoteText"/>
      </w:pPr>
      <w:r>
        <w:rPr>
          <w:rStyle w:val="FootnoteReference"/>
        </w:rPr>
        <w:footnoteRef/>
      </w:r>
      <w:r>
        <w:t xml:space="preserve"> </w:t>
      </w:r>
      <w:r>
        <w:tab/>
        <w:t>Evidence, Mr Bart Sykes, Acting Head of Community and Regional Development, Squadron Energy, 16 May 2025, p 40.</w:t>
      </w:r>
    </w:p>
  </w:footnote>
  <w:footnote w:id="228">
    <w:p w14:paraId="0C71056C" w14:textId="7C0FA5CD" w:rsidR="0020142C" w:rsidRDefault="0020142C">
      <w:pPr>
        <w:pStyle w:val="FootnoteText"/>
      </w:pPr>
      <w:r>
        <w:rPr>
          <w:rStyle w:val="FootnoteReference"/>
        </w:rPr>
        <w:footnoteRef/>
      </w:r>
      <w:r>
        <w:t xml:space="preserve"> </w:t>
      </w:r>
      <w:r>
        <w:tab/>
        <w:t xml:space="preserve">See for example: Submission 100, Name Supressed, p 2; Evidence, Ms Emma Bowman, Landowner, 16 May 2025, p 23; Evidence, Mr James Matthews, </w:t>
      </w:r>
      <w:r w:rsidRPr="00EF624C">
        <w:t>Executive Committee Member, Merriwa Cassilis Alliance,</w:t>
      </w:r>
      <w:r>
        <w:t xml:space="preserve"> </w:t>
      </w:r>
      <w:r w:rsidR="008808B8">
        <w:t xml:space="preserve">16 May 2025, </w:t>
      </w:r>
      <w:r>
        <w:t>p 27.</w:t>
      </w:r>
    </w:p>
  </w:footnote>
  <w:footnote w:id="229">
    <w:p w14:paraId="66E9A9D1" w14:textId="77777777" w:rsidR="0020142C" w:rsidRDefault="0020142C">
      <w:pPr>
        <w:pStyle w:val="FootnoteText"/>
      </w:pPr>
      <w:r>
        <w:rPr>
          <w:rStyle w:val="FootnoteReference"/>
        </w:rPr>
        <w:footnoteRef/>
      </w:r>
      <w:r>
        <w:t xml:space="preserve"> </w:t>
      </w:r>
      <w:r>
        <w:tab/>
        <w:t>Submission 100, Name Supressed, p 2.</w:t>
      </w:r>
    </w:p>
  </w:footnote>
  <w:footnote w:id="230">
    <w:p w14:paraId="2D24AFDD" w14:textId="77777777" w:rsidR="0020142C" w:rsidRDefault="0020142C">
      <w:pPr>
        <w:pStyle w:val="FootnoteText"/>
      </w:pPr>
      <w:r>
        <w:rPr>
          <w:rStyle w:val="FootnoteReference"/>
        </w:rPr>
        <w:footnoteRef/>
      </w:r>
      <w:r>
        <w:t xml:space="preserve"> </w:t>
      </w:r>
      <w:r>
        <w:tab/>
        <w:t>Evidence, Ms Emma Bowman, Landowner, 16 May 2025, p 23.</w:t>
      </w:r>
    </w:p>
  </w:footnote>
  <w:footnote w:id="231">
    <w:p w14:paraId="737B6B34" w14:textId="5E5172C8" w:rsidR="0020142C" w:rsidRDefault="0020142C">
      <w:pPr>
        <w:pStyle w:val="FootnoteText"/>
      </w:pPr>
      <w:r>
        <w:rPr>
          <w:rStyle w:val="FootnoteReference"/>
        </w:rPr>
        <w:footnoteRef/>
      </w:r>
      <w:r>
        <w:t xml:space="preserve"> </w:t>
      </w:r>
      <w:r>
        <w:tab/>
      </w:r>
      <w:r w:rsidRPr="00A654C3">
        <w:t xml:space="preserve">Evidence, Mr James Matthews, Executive Committee Member, Merriwa Cassilis Alliance, </w:t>
      </w:r>
      <w:r w:rsidR="00B5607F">
        <w:t xml:space="preserve">16 May 2025, </w:t>
      </w:r>
      <w:r w:rsidRPr="00A654C3">
        <w:t>p 27.</w:t>
      </w:r>
    </w:p>
  </w:footnote>
  <w:footnote w:id="232">
    <w:p w14:paraId="60CC9363" w14:textId="77777777" w:rsidR="0020142C" w:rsidRPr="00120D94" w:rsidRDefault="0020142C">
      <w:pPr>
        <w:pStyle w:val="FootnoteText"/>
      </w:pPr>
      <w:r>
        <w:rPr>
          <w:rStyle w:val="FootnoteReference"/>
        </w:rPr>
        <w:footnoteRef/>
      </w:r>
      <w:r>
        <w:t xml:space="preserve"> </w:t>
      </w:r>
      <w:r>
        <w:tab/>
        <w:t xml:space="preserve">Evidence, Dr Richard Parsons, Social researcher, 13 May 2025, p 33; NSW Government, </w:t>
      </w:r>
      <w:r>
        <w:rPr>
          <w:i/>
          <w:iCs/>
        </w:rPr>
        <w:t>Social impacts – Assessment of social impacts</w:t>
      </w:r>
      <w:r>
        <w:t xml:space="preserve">, 24 July 2025, </w:t>
      </w:r>
      <w:r w:rsidRPr="00120D94">
        <w:t>https://www.planningportal.nsw.gov.au/major-projects/assessment/policies-and-guidelines/key-guidance/social</w:t>
      </w:r>
      <w:r>
        <w:t>.</w:t>
      </w:r>
    </w:p>
  </w:footnote>
  <w:footnote w:id="233">
    <w:p w14:paraId="233F3394" w14:textId="77777777" w:rsidR="0020142C" w:rsidRPr="00344E20" w:rsidRDefault="0020142C">
      <w:pPr>
        <w:pStyle w:val="FootnoteText"/>
        <w:rPr>
          <w:i/>
          <w:iCs/>
        </w:rPr>
      </w:pPr>
      <w:r>
        <w:rPr>
          <w:rStyle w:val="FootnoteReference"/>
        </w:rPr>
        <w:footnoteRef/>
      </w:r>
      <w:r>
        <w:t xml:space="preserve"> </w:t>
      </w:r>
      <w:r>
        <w:tab/>
        <w:t xml:space="preserve">Department of Planning, Housing and Infrastructure, </w:t>
      </w:r>
      <w:r w:rsidRPr="00B3131A">
        <w:rPr>
          <w:i/>
          <w:iCs/>
        </w:rPr>
        <w:t>Social Impact Assessment Guideline</w:t>
      </w:r>
      <w:r>
        <w:rPr>
          <w:i/>
          <w:iCs/>
        </w:rPr>
        <w:t xml:space="preserve"> </w:t>
      </w:r>
      <w:r w:rsidRPr="00B3131A">
        <w:rPr>
          <w:i/>
          <w:iCs/>
        </w:rPr>
        <w:t>For State significant projects</w:t>
      </w:r>
      <w:r>
        <w:rPr>
          <w:i/>
          <w:iCs/>
        </w:rPr>
        <w:t xml:space="preserve">, </w:t>
      </w:r>
      <w:r>
        <w:t>July 2025, p 5.</w:t>
      </w:r>
    </w:p>
  </w:footnote>
  <w:footnote w:id="234">
    <w:p w14:paraId="4AAA7CD9" w14:textId="469010E3" w:rsidR="0020142C" w:rsidRDefault="0020142C">
      <w:pPr>
        <w:pStyle w:val="FootnoteText"/>
      </w:pPr>
      <w:r>
        <w:rPr>
          <w:rStyle w:val="FootnoteReference"/>
        </w:rPr>
        <w:footnoteRef/>
      </w:r>
      <w:r>
        <w:t xml:space="preserve"> </w:t>
      </w:r>
      <w:r>
        <w:tab/>
        <w:t>Dr Richard Parson</w:t>
      </w:r>
      <w:r w:rsidR="008808B8">
        <w:t>s</w:t>
      </w:r>
      <w:r>
        <w:t xml:space="preserve">, is a social research practitioner, specialising in social impact assessment (SIA) and community engagement. He was previously employed as an internal SIA specialist for the then Department of Planning and Environment from 2016 to 2022. Dr Parson provided evidence at the hearing on 13 May 2025 in a personal professional capacity and not representing any organisation. See also: Evidence, Dr Richard Parson, Social Researcher, 13 May 2025, p 32. </w:t>
      </w:r>
    </w:p>
  </w:footnote>
  <w:footnote w:id="235">
    <w:p w14:paraId="098460A2" w14:textId="677D4333" w:rsidR="0020142C" w:rsidRDefault="0020142C">
      <w:pPr>
        <w:pStyle w:val="FootnoteText"/>
      </w:pPr>
      <w:r>
        <w:rPr>
          <w:rStyle w:val="FootnoteReference"/>
        </w:rPr>
        <w:footnoteRef/>
      </w:r>
      <w:r>
        <w:t xml:space="preserve"> </w:t>
      </w:r>
      <w:r>
        <w:tab/>
        <w:t>Evidence, Dr Richard Parson</w:t>
      </w:r>
      <w:r w:rsidR="008808B8">
        <w:t>s</w:t>
      </w:r>
      <w:r>
        <w:t>, Social Researcher, 13 May 2025, p 33.</w:t>
      </w:r>
    </w:p>
  </w:footnote>
  <w:footnote w:id="236">
    <w:p w14:paraId="367BEB7D" w14:textId="767BB505" w:rsidR="0020142C" w:rsidRDefault="0020142C">
      <w:pPr>
        <w:pStyle w:val="FootnoteText"/>
      </w:pPr>
      <w:r>
        <w:rPr>
          <w:rStyle w:val="FootnoteReference"/>
        </w:rPr>
        <w:footnoteRef/>
      </w:r>
      <w:r>
        <w:tab/>
        <w:t>Evidence, Dr Richard Parson</w:t>
      </w:r>
      <w:r w:rsidR="008808B8">
        <w:t>s</w:t>
      </w:r>
      <w:r>
        <w:t>, Social Researcher, 13 May 2025, p 34.</w:t>
      </w:r>
    </w:p>
    <w:p w14:paraId="4B05DC92" w14:textId="7F2D3F0D" w:rsidR="0020142C" w:rsidRDefault="0020142C">
      <w:pPr>
        <w:pStyle w:val="FootnoteText"/>
      </w:pPr>
      <w:r>
        <w:t xml:space="preserve"> </w:t>
      </w:r>
      <w:r>
        <w:tab/>
        <w:t>Evidence, Dr Richard Parson</w:t>
      </w:r>
      <w:r w:rsidR="008808B8">
        <w:t>s</w:t>
      </w:r>
      <w:r>
        <w:t>, Social Researcher, 13 May 2025, p 34.</w:t>
      </w:r>
    </w:p>
  </w:footnote>
  <w:footnote w:id="237">
    <w:p w14:paraId="3AEBB5CA" w14:textId="26DF4941" w:rsidR="0020142C" w:rsidRDefault="0020142C">
      <w:pPr>
        <w:pStyle w:val="FootnoteText"/>
      </w:pPr>
      <w:r>
        <w:rPr>
          <w:rStyle w:val="FootnoteReference"/>
        </w:rPr>
        <w:footnoteRef/>
      </w:r>
      <w:r>
        <w:t xml:space="preserve"> </w:t>
      </w:r>
      <w:r>
        <w:tab/>
        <w:t>Evidence, Dr Richard Parson</w:t>
      </w:r>
      <w:r w:rsidR="008808B8">
        <w:t>s</w:t>
      </w:r>
      <w:r>
        <w:t>, Social Researcher, 13 May 2025, p 34.</w:t>
      </w:r>
    </w:p>
  </w:footnote>
  <w:footnote w:id="238">
    <w:p w14:paraId="7FA9DDAC" w14:textId="4227D8AE" w:rsidR="0020142C" w:rsidRDefault="0020142C">
      <w:pPr>
        <w:pStyle w:val="FootnoteText"/>
      </w:pPr>
      <w:r>
        <w:rPr>
          <w:rStyle w:val="FootnoteReference"/>
        </w:rPr>
        <w:footnoteRef/>
      </w:r>
      <w:r>
        <w:t xml:space="preserve"> </w:t>
      </w:r>
      <w:r>
        <w:tab/>
        <w:t>Evidence, Dr Richard Parson</w:t>
      </w:r>
      <w:r w:rsidR="008808B8">
        <w:t>s</w:t>
      </w:r>
      <w:r>
        <w:t>, Social Researcher, 13 May 2025, p 34.</w:t>
      </w:r>
    </w:p>
  </w:footnote>
  <w:footnote w:id="239">
    <w:p w14:paraId="32AA00C7" w14:textId="77777777" w:rsidR="0020142C" w:rsidRDefault="0020142C">
      <w:pPr>
        <w:pStyle w:val="FootnoteText"/>
      </w:pPr>
      <w:r>
        <w:rPr>
          <w:rStyle w:val="FootnoteReference"/>
        </w:rPr>
        <w:footnoteRef/>
      </w:r>
      <w:r>
        <w:t xml:space="preserve"> </w:t>
      </w:r>
      <w:r>
        <w:tab/>
        <w:t>See for example: Submission 50, NSW Farmers, p 3; Submission 45, Mid-Western Regional Council, pp 4-5; Evidence, Mr Nigel Roberts, landowner, 16 May 2025, p 19.</w:t>
      </w:r>
    </w:p>
  </w:footnote>
  <w:footnote w:id="240">
    <w:p w14:paraId="3EEC9E58" w14:textId="77777777" w:rsidR="0020142C" w:rsidRDefault="0020142C">
      <w:pPr>
        <w:pStyle w:val="FootnoteText"/>
      </w:pPr>
      <w:r>
        <w:rPr>
          <w:rStyle w:val="FootnoteReference"/>
        </w:rPr>
        <w:footnoteRef/>
      </w:r>
      <w:r>
        <w:t xml:space="preserve"> </w:t>
      </w:r>
      <w:r>
        <w:tab/>
        <w:t>Submission 50, NSW Farmers, p 3.</w:t>
      </w:r>
    </w:p>
  </w:footnote>
  <w:footnote w:id="241">
    <w:p w14:paraId="16837DD2" w14:textId="4E23494C" w:rsidR="0020142C" w:rsidRDefault="0020142C">
      <w:pPr>
        <w:pStyle w:val="FootnoteText"/>
      </w:pPr>
      <w:r>
        <w:rPr>
          <w:rStyle w:val="FootnoteReference"/>
        </w:rPr>
        <w:footnoteRef/>
      </w:r>
      <w:r>
        <w:t xml:space="preserve"> </w:t>
      </w:r>
      <w:r>
        <w:tab/>
        <w:t xml:space="preserve">See for example: Evidence, Mr Nigel Roberts, Landowner, 16 May 2025, p 19; </w:t>
      </w:r>
      <w:r w:rsidRPr="005E4F5F">
        <w:t xml:space="preserve">Evidence, Mr James Matthews, Executive Committee Member, Merriwa Cassilis Alliance, </w:t>
      </w:r>
      <w:r w:rsidR="00780560">
        <w:t xml:space="preserve">16 May 2025 </w:t>
      </w:r>
      <w:r w:rsidRPr="005E4F5F">
        <w:t>p 27</w:t>
      </w:r>
      <w:r>
        <w:t>; Evidence, Ms Emma Bowman, Landowner, 16 May 2025, p 18.</w:t>
      </w:r>
    </w:p>
  </w:footnote>
  <w:footnote w:id="242">
    <w:p w14:paraId="4D7EB1B0" w14:textId="77777777" w:rsidR="0020142C" w:rsidRDefault="0020142C">
      <w:pPr>
        <w:pStyle w:val="FootnoteText"/>
      </w:pPr>
      <w:r>
        <w:rPr>
          <w:rStyle w:val="FootnoteReference"/>
        </w:rPr>
        <w:footnoteRef/>
      </w:r>
      <w:r>
        <w:t xml:space="preserve"> </w:t>
      </w:r>
      <w:r>
        <w:tab/>
        <w:t>Evidence, Mr Nigel Roberts, landowner, 16 May 2025, p 19.</w:t>
      </w:r>
    </w:p>
  </w:footnote>
  <w:footnote w:id="243">
    <w:p w14:paraId="107382F5" w14:textId="748E9611" w:rsidR="0020142C" w:rsidRDefault="0020142C">
      <w:pPr>
        <w:pStyle w:val="FootnoteText"/>
      </w:pPr>
      <w:r>
        <w:rPr>
          <w:rStyle w:val="FootnoteReference"/>
        </w:rPr>
        <w:footnoteRef/>
      </w:r>
      <w:r>
        <w:t xml:space="preserve"> </w:t>
      </w:r>
      <w:r>
        <w:tab/>
        <w:t>Evidence, Mr Nigel Roberts, landowner, 16 May 2025, p 19</w:t>
      </w:r>
      <w:r w:rsidR="005774E2">
        <w:t>.</w:t>
      </w:r>
    </w:p>
  </w:footnote>
  <w:footnote w:id="244">
    <w:p w14:paraId="3A73B890" w14:textId="7F07BF85" w:rsidR="0020142C" w:rsidRDefault="0020142C">
      <w:pPr>
        <w:pStyle w:val="FootnoteText"/>
      </w:pPr>
      <w:r>
        <w:rPr>
          <w:rStyle w:val="FootnoteReference"/>
        </w:rPr>
        <w:footnoteRef/>
      </w:r>
      <w:r>
        <w:t xml:space="preserve"> </w:t>
      </w:r>
      <w:r>
        <w:tab/>
      </w:r>
      <w:r w:rsidRPr="005E4F5F">
        <w:t xml:space="preserve">Evidence, Mr James Matthews, Executive Committee Member, Merriwa Cassilis Alliance, </w:t>
      </w:r>
      <w:r w:rsidR="00404F0A">
        <w:t xml:space="preserve">16 May 2025, </w:t>
      </w:r>
      <w:r w:rsidRPr="005E4F5F">
        <w:t>p 27.</w:t>
      </w:r>
    </w:p>
  </w:footnote>
  <w:footnote w:id="245">
    <w:p w14:paraId="047C31B3" w14:textId="77777777" w:rsidR="0020142C" w:rsidRDefault="0020142C">
      <w:pPr>
        <w:pStyle w:val="FootnoteText"/>
      </w:pPr>
      <w:r>
        <w:rPr>
          <w:rStyle w:val="FootnoteReference"/>
        </w:rPr>
        <w:footnoteRef/>
      </w:r>
      <w:r>
        <w:t xml:space="preserve"> </w:t>
      </w:r>
      <w:r>
        <w:tab/>
        <w:t>Answers to questions on notice and supplementary questions, Squadron Energy, received 19 June 2025, p 3.</w:t>
      </w:r>
    </w:p>
  </w:footnote>
  <w:footnote w:id="246">
    <w:p w14:paraId="2B8B5B26" w14:textId="77777777" w:rsidR="0020142C" w:rsidRDefault="0020142C">
      <w:pPr>
        <w:pStyle w:val="FootnoteText"/>
      </w:pPr>
      <w:r>
        <w:rPr>
          <w:rStyle w:val="FootnoteReference"/>
        </w:rPr>
        <w:footnoteRef/>
      </w:r>
      <w:r>
        <w:t xml:space="preserve"> </w:t>
      </w:r>
      <w:r>
        <w:tab/>
        <w:t>Answers to supplementary questions, Mr Steven Masters, CEO, ACEREZ, received 19 June 2025, p 5.</w:t>
      </w:r>
    </w:p>
  </w:footnote>
  <w:footnote w:id="247">
    <w:p w14:paraId="1C348059" w14:textId="77777777" w:rsidR="0020142C" w:rsidRDefault="0020142C">
      <w:pPr>
        <w:pStyle w:val="FootnoteText"/>
      </w:pPr>
      <w:r>
        <w:rPr>
          <w:rStyle w:val="FootnoteReference"/>
        </w:rPr>
        <w:footnoteRef/>
      </w:r>
      <w:r>
        <w:t xml:space="preserve"> </w:t>
      </w:r>
      <w:r>
        <w:tab/>
        <w:t>Answers to supplementary questions, Department of Planning, Housing and Infrastructure, received 3 July 2025, p 7.</w:t>
      </w:r>
    </w:p>
  </w:footnote>
  <w:footnote w:id="248">
    <w:p w14:paraId="252C8B02" w14:textId="77777777" w:rsidR="0020142C" w:rsidRDefault="0020142C">
      <w:pPr>
        <w:pStyle w:val="FootnoteText"/>
      </w:pPr>
      <w:r>
        <w:rPr>
          <w:rStyle w:val="FootnoteReference"/>
        </w:rPr>
        <w:footnoteRef/>
      </w:r>
      <w:r>
        <w:t xml:space="preserve"> </w:t>
      </w:r>
      <w:r>
        <w:tab/>
        <w:t>Answers to supplementary questions, Department of Climate Change, Energy, the Environment and Water, received 3 July 2025, p 18.</w:t>
      </w:r>
    </w:p>
  </w:footnote>
  <w:footnote w:id="249">
    <w:p w14:paraId="38DD99CD" w14:textId="226CF17C" w:rsidR="0020142C" w:rsidRDefault="0020142C">
      <w:pPr>
        <w:pStyle w:val="FootnoteText"/>
      </w:pPr>
      <w:r>
        <w:rPr>
          <w:rStyle w:val="FootnoteReference"/>
        </w:rPr>
        <w:footnoteRef/>
      </w:r>
      <w:r>
        <w:t xml:space="preserve"> </w:t>
      </w:r>
      <w:r>
        <w:tab/>
        <w:t>See for example: Evidence, M</w:t>
      </w:r>
      <w:r w:rsidR="00164D28">
        <w:t>r</w:t>
      </w:r>
      <w:r>
        <w:t xml:space="preserve">s Jane Hegarty, Chair, Cassilis District Development Group, 16 May 2025, p 28; Evidence, Mr James Armstrong, Owner, Cassilis Park Merino Stud, 16 May 2025, p 29; </w:t>
      </w:r>
      <w:r w:rsidR="005774E2">
        <w:t xml:space="preserve">Evidence, Mr Nigel Roberts, landowner, 16 May 2025, p 19; Evidence, Mr Grant Piper, Chair, CWO REZist, 16 May 2025, </w:t>
      </w:r>
      <w:r w:rsidR="00D857BB">
        <w:t>p 12.</w:t>
      </w:r>
    </w:p>
  </w:footnote>
  <w:footnote w:id="250">
    <w:p w14:paraId="286231A7" w14:textId="77777777" w:rsidR="0020142C" w:rsidRDefault="0020142C">
      <w:pPr>
        <w:pStyle w:val="FootnoteText"/>
      </w:pPr>
      <w:r>
        <w:rPr>
          <w:rStyle w:val="FootnoteReference"/>
        </w:rPr>
        <w:footnoteRef/>
      </w:r>
      <w:r>
        <w:t xml:space="preserve"> </w:t>
      </w:r>
      <w:r>
        <w:tab/>
        <w:t>Submission 70, The Law Society of NSW, p 2.</w:t>
      </w:r>
    </w:p>
  </w:footnote>
  <w:footnote w:id="251">
    <w:p w14:paraId="5A17A7E3" w14:textId="77777777" w:rsidR="0020142C" w:rsidRDefault="0020142C">
      <w:pPr>
        <w:pStyle w:val="FootnoteText"/>
      </w:pPr>
      <w:r>
        <w:rPr>
          <w:rStyle w:val="FootnoteReference"/>
        </w:rPr>
        <w:footnoteRef/>
      </w:r>
      <w:r>
        <w:t xml:space="preserve"> </w:t>
      </w:r>
      <w:r>
        <w:tab/>
        <w:t xml:space="preserve">Submission 70, The Law Society of NSW, p 2. See also: NSW Agriculture Commissioner, </w:t>
      </w:r>
      <w:r w:rsidRPr="004369CB">
        <w:rPr>
          <w:i/>
          <w:iCs/>
        </w:rPr>
        <w:t>Renewable energy generation and agriculture in New South Wales’s rural landscape and economy – growth sectors on a complementary path</w:t>
      </w:r>
      <w:r>
        <w:t>, 8 November 2022, 71-73.</w:t>
      </w:r>
    </w:p>
  </w:footnote>
  <w:footnote w:id="252">
    <w:p w14:paraId="58908F99" w14:textId="77777777" w:rsidR="0020142C" w:rsidRDefault="0020142C">
      <w:pPr>
        <w:pStyle w:val="FootnoteText"/>
      </w:pPr>
      <w:r>
        <w:rPr>
          <w:rStyle w:val="FootnoteReference"/>
        </w:rPr>
        <w:footnoteRef/>
      </w:r>
      <w:r>
        <w:t xml:space="preserve"> </w:t>
      </w:r>
      <w:r>
        <w:tab/>
        <w:t>Evidence, Ms Jane Hegarty, Chair, Cassilis District Development Group, 16 May 2025, pp 28-29.</w:t>
      </w:r>
    </w:p>
  </w:footnote>
  <w:footnote w:id="253">
    <w:p w14:paraId="3CE1BC25" w14:textId="77777777" w:rsidR="0020142C" w:rsidRDefault="0020142C">
      <w:pPr>
        <w:pStyle w:val="FootnoteText"/>
      </w:pPr>
      <w:r>
        <w:rPr>
          <w:rStyle w:val="FootnoteReference"/>
        </w:rPr>
        <w:footnoteRef/>
      </w:r>
      <w:r>
        <w:t xml:space="preserve"> </w:t>
      </w:r>
      <w:r>
        <w:tab/>
        <w:t>Evidence, Ms Jane Hegarty, Chair, Cassilis District Development Group, 16 May 2025, pp 28-29.</w:t>
      </w:r>
    </w:p>
  </w:footnote>
  <w:footnote w:id="254">
    <w:p w14:paraId="3AFBAFEF" w14:textId="77777777" w:rsidR="0020142C" w:rsidRDefault="0020142C">
      <w:pPr>
        <w:pStyle w:val="FootnoteText"/>
      </w:pPr>
      <w:r>
        <w:rPr>
          <w:rStyle w:val="FootnoteReference"/>
        </w:rPr>
        <w:footnoteRef/>
      </w:r>
      <w:r>
        <w:t xml:space="preserve"> </w:t>
      </w:r>
      <w:r>
        <w:tab/>
        <w:t>Submission 80, Mr Nigel Roberts, p 5.</w:t>
      </w:r>
    </w:p>
  </w:footnote>
  <w:footnote w:id="255">
    <w:p w14:paraId="64992B27" w14:textId="77777777" w:rsidR="0020142C" w:rsidRDefault="0020142C">
      <w:pPr>
        <w:pStyle w:val="FootnoteText"/>
      </w:pPr>
      <w:r>
        <w:rPr>
          <w:rStyle w:val="FootnoteReference"/>
        </w:rPr>
        <w:footnoteRef/>
      </w:r>
      <w:r>
        <w:t xml:space="preserve"> </w:t>
      </w:r>
      <w:r>
        <w:tab/>
        <w:t>Submission 80, Mr Nigel Roberts, p 5.</w:t>
      </w:r>
    </w:p>
  </w:footnote>
  <w:footnote w:id="256">
    <w:p w14:paraId="6319745F" w14:textId="77777777" w:rsidR="0020142C" w:rsidRDefault="0020142C">
      <w:pPr>
        <w:pStyle w:val="FootnoteText"/>
      </w:pPr>
      <w:r>
        <w:rPr>
          <w:rStyle w:val="FootnoteReference"/>
        </w:rPr>
        <w:footnoteRef/>
      </w:r>
      <w:r>
        <w:t xml:space="preserve"> </w:t>
      </w:r>
      <w:r>
        <w:tab/>
        <w:t>Evidence, Mr Bart Sykes, Acting Head of Community and Regional Development, Squadron Energy, 16 May 2025, p 44.</w:t>
      </w:r>
    </w:p>
  </w:footnote>
  <w:footnote w:id="257">
    <w:p w14:paraId="62924E5B" w14:textId="77777777" w:rsidR="0020142C" w:rsidRPr="00A200EE" w:rsidRDefault="0020142C">
      <w:pPr>
        <w:pStyle w:val="FootnoteText"/>
      </w:pPr>
      <w:r>
        <w:rPr>
          <w:rStyle w:val="FootnoteReference"/>
        </w:rPr>
        <w:footnoteRef/>
      </w:r>
      <w:r>
        <w:t xml:space="preserve"> </w:t>
      </w:r>
      <w:r>
        <w:tab/>
        <w:t xml:space="preserve">Evidence, Mr Bart Sykes, Acting Head of Community and Regional Development, Squadron Energy, 16 May 2025, p 44. See also: Tendered document, </w:t>
      </w:r>
      <w:r w:rsidRPr="002466CF">
        <w:rPr>
          <w:i/>
          <w:iCs/>
        </w:rPr>
        <w:t>Farm Insurance and Energy Infrastructure, Insurance Council of Australia, 14 May 2024</w:t>
      </w:r>
      <w:r>
        <w:t>, p 1.</w:t>
      </w:r>
    </w:p>
  </w:footnote>
  <w:footnote w:id="258">
    <w:p w14:paraId="21D4DDD7" w14:textId="77777777" w:rsidR="0020142C" w:rsidRDefault="0020142C">
      <w:pPr>
        <w:pStyle w:val="FootnoteText"/>
      </w:pPr>
      <w:r>
        <w:rPr>
          <w:rStyle w:val="FootnoteReference"/>
        </w:rPr>
        <w:footnoteRef/>
      </w:r>
      <w:r>
        <w:t xml:space="preserve"> </w:t>
      </w:r>
      <w:r>
        <w:tab/>
        <w:t>Answers to supplementary questions, Department of Climate Change, Energy, the Environment and Water, received 3 July 2025, p 6.</w:t>
      </w:r>
    </w:p>
  </w:footnote>
  <w:footnote w:id="259">
    <w:p w14:paraId="7E4F4057" w14:textId="77777777" w:rsidR="0020142C" w:rsidRDefault="0020142C">
      <w:pPr>
        <w:pStyle w:val="FootnoteText"/>
      </w:pPr>
      <w:r>
        <w:rPr>
          <w:rStyle w:val="FootnoteReference"/>
        </w:rPr>
        <w:footnoteRef/>
      </w:r>
      <w:r>
        <w:t xml:space="preserve"> </w:t>
      </w:r>
      <w:r>
        <w:tab/>
        <w:t>Answers to supplementary questions, Department of Climate Change, Energy, the Environment and Water, received 3 July 2025, p 6.</w:t>
      </w:r>
    </w:p>
  </w:footnote>
  <w:footnote w:id="260">
    <w:p w14:paraId="4164557F" w14:textId="77777777" w:rsidR="0020142C" w:rsidRPr="00B24F96" w:rsidRDefault="0020142C">
      <w:pPr>
        <w:pStyle w:val="FootnoteText"/>
      </w:pPr>
      <w:r>
        <w:rPr>
          <w:rStyle w:val="FootnoteReference"/>
        </w:rPr>
        <w:footnoteRef/>
      </w:r>
      <w:r>
        <w:t xml:space="preserve"> </w:t>
      </w:r>
      <w:r>
        <w:tab/>
        <w:t xml:space="preserve">The Clean Energy Council is the peak body for the clean energy industry in Australia. Source: Clean Energy Council, </w:t>
      </w:r>
      <w:r>
        <w:rPr>
          <w:i/>
          <w:iCs/>
        </w:rPr>
        <w:t>About us</w:t>
      </w:r>
      <w:r>
        <w:t>, (2025),</w:t>
      </w:r>
      <w:r w:rsidRPr="00D6234C">
        <w:t xml:space="preserve"> https://cleanenergycouncil.org.au/about-us</w:t>
      </w:r>
      <w:r>
        <w:t xml:space="preserve">. </w:t>
      </w:r>
    </w:p>
  </w:footnote>
  <w:footnote w:id="261">
    <w:p w14:paraId="4130C7C5" w14:textId="77777777" w:rsidR="0020142C" w:rsidRDefault="0020142C">
      <w:pPr>
        <w:pStyle w:val="FootnoteText"/>
      </w:pPr>
      <w:r>
        <w:rPr>
          <w:rStyle w:val="FootnoteReference"/>
        </w:rPr>
        <w:footnoteRef/>
      </w:r>
      <w:r>
        <w:t xml:space="preserve"> </w:t>
      </w:r>
      <w:r>
        <w:tab/>
        <w:t>Answers to supplementary questions, Department of Climate Change, Energy, the Environment and Water, received 3 July 2025, p 6.</w:t>
      </w:r>
    </w:p>
  </w:footnote>
  <w:footnote w:id="262">
    <w:p w14:paraId="076CBA38" w14:textId="77777777" w:rsidR="0020142C" w:rsidRDefault="0020142C">
      <w:pPr>
        <w:pStyle w:val="FootnoteText"/>
      </w:pPr>
      <w:r>
        <w:rPr>
          <w:rStyle w:val="FootnoteReference"/>
        </w:rPr>
        <w:footnoteRef/>
      </w:r>
      <w:r>
        <w:t xml:space="preserve"> </w:t>
      </w:r>
      <w:r>
        <w:tab/>
        <w:t>Answers to supplementary questions, Department of Climate Change, Energy, the Environment and Water, received 3 July 2025, p 6.</w:t>
      </w:r>
    </w:p>
  </w:footnote>
  <w:footnote w:id="263">
    <w:p w14:paraId="7130AE2A" w14:textId="5B4B9C2F" w:rsidR="0020142C" w:rsidRDefault="0020142C">
      <w:pPr>
        <w:pStyle w:val="FootnoteText"/>
      </w:pPr>
      <w:r>
        <w:rPr>
          <w:rStyle w:val="FootnoteReference"/>
        </w:rPr>
        <w:footnoteRef/>
      </w:r>
      <w:r>
        <w:t xml:space="preserve"> </w:t>
      </w:r>
      <w:r>
        <w:tab/>
        <w:t xml:space="preserve">See for example: Evidence, </w:t>
      </w:r>
      <w:r w:rsidRPr="00EC2FD0">
        <w:t xml:space="preserve">Mr </w:t>
      </w:r>
      <w:r>
        <w:t>Stuart Hackney</w:t>
      </w:r>
      <w:r w:rsidRPr="00EC2FD0">
        <w:t>, Farmer/Contractor</w:t>
      </w:r>
      <w:r>
        <w:t xml:space="preserve">, 16 May 2025, p 47; Evidence, </w:t>
      </w:r>
      <w:r w:rsidRPr="00EC2FD0">
        <w:t xml:space="preserve">Mr </w:t>
      </w:r>
      <w:r>
        <w:t>David Seis</w:t>
      </w:r>
      <w:r w:rsidRPr="00EC2FD0">
        <w:t xml:space="preserve">, </w:t>
      </w:r>
      <w:r w:rsidRPr="0083697F">
        <w:t>Landowner and Vice-Chair, Three Rivers Landcare</w:t>
      </w:r>
      <w:r>
        <w:t>, 16 May 2025, p 4</w:t>
      </w:r>
      <w:r w:rsidR="00404F0A">
        <w:t>8</w:t>
      </w:r>
      <w:r>
        <w:t>.</w:t>
      </w:r>
    </w:p>
  </w:footnote>
  <w:footnote w:id="264">
    <w:p w14:paraId="73966775" w14:textId="77777777" w:rsidR="0020142C" w:rsidRDefault="0020142C">
      <w:pPr>
        <w:pStyle w:val="FootnoteText"/>
      </w:pPr>
      <w:r>
        <w:rPr>
          <w:rStyle w:val="FootnoteReference"/>
        </w:rPr>
        <w:footnoteRef/>
      </w:r>
      <w:r>
        <w:t xml:space="preserve"> </w:t>
      </w:r>
      <w:r>
        <w:tab/>
        <w:t xml:space="preserve">See for example: Evidence, </w:t>
      </w:r>
      <w:r w:rsidRPr="00EC2FD0">
        <w:t xml:space="preserve">Mr </w:t>
      </w:r>
      <w:r>
        <w:t>Stuart Hackney</w:t>
      </w:r>
      <w:r w:rsidRPr="00EC2FD0">
        <w:t>, Farmer/Contractor</w:t>
      </w:r>
      <w:r>
        <w:t xml:space="preserve">, 16 May 2025, p 47; Evidence, </w:t>
      </w:r>
      <w:r w:rsidRPr="00EC2FD0">
        <w:t xml:space="preserve">Mr </w:t>
      </w:r>
      <w:r>
        <w:t>David Seis</w:t>
      </w:r>
      <w:r w:rsidRPr="00EC2FD0">
        <w:t xml:space="preserve">, </w:t>
      </w:r>
      <w:r w:rsidRPr="0083697F">
        <w:t>Landowner and Vice-Chair, Three Rivers Landcare</w:t>
      </w:r>
      <w:r>
        <w:t>, 16 May 2025, p 47.</w:t>
      </w:r>
    </w:p>
  </w:footnote>
  <w:footnote w:id="265">
    <w:p w14:paraId="6C0BEA6A" w14:textId="77777777" w:rsidR="0020142C" w:rsidRDefault="0020142C">
      <w:pPr>
        <w:pStyle w:val="FootnoteText"/>
      </w:pPr>
      <w:r>
        <w:rPr>
          <w:rStyle w:val="FootnoteReference"/>
        </w:rPr>
        <w:footnoteRef/>
      </w:r>
      <w:r>
        <w:t xml:space="preserve"> </w:t>
      </w:r>
      <w:r>
        <w:tab/>
        <w:t>This case study is drawn from Evidence, Mr Stuart Hackney, Farmer/Contractor, 16 May 2025, pp 47-48, 50.</w:t>
      </w:r>
    </w:p>
  </w:footnote>
  <w:footnote w:id="266">
    <w:p w14:paraId="202CC88A" w14:textId="77777777" w:rsidR="0020142C" w:rsidRDefault="0020142C">
      <w:pPr>
        <w:pStyle w:val="FootnoteText"/>
      </w:pPr>
      <w:r>
        <w:rPr>
          <w:rStyle w:val="FootnoteReference"/>
        </w:rPr>
        <w:footnoteRef/>
      </w:r>
      <w:r>
        <w:t xml:space="preserve"> </w:t>
      </w:r>
      <w:r>
        <w:tab/>
        <w:t>Answers to supplementary questions, Department of Climate Change, Energy, the Environment and Water, received 3 July 2025, p 6.</w:t>
      </w:r>
    </w:p>
  </w:footnote>
  <w:footnote w:id="267">
    <w:p w14:paraId="71161C7D" w14:textId="77777777" w:rsidR="0020142C" w:rsidRDefault="0020142C">
      <w:pPr>
        <w:pStyle w:val="FootnoteText"/>
      </w:pPr>
      <w:r>
        <w:rPr>
          <w:rStyle w:val="FootnoteReference"/>
        </w:rPr>
        <w:footnoteRef/>
      </w:r>
      <w:r>
        <w:t xml:space="preserve"> </w:t>
      </w:r>
      <w:r>
        <w:tab/>
      </w:r>
      <w:r w:rsidRPr="00120224">
        <w:t>Submission 95, Mr Stephen Johnston, p 1.</w:t>
      </w:r>
    </w:p>
  </w:footnote>
  <w:footnote w:id="268">
    <w:p w14:paraId="784FD6C0" w14:textId="77777777" w:rsidR="0020142C" w:rsidRDefault="0020142C">
      <w:pPr>
        <w:pStyle w:val="FootnoteText"/>
      </w:pPr>
      <w:r>
        <w:rPr>
          <w:rStyle w:val="FootnoteReference"/>
        </w:rPr>
        <w:footnoteRef/>
      </w:r>
      <w:r>
        <w:t xml:space="preserve"> </w:t>
      </w:r>
      <w:r>
        <w:tab/>
        <w:t xml:space="preserve">See for example: </w:t>
      </w:r>
      <w:r w:rsidRPr="00120224">
        <w:t>Submission 95, Mr Stephen Johnston, p 1</w:t>
      </w:r>
      <w:r>
        <w:t>; Submission 111, Mr Stan Moore, p 1.</w:t>
      </w:r>
    </w:p>
  </w:footnote>
  <w:footnote w:id="269">
    <w:p w14:paraId="29EE80F5" w14:textId="77777777" w:rsidR="0020142C" w:rsidRDefault="0020142C">
      <w:pPr>
        <w:pStyle w:val="FootnoteText"/>
      </w:pPr>
      <w:r>
        <w:rPr>
          <w:rStyle w:val="FootnoteReference"/>
        </w:rPr>
        <w:footnoteRef/>
      </w:r>
      <w:r>
        <w:t xml:space="preserve"> </w:t>
      </w:r>
      <w:r>
        <w:tab/>
        <w:t>Submission 30, CWO REZist, p 8.</w:t>
      </w:r>
    </w:p>
  </w:footnote>
  <w:footnote w:id="270">
    <w:p w14:paraId="3DD5FE90" w14:textId="77777777" w:rsidR="0020142C" w:rsidRDefault="0020142C">
      <w:pPr>
        <w:pStyle w:val="FootnoteText"/>
      </w:pPr>
      <w:r>
        <w:rPr>
          <w:rStyle w:val="FootnoteReference"/>
        </w:rPr>
        <w:footnoteRef/>
      </w:r>
      <w:r>
        <w:t xml:space="preserve"> </w:t>
      </w:r>
      <w:r>
        <w:tab/>
      </w:r>
      <w:r w:rsidRPr="006510C9">
        <w:t>Submission 42, Uarbry Tongy Lane Alliance, p 2.</w:t>
      </w:r>
    </w:p>
  </w:footnote>
  <w:footnote w:id="271">
    <w:p w14:paraId="55939FB2" w14:textId="5644E1AF" w:rsidR="0020142C" w:rsidRDefault="0020142C">
      <w:pPr>
        <w:pStyle w:val="FootnoteText"/>
      </w:pPr>
      <w:r>
        <w:rPr>
          <w:rStyle w:val="FootnoteReference"/>
        </w:rPr>
        <w:footnoteRef/>
      </w:r>
      <w:r>
        <w:t xml:space="preserve"> </w:t>
      </w:r>
      <w:r>
        <w:tab/>
        <w:t>Evidence, Ms Sally Dent, Committee Member, Three Rivers Landcare, 16 May 2025, p 5</w:t>
      </w:r>
      <w:r w:rsidR="00515C94">
        <w:t>1.</w:t>
      </w:r>
    </w:p>
  </w:footnote>
  <w:footnote w:id="272">
    <w:p w14:paraId="1B625126" w14:textId="77777777" w:rsidR="0020142C" w:rsidRDefault="0020142C">
      <w:pPr>
        <w:pStyle w:val="FootnoteText"/>
      </w:pPr>
      <w:r>
        <w:rPr>
          <w:rStyle w:val="FootnoteReference"/>
        </w:rPr>
        <w:footnoteRef/>
      </w:r>
      <w:r>
        <w:t xml:space="preserve"> </w:t>
      </w:r>
      <w:r>
        <w:tab/>
        <w:t>Evidence, Mr Pete Rothwell, Director, VRA Rescue, 16 May 2025, p 36.</w:t>
      </w:r>
    </w:p>
  </w:footnote>
  <w:footnote w:id="273">
    <w:p w14:paraId="25CFDE59" w14:textId="77777777" w:rsidR="0020142C" w:rsidRDefault="0020142C">
      <w:pPr>
        <w:pStyle w:val="FootnoteText"/>
      </w:pPr>
      <w:r>
        <w:rPr>
          <w:rStyle w:val="FootnoteReference"/>
        </w:rPr>
        <w:footnoteRef/>
      </w:r>
      <w:r>
        <w:t xml:space="preserve"> </w:t>
      </w:r>
      <w:r>
        <w:tab/>
        <w:t>Evidence, Mr Pete Rothwell, Director, VRA Rescue, 16 May 2025, p 36.</w:t>
      </w:r>
    </w:p>
  </w:footnote>
  <w:footnote w:id="274">
    <w:p w14:paraId="3291B102" w14:textId="5490B6FA" w:rsidR="0020142C" w:rsidRDefault="0020142C">
      <w:pPr>
        <w:pStyle w:val="FootnoteText"/>
      </w:pPr>
      <w:r>
        <w:rPr>
          <w:rStyle w:val="FootnoteReference"/>
        </w:rPr>
        <w:footnoteRef/>
      </w:r>
      <w:r>
        <w:t xml:space="preserve"> </w:t>
      </w:r>
      <w:r>
        <w:tab/>
        <w:t>Evidence, Mr Pete Rothwell, Director, VRA Rescue, 16 May 2025, p</w:t>
      </w:r>
      <w:r w:rsidR="00515C94">
        <w:t>p</w:t>
      </w:r>
      <w:r>
        <w:t xml:space="preserve"> 32, 34.</w:t>
      </w:r>
    </w:p>
  </w:footnote>
  <w:footnote w:id="275">
    <w:p w14:paraId="1A4067CE" w14:textId="77777777" w:rsidR="0020142C" w:rsidRDefault="0020142C">
      <w:pPr>
        <w:pStyle w:val="FootnoteText"/>
      </w:pPr>
      <w:r>
        <w:rPr>
          <w:rStyle w:val="FootnoteReference"/>
        </w:rPr>
        <w:footnoteRef/>
      </w:r>
      <w:r>
        <w:t xml:space="preserve"> </w:t>
      </w:r>
      <w:r>
        <w:tab/>
        <w:t xml:space="preserve">Submission 94, Ms Emma Bowman, pp 139-140. </w:t>
      </w:r>
      <w:r w:rsidRPr="006A291B">
        <w:t>See also:</w:t>
      </w:r>
      <w:r>
        <w:t xml:space="preserve"> Evidence, Mr Grant Piper, </w:t>
      </w:r>
      <w:r w:rsidRPr="00173141">
        <w:t>AASM, DFSM, Chair, CWO REZist</w:t>
      </w:r>
      <w:r>
        <w:t xml:space="preserve">, 16 May 2025, p 10; Evidence, Ms Sally Edwards, </w:t>
      </w:r>
      <w:r w:rsidRPr="00E9355E">
        <w:t>Past Community Representative/Active Rural Community Advocat</w:t>
      </w:r>
      <w:r>
        <w:t>e, 16 May 2025, p 17.</w:t>
      </w:r>
    </w:p>
  </w:footnote>
  <w:footnote w:id="276">
    <w:p w14:paraId="33DB07A7" w14:textId="77777777" w:rsidR="0020142C" w:rsidRDefault="0020142C">
      <w:pPr>
        <w:pStyle w:val="FootnoteText"/>
      </w:pPr>
      <w:r>
        <w:rPr>
          <w:rStyle w:val="FootnoteReference"/>
        </w:rPr>
        <w:footnoteRef/>
      </w:r>
      <w:r>
        <w:t xml:space="preserve"> </w:t>
      </w:r>
      <w:r>
        <w:tab/>
        <w:t>Submission 45, Mid-Western Regional Council, p 6.</w:t>
      </w:r>
    </w:p>
  </w:footnote>
  <w:footnote w:id="277">
    <w:p w14:paraId="74C165E2" w14:textId="77777777" w:rsidR="0020142C" w:rsidRDefault="0020142C">
      <w:pPr>
        <w:pStyle w:val="FootnoteText"/>
      </w:pPr>
      <w:r>
        <w:rPr>
          <w:rStyle w:val="FootnoteReference"/>
        </w:rPr>
        <w:footnoteRef/>
      </w:r>
      <w:r>
        <w:t xml:space="preserve"> </w:t>
      </w:r>
      <w:r>
        <w:tab/>
        <w:t>Submission 45, Mid-Western Regional Council, pp 6-7.</w:t>
      </w:r>
    </w:p>
  </w:footnote>
  <w:footnote w:id="278">
    <w:p w14:paraId="3A6E9599" w14:textId="77777777" w:rsidR="0020142C" w:rsidRDefault="0020142C">
      <w:pPr>
        <w:pStyle w:val="FootnoteText"/>
      </w:pPr>
      <w:r>
        <w:rPr>
          <w:rStyle w:val="FootnoteReference"/>
        </w:rPr>
        <w:footnoteRef/>
      </w:r>
      <w:r>
        <w:t xml:space="preserve"> </w:t>
      </w:r>
      <w:r>
        <w:tab/>
        <w:t>Evidence, Ms Emma Bowman, Landowner, 16 May 2025, p 18.</w:t>
      </w:r>
    </w:p>
  </w:footnote>
  <w:footnote w:id="279">
    <w:p w14:paraId="3F6DEA38" w14:textId="5BA4055E" w:rsidR="0020142C" w:rsidRDefault="0020142C">
      <w:pPr>
        <w:pStyle w:val="FootnoteText"/>
      </w:pPr>
      <w:r>
        <w:rPr>
          <w:rStyle w:val="FootnoteReference"/>
        </w:rPr>
        <w:footnoteRef/>
      </w:r>
      <w:r>
        <w:t xml:space="preserve"> </w:t>
      </w:r>
      <w:r>
        <w:tab/>
        <w:t xml:space="preserve">Evidence, Mr Lindsay Mason, General Manager, Warrumbungle Shire Council, </w:t>
      </w:r>
      <w:r w:rsidR="00515C94">
        <w:t xml:space="preserve">16 May 2025, </w:t>
      </w:r>
      <w:r>
        <w:t>p 7.</w:t>
      </w:r>
    </w:p>
  </w:footnote>
  <w:footnote w:id="280">
    <w:p w14:paraId="76BF45CD" w14:textId="04B240E9" w:rsidR="0020142C" w:rsidRDefault="0020142C">
      <w:pPr>
        <w:pStyle w:val="FootnoteText"/>
      </w:pPr>
      <w:r>
        <w:rPr>
          <w:rStyle w:val="FootnoteReference"/>
        </w:rPr>
        <w:footnoteRef/>
      </w:r>
      <w:r>
        <w:t xml:space="preserve"> </w:t>
      </w:r>
      <w:r>
        <w:tab/>
        <w:t xml:space="preserve">Evidence, Adjunct Professor Warwick Giblin, FEIANZ, FRSN, Environmental Consultant for Warrumbungle Shire Council, </w:t>
      </w:r>
      <w:r w:rsidR="003956E2">
        <w:t xml:space="preserve">16 May 2025, </w:t>
      </w:r>
      <w:r>
        <w:t>p 7.</w:t>
      </w:r>
    </w:p>
  </w:footnote>
  <w:footnote w:id="281">
    <w:p w14:paraId="22E5B30C" w14:textId="22DD07F9" w:rsidR="0020142C" w:rsidRDefault="0020142C">
      <w:pPr>
        <w:pStyle w:val="FootnoteText"/>
      </w:pPr>
      <w:r>
        <w:rPr>
          <w:rStyle w:val="FootnoteReference"/>
        </w:rPr>
        <w:footnoteRef/>
      </w:r>
      <w:r>
        <w:t xml:space="preserve"> </w:t>
      </w:r>
      <w:r>
        <w:tab/>
        <w:t xml:space="preserve">Evidence, Adjunct Professor Warwick Giblin, FEIANZ, FRSN, Environmental Consultant for Warrumbungle Shire Council, </w:t>
      </w:r>
      <w:r w:rsidR="003956E2">
        <w:t xml:space="preserve">16 May 2025, </w:t>
      </w:r>
      <w:r>
        <w:t>p 7.</w:t>
      </w:r>
    </w:p>
  </w:footnote>
  <w:footnote w:id="282">
    <w:p w14:paraId="6112AAA6" w14:textId="77777777" w:rsidR="0020142C" w:rsidRDefault="0020142C">
      <w:pPr>
        <w:pStyle w:val="FootnoteText"/>
      </w:pPr>
      <w:r>
        <w:rPr>
          <w:rStyle w:val="FootnoteReference"/>
        </w:rPr>
        <w:footnoteRef/>
      </w:r>
      <w:r>
        <w:t xml:space="preserve"> </w:t>
      </w:r>
      <w:r>
        <w:tab/>
        <w:t>Evidence, Mr Steve Masters, CEO, ACEREZ, 16 May 2025, p 44. See also: Mr Robert Armstrong, Operations Director, ACEREZ, 16 May 2025, p 42; See also: Answers to supplementary questions, Mr Steven Masters, CEO, ACEREZ, received 19 June 2025, p 5.</w:t>
      </w:r>
    </w:p>
  </w:footnote>
  <w:footnote w:id="283">
    <w:p w14:paraId="24299399" w14:textId="77777777" w:rsidR="0020142C" w:rsidRDefault="0020142C">
      <w:pPr>
        <w:pStyle w:val="FootnoteText"/>
      </w:pPr>
      <w:r>
        <w:rPr>
          <w:rStyle w:val="FootnoteReference"/>
        </w:rPr>
        <w:footnoteRef/>
      </w:r>
      <w:r>
        <w:t xml:space="preserve"> </w:t>
      </w:r>
      <w:r>
        <w:tab/>
        <w:t>Evidence, Mr Steve Masters, CEO, ACEREZ, 16 May 2025, p 44. See also: Answers to supplementary questions, Mr Steven Masters, CEO, ACEREZ, received 19 June 2025, p 5.</w:t>
      </w:r>
    </w:p>
  </w:footnote>
  <w:footnote w:id="284">
    <w:p w14:paraId="6A1020A2" w14:textId="77777777" w:rsidR="0020142C" w:rsidRDefault="0020142C">
      <w:pPr>
        <w:pStyle w:val="FootnoteText"/>
      </w:pPr>
      <w:r>
        <w:rPr>
          <w:rStyle w:val="FootnoteReference"/>
        </w:rPr>
        <w:footnoteRef/>
      </w:r>
      <w:r>
        <w:t xml:space="preserve"> </w:t>
      </w:r>
      <w:r>
        <w:tab/>
        <w:t xml:space="preserve">Answers to questions on notice and supplementary questions, Squadron Energy, received 19 June 2025, p 3. See also: Evidence, Mr Bart Sykes, Acting Head of Community and Regional Development, Squadron Energy, 16 May 2025, p 44. </w:t>
      </w:r>
    </w:p>
  </w:footnote>
  <w:footnote w:id="285">
    <w:p w14:paraId="07C0CEB5" w14:textId="77777777" w:rsidR="0020142C" w:rsidRDefault="0020142C">
      <w:pPr>
        <w:pStyle w:val="FootnoteText"/>
      </w:pPr>
      <w:r>
        <w:rPr>
          <w:rStyle w:val="FootnoteReference"/>
        </w:rPr>
        <w:footnoteRef/>
      </w:r>
      <w:r>
        <w:t xml:space="preserve"> </w:t>
      </w:r>
      <w:r>
        <w:tab/>
        <w:t>Answers to supplementary questions, Department of Climate Change, Energy, the Environment and Water, received 3 July 2025, pp 3-4.</w:t>
      </w:r>
    </w:p>
  </w:footnote>
  <w:footnote w:id="286">
    <w:p w14:paraId="0AC69FCB" w14:textId="77777777" w:rsidR="0020142C" w:rsidRDefault="0020142C">
      <w:pPr>
        <w:pStyle w:val="FootnoteText"/>
      </w:pPr>
      <w:r>
        <w:rPr>
          <w:rStyle w:val="FootnoteReference"/>
        </w:rPr>
        <w:footnoteRef/>
      </w:r>
      <w:r>
        <w:t xml:space="preserve"> </w:t>
      </w:r>
      <w:r>
        <w:tab/>
        <w:t>Answers to supplementary questions, Department of Climate Change, Energy, the Environment and Water, received 3 July 2025, p 4.</w:t>
      </w:r>
    </w:p>
  </w:footnote>
  <w:footnote w:id="287">
    <w:p w14:paraId="00ECDE68" w14:textId="77777777" w:rsidR="0020142C" w:rsidRDefault="0020142C">
      <w:pPr>
        <w:pStyle w:val="FootnoteText"/>
      </w:pPr>
      <w:r>
        <w:rPr>
          <w:rStyle w:val="FootnoteReference"/>
        </w:rPr>
        <w:footnoteRef/>
      </w:r>
      <w:r>
        <w:t xml:space="preserve"> </w:t>
      </w:r>
      <w:r>
        <w:tab/>
        <w:t>Answers to supplementary questions, Department of Climate Change, Energy, the Environment and Water, received 3 July 2025, p 4.</w:t>
      </w:r>
    </w:p>
  </w:footnote>
  <w:footnote w:id="288">
    <w:p w14:paraId="1A1CDCFA" w14:textId="77777777" w:rsidR="0020142C" w:rsidRDefault="0020142C">
      <w:pPr>
        <w:pStyle w:val="FootnoteText"/>
      </w:pPr>
      <w:r>
        <w:rPr>
          <w:rStyle w:val="FootnoteReference"/>
        </w:rPr>
        <w:footnoteRef/>
      </w:r>
      <w:r>
        <w:t xml:space="preserve"> </w:t>
      </w:r>
      <w:r>
        <w:tab/>
        <w:t>Answers to supplementary questions, Department of Climate Change, Energy, the Environment and Water, received 3 July 2025, p 5.</w:t>
      </w:r>
    </w:p>
  </w:footnote>
  <w:footnote w:id="289">
    <w:p w14:paraId="60562834" w14:textId="77777777" w:rsidR="0020142C" w:rsidRDefault="0020142C">
      <w:pPr>
        <w:pStyle w:val="FootnoteText"/>
      </w:pPr>
      <w:r>
        <w:rPr>
          <w:rStyle w:val="FootnoteReference"/>
        </w:rPr>
        <w:footnoteRef/>
      </w:r>
      <w:r>
        <w:t xml:space="preserve"> </w:t>
      </w:r>
      <w:r>
        <w:tab/>
        <w:t>Answers to supplementary questions, Department of Climate Change, Energy, the Environment and Water, received 3 July 2025, pp 3-5.</w:t>
      </w:r>
    </w:p>
  </w:footnote>
  <w:footnote w:id="290">
    <w:p w14:paraId="64513FDF" w14:textId="5F8DDF6C" w:rsidR="0020142C" w:rsidRDefault="0020142C">
      <w:pPr>
        <w:pStyle w:val="FootnoteText"/>
      </w:pPr>
      <w:r>
        <w:rPr>
          <w:rStyle w:val="FootnoteReference"/>
        </w:rPr>
        <w:footnoteRef/>
      </w:r>
      <w:r>
        <w:t xml:space="preserve"> </w:t>
      </w:r>
      <w:r>
        <w:tab/>
        <w:t>Evidence, M</w:t>
      </w:r>
      <w:r w:rsidR="00293CE5">
        <w:t>r</w:t>
      </w:r>
      <w:r>
        <w:t>s Jane Hegarty, Chair, Cassilis Development Group</w:t>
      </w:r>
      <w:r w:rsidR="003956E2">
        <w:t>, 16 May 2025, p 30.</w:t>
      </w:r>
    </w:p>
  </w:footnote>
  <w:footnote w:id="291">
    <w:p w14:paraId="1C0C429A" w14:textId="77777777" w:rsidR="0020142C" w:rsidRDefault="0020142C">
      <w:pPr>
        <w:pStyle w:val="FootnoteText"/>
      </w:pPr>
      <w:r>
        <w:rPr>
          <w:rStyle w:val="FootnoteReference"/>
        </w:rPr>
        <w:footnoteRef/>
      </w:r>
      <w:r>
        <w:t xml:space="preserve"> </w:t>
      </w:r>
      <w:r>
        <w:tab/>
        <w:t>Evidence, Mr James Matthews, Executive Committee Member, Merriwa Cassilis Alliance, 16 May 2025, p 31.</w:t>
      </w:r>
    </w:p>
  </w:footnote>
  <w:footnote w:id="292">
    <w:p w14:paraId="1D63D9B3" w14:textId="77777777" w:rsidR="0020142C" w:rsidRDefault="0020142C">
      <w:pPr>
        <w:pStyle w:val="FootnoteText"/>
      </w:pPr>
      <w:r>
        <w:rPr>
          <w:rStyle w:val="FootnoteReference"/>
        </w:rPr>
        <w:footnoteRef/>
      </w:r>
      <w:r>
        <w:t xml:space="preserve"> </w:t>
      </w:r>
      <w:r>
        <w:tab/>
        <w:t>Answers to questions on notice and supplementary questions, Squadron Energy, received 19 June 2025, p 3.</w:t>
      </w:r>
    </w:p>
  </w:footnote>
  <w:footnote w:id="293">
    <w:p w14:paraId="1AA37402" w14:textId="77777777" w:rsidR="0020142C" w:rsidRDefault="0020142C">
      <w:pPr>
        <w:pStyle w:val="FootnoteText"/>
      </w:pPr>
      <w:r>
        <w:rPr>
          <w:rStyle w:val="FootnoteReference"/>
        </w:rPr>
        <w:footnoteRef/>
      </w:r>
      <w:r>
        <w:t xml:space="preserve"> </w:t>
      </w:r>
      <w:r>
        <w:tab/>
        <w:t>Answers to questions on notice and supplementary questions, Squadron Energy, received 19 June 2025, p 3.</w:t>
      </w:r>
    </w:p>
  </w:footnote>
  <w:footnote w:id="294">
    <w:p w14:paraId="0BA62B40" w14:textId="0F524B7A" w:rsidR="0020142C" w:rsidRDefault="0020142C">
      <w:pPr>
        <w:pStyle w:val="FootnoteText"/>
      </w:pPr>
      <w:r>
        <w:rPr>
          <w:rStyle w:val="FootnoteReference"/>
        </w:rPr>
        <w:footnoteRef/>
      </w:r>
      <w:r>
        <w:t xml:space="preserve"> </w:t>
      </w:r>
      <w:r>
        <w:tab/>
        <w:t>Evidence, Mr Matt Riley, Director, Energy and Resources Policy, Department of Planning, Housing and Infrastructure, 13 May 2025, p 13</w:t>
      </w:r>
      <w:r w:rsidR="00126FB1">
        <w:t>; Evidence, Mr Clay Preshaw, Executive Director, Planning System and Reform, Department of Planning, Housing and Infrastructure, 13 May 2025, p 13.</w:t>
      </w:r>
    </w:p>
  </w:footnote>
  <w:footnote w:id="295">
    <w:p w14:paraId="00D5E469" w14:textId="77777777" w:rsidR="0020142C" w:rsidRDefault="0020142C">
      <w:pPr>
        <w:pStyle w:val="FootnoteText"/>
      </w:pPr>
      <w:r>
        <w:rPr>
          <w:rStyle w:val="FootnoteReference"/>
        </w:rPr>
        <w:footnoteRef/>
      </w:r>
      <w:r>
        <w:t xml:space="preserve"> </w:t>
      </w:r>
      <w:r>
        <w:tab/>
        <w:t>Evidence, Mr Clay Preshaw, Executive Director, Planning System Reform, Department of Planning, Housing and Infrastructure, 13 May 2025, pp 12-13.</w:t>
      </w:r>
    </w:p>
  </w:footnote>
  <w:footnote w:id="296">
    <w:p w14:paraId="28A83F6D" w14:textId="77777777" w:rsidR="0020142C" w:rsidRDefault="0020142C">
      <w:pPr>
        <w:pStyle w:val="FootnoteText"/>
      </w:pPr>
      <w:r>
        <w:rPr>
          <w:rStyle w:val="FootnoteReference"/>
        </w:rPr>
        <w:footnoteRef/>
      </w:r>
      <w:r>
        <w:t xml:space="preserve"> </w:t>
      </w:r>
      <w:r>
        <w:tab/>
        <w:t>Submission 20, Rainforest Reserves Australia, p 2; Submission 30, CWO REZist Inc., p 4; Submission 142, Peter Reardon, p 3.</w:t>
      </w:r>
    </w:p>
  </w:footnote>
  <w:footnote w:id="297">
    <w:p w14:paraId="599603AD" w14:textId="77777777" w:rsidR="0020142C" w:rsidRDefault="0020142C">
      <w:pPr>
        <w:pStyle w:val="FootnoteText"/>
      </w:pPr>
      <w:r>
        <w:rPr>
          <w:rStyle w:val="FootnoteReference"/>
        </w:rPr>
        <w:footnoteRef/>
      </w:r>
      <w:r>
        <w:t xml:space="preserve"> </w:t>
      </w:r>
      <w:r>
        <w:tab/>
        <w:t>Submission 20, Rainforest Reserves Australia, p 2.</w:t>
      </w:r>
    </w:p>
  </w:footnote>
  <w:footnote w:id="298">
    <w:p w14:paraId="6B17E956" w14:textId="77777777" w:rsidR="0020142C" w:rsidRDefault="0020142C">
      <w:pPr>
        <w:pStyle w:val="FootnoteText"/>
      </w:pPr>
      <w:r>
        <w:rPr>
          <w:rStyle w:val="FootnoteReference"/>
        </w:rPr>
        <w:footnoteRef/>
      </w:r>
      <w:r>
        <w:t xml:space="preserve"> </w:t>
      </w:r>
      <w:r>
        <w:tab/>
        <w:t>Submission 20, Rainforest Reserves Australia, p 5.</w:t>
      </w:r>
    </w:p>
  </w:footnote>
  <w:footnote w:id="299">
    <w:p w14:paraId="0F5F768A" w14:textId="77777777" w:rsidR="0020142C" w:rsidRDefault="0020142C">
      <w:pPr>
        <w:pStyle w:val="FootnoteText"/>
      </w:pPr>
      <w:r>
        <w:rPr>
          <w:rStyle w:val="FootnoteReference"/>
        </w:rPr>
        <w:footnoteRef/>
      </w:r>
      <w:r>
        <w:t xml:space="preserve"> </w:t>
      </w:r>
      <w:r>
        <w:tab/>
        <w:t>Submission 20, Rainforest Reserves Australia, p 5.</w:t>
      </w:r>
    </w:p>
  </w:footnote>
  <w:footnote w:id="300">
    <w:p w14:paraId="5C534DFE" w14:textId="77777777" w:rsidR="0020142C" w:rsidRDefault="0020142C">
      <w:pPr>
        <w:pStyle w:val="FootnoteText"/>
      </w:pPr>
      <w:r>
        <w:rPr>
          <w:rStyle w:val="FootnoteReference"/>
        </w:rPr>
        <w:footnoteRef/>
      </w:r>
      <w:r>
        <w:t xml:space="preserve"> </w:t>
      </w:r>
      <w:r>
        <w:tab/>
        <w:t xml:space="preserve">Submission 20, Rainforest Reserves Australia, p 5. </w:t>
      </w:r>
    </w:p>
  </w:footnote>
  <w:footnote w:id="301">
    <w:p w14:paraId="02E3FC84" w14:textId="5CE1DF88" w:rsidR="0020142C" w:rsidRDefault="0020142C">
      <w:pPr>
        <w:pStyle w:val="FootnoteText"/>
      </w:pPr>
      <w:r>
        <w:rPr>
          <w:rStyle w:val="FootnoteReference"/>
        </w:rPr>
        <w:footnoteRef/>
      </w:r>
      <w:r>
        <w:t xml:space="preserve"> </w:t>
      </w:r>
      <w:r>
        <w:tab/>
        <w:t xml:space="preserve">Evidence, Ms Sally Dent, </w:t>
      </w:r>
      <w:r w:rsidRPr="003E1D93">
        <w:t>Committee Member, Three Rivers Landcare</w:t>
      </w:r>
      <w:r>
        <w:t xml:space="preserve">, </w:t>
      </w:r>
      <w:r w:rsidR="00B108F3">
        <w:t xml:space="preserve">16 May 2025, </w:t>
      </w:r>
      <w:r>
        <w:t>p 54.</w:t>
      </w:r>
    </w:p>
  </w:footnote>
  <w:footnote w:id="302">
    <w:p w14:paraId="7F5B155D" w14:textId="77777777" w:rsidR="0020142C" w:rsidRDefault="0020142C">
      <w:pPr>
        <w:pStyle w:val="FootnoteText"/>
      </w:pPr>
      <w:r>
        <w:rPr>
          <w:rStyle w:val="FootnoteReference"/>
        </w:rPr>
        <w:footnoteRef/>
      </w:r>
      <w:r>
        <w:t xml:space="preserve"> </w:t>
      </w:r>
      <w:r>
        <w:tab/>
        <w:t xml:space="preserve">Evidence, Mr Clay Preshaw, </w:t>
      </w:r>
      <w:r w:rsidRPr="00B2763A">
        <w:rPr>
          <w:lang w:val="en-US"/>
        </w:rPr>
        <w:t>Executive Director, Planning System Reform, Department of Planning, Housing and Infrastructure</w:t>
      </w:r>
      <w:r>
        <w:rPr>
          <w:lang w:val="en-US"/>
        </w:rPr>
        <w:t>, 13 May 2025, p 9.</w:t>
      </w:r>
    </w:p>
  </w:footnote>
  <w:footnote w:id="303">
    <w:p w14:paraId="644F8094" w14:textId="77777777" w:rsidR="0020142C" w:rsidRDefault="0020142C">
      <w:pPr>
        <w:pStyle w:val="FootnoteText"/>
      </w:pPr>
      <w:r>
        <w:rPr>
          <w:rStyle w:val="FootnoteReference"/>
        </w:rPr>
        <w:footnoteRef/>
      </w:r>
      <w:r>
        <w:t xml:space="preserve"> </w:t>
      </w:r>
      <w:r>
        <w:tab/>
      </w:r>
      <w:r w:rsidRPr="00B2763A">
        <w:t xml:space="preserve">Evidence, Mr Clay Preshaw, </w:t>
      </w:r>
      <w:r w:rsidRPr="00B2763A">
        <w:rPr>
          <w:lang w:val="en-US"/>
        </w:rPr>
        <w:t>Executive Director, Planning System Reform, Department of Planning, Housing and Infrastructure, 13 May 2025, p 9.</w:t>
      </w:r>
    </w:p>
  </w:footnote>
  <w:footnote w:id="304">
    <w:p w14:paraId="59049EFB" w14:textId="77777777" w:rsidR="0020142C" w:rsidRDefault="0020142C">
      <w:pPr>
        <w:pStyle w:val="FootnoteText"/>
      </w:pPr>
      <w:r>
        <w:rPr>
          <w:rStyle w:val="FootnoteReference"/>
        </w:rPr>
        <w:footnoteRef/>
      </w:r>
      <w:r>
        <w:t xml:space="preserve"> </w:t>
      </w:r>
      <w:r>
        <w:tab/>
        <w:t>Answers to supplementary questions, Department of Climate Change, Energy, the Environment and Water, received 3 July 2025, p 4.</w:t>
      </w:r>
    </w:p>
  </w:footnote>
  <w:footnote w:id="305">
    <w:p w14:paraId="01233E18" w14:textId="5B5CC058" w:rsidR="00686442" w:rsidRDefault="00686442">
      <w:pPr>
        <w:pStyle w:val="FootnoteText"/>
      </w:pPr>
      <w:r>
        <w:rPr>
          <w:rStyle w:val="FootnoteReference"/>
        </w:rPr>
        <w:footnoteRef/>
      </w:r>
      <w:r>
        <w:t xml:space="preserve"> </w:t>
      </w:r>
      <w:r>
        <w:tab/>
        <w:t>Evidence, Dr Brad Smith, Policy and Advocacy Director, Nature Conservation Council of NSW, 13 May 2025, p 53.</w:t>
      </w:r>
    </w:p>
  </w:footnote>
  <w:footnote w:id="306">
    <w:p w14:paraId="0DA42F0C" w14:textId="48440DC9" w:rsidR="00A14C94" w:rsidRDefault="00A14C94">
      <w:pPr>
        <w:pStyle w:val="FootnoteText"/>
      </w:pPr>
      <w:r>
        <w:rPr>
          <w:rStyle w:val="FootnoteReference"/>
        </w:rPr>
        <w:footnoteRef/>
      </w:r>
      <w:r>
        <w:t xml:space="preserve"> </w:t>
      </w:r>
      <w:r w:rsidR="00563DA7">
        <w:tab/>
        <w:t>Submission 34, The Nature Conservation Council of NSW, p 6.</w:t>
      </w:r>
    </w:p>
  </w:footnote>
  <w:footnote w:id="307">
    <w:p w14:paraId="2153EEA2" w14:textId="77777777" w:rsidR="0020142C" w:rsidRDefault="0020142C">
      <w:pPr>
        <w:pStyle w:val="FootnoteText"/>
      </w:pPr>
      <w:r>
        <w:rPr>
          <w:rStyle w:val="FootnoteReference"/>
        </w:rPr>
        <w:footnoteRef/>
      </w:r>
      <w:r>
        <w:t xml:space="preserve"> </w:t>
      </w:r>
      <w:r>
        <w:tab/>
        <w:t>Evidence, Mr Murray Wood, Chief Executive Officer, Dubbo Regional Council, 16 May 2025, p 5; Evidence, Mr Brad Cam, General Manager, Mid-Western Regional Council, 16 May 2025, p 2; Evidence, Mr Lindsay Mason, General Manager, Warrumbungle Shire Council, 16 May 2025, p 3.</w:t>
      </w:r>
    </w:p>
  </w:footnote>
  <w:footnote w:id="308">
    <w:p w14:paraId="2BF68276" w14:textId="77777777" w:rsidR="0020142C" w:rsidRDefault="0020142C">
      <w:pPr>
        <w:pStyle w:val="FootnoteText"/>
      </w:pPr>
      <w:r>
        <w:rPr>
          <w:rStyle w:val="FootnoteReference"/>
        </w:rPr>
        <w:footnoteRef/>
      </w:r>
      <w:r>
        <w:t xml:space="preserve"> </w:t>
      </w:r>
      <w:r>
        <w:tab/>
        <w:t>Evidence, Mr Murray Wood, Chief Executive Officer, Dubbo Regional Council, 16 May 2025, p 5.</w:t>
      </w:r>
    </w:p>
  </w:footnote>
  <w:footnote w:id="309">
    <w:p w14:paraId="2AF7B8E4" w14:textId="77777777" w:rsidR="0020142C" w:rsidRDefault="0020142C">
      <w:pPr>
        <w:pStyle w:val="FootnoteText"/>
      </w:pPr>
      <w:r>
        <w:rPr>
          <w:rStyle w:val="FootnoteReference"/>
        </w:rPr>
        <w:footnoteRef/>
      </w:r>
      <w:r>
        <w:t xml:space="preserve"> </w:t>
      </w:r>
      <w:r>
        <w:tab/>
        <w:t>Evidence, Mr Brad Cam, General Manager, Mid-Western Regional Council, 16 May 2025, p 2.</w:t>
      </w:r>
    </w:p>
  </w:footnote>
  <w:footnote w:id="310">
    <w:p w14:paraId="7D89FAB5" w14:textId="343A5E07" w:rsidR="005F00DA" w:rsidRDefault="005F00DA">
      <w:pPr>
        <w:pStyle w:val="FootnoteText"/>
      </w:pPr>
      <w:r>
        <w:rPr>
          <w:rStyle w:val="FootnoteReference"/>
        </w:rPr>
        <w:footnoteRef/>
      </w:r>
      <w:r>
        <w:t xml:space="preserve"> </w:t>
      </w:r>
      <w:r>
        <w:tab/>
      </w:r>
      <w:r w:rsidRPr="005F00DA">
        <w:t>Evidence, Mr Ash Albury, Executive Director, Planning and Communities, Energy Corporation of NSW, 13 May 2025, p 4</w:t>
      </w:r>
      <w:r>
        <w:t>.</w:t>
      </w:r>
    </w:p>
  </w:footnote>
  <w:footnote w:id="311">
    <w:p w14:paraId="7C7CDC5D" w14:textId="77777777" w:rsidR="0020142C" w:rsidRDefault="0020142C">
      <w:pPr>
        <w:pStyle w:val="FootnoteText"/>
      </w:pPr>
      <w:r>
        <w:rPr>
          <w:rStyle w:val="FootnoteReference"/>
        </w:rPr>
        <w:footnoteRef/>
      </w:r>
      <w:r>
        <w:t xml:space="preserve"> </w:t>
      </w:r>
      <w:r>
        <w:tab/>
        <w:t>Evidence, Mr Brad Cam, General Manager, Mid-Western Regional Council, 16 May 2025, p 2.</w:t>
      </w:r>
    </w:p>
  </w:footnote>
  <w:footnote w:id="312">
    <w:p w14:paraId="5D1EDE4F" w14:textId="77777777" w:rsidR="0020142C" w:rsidRDefault="0020142C">
      <w:pPr>
        <w:pStyle w:val="FootnoteText"/>
      </w:pPr>
      <w:r>
        <w:rPr>
          <w:rStyle w:val="FootnoteReference"/>
        </w:rPr>
        <w:footnoteRef/>
      </w:r>
      <w:r>
        <w:t xml:space="preserve"> </w:t>
      </w:r>
      <w:r>
        <w:tab/>
        <w:t>Evidence, Mr Brad Cam, General Manager, Mid-Western Regional Council, 16 May 2025, p 8.</w:t>
      </w:r>
    </w:p>
  </w:footnote>
  <w:footnote w:id="313">
    <w:p w14:paraId="044366BA" w14:textId="77777777" w:rsidR="0020142C" w:rsidRDefault="0020142C">
      <w:pPr>
        <w:pStyle w:val="FootnoteText"/>
      </w:pPr>
      <w:r>
        <w:rPr>
          <w:rStyle w:val="FootnoteReference"/>
        </w:rPr>
        <w:footnoteRef/>
      </w:r>
      <w:r>
        <w:t xml:space="preserve"> </w:t>
      </w:r>
      <w:r>
        <w:tab/>
        <w:t>Evidence, Mr Murray Wood, Chief Executive Officer, Dubbo Regional Council, 16 May 2025, pp 2-3.</w:t>
      </w:r>
    </w:p>
  </w:footnote>
  <w:footnote w:id="314">
    <w:p w14:paraId="28C8A1DF" w14:textId="77777777" w:rsidR="0020142C" w:rsidRDefault="0020142C">
      <w:pPr>
        <w:pStyle w:val="FootnoteText"/>
      </w:pPr>
      <w:r>
        <w:rPr>
          <w:rStyle w:val="FootnoteReference"/>
        </w:rPr>
        <w:footnoteRef/>
      </w:r>
      <w:r>
        <w:t xml:space="preserve"> </w:t>
      </w:r>
      <w:r>
        <w:tab/>
        <w:t>Evidence, Mr Steven Jennings, Director, Development and Environment, Dubbo Regional Council, 16 May 2025, p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747"/>
    </w:tblGrid>
    <w:tr w:rsidR="00CD30CD" w:rsidRPr="0020142C" w14:paraId="1922F904" w14:textId="77777777">
      <w:tc>
        <w:tcPr>
          <w:tcW w:w="9747" w:type="dxa"/>
          <w:tcBorders>
            <w:bottom w:val="single" w:sz="4" w:space="0" w:color="auto"/>
          </w:tcBorders>
        </w:tcPr>
        <w:p w14:paraId="6969C121" w14:textId="32A7F000" w:rsidR="00CD30CD" w:rsidRPr="0020142C" w:rsidRDefault="00CD30CD">
          <w:pPr>
            <w:pStyle w:val="Header"/>
            <w:tabs>
              <w:tab w:val="clear" w:pos="4320"/>
              <w:tab w:val="clear" w:pos="8640"/>
            </w:tabs>
            <w:spacing w:after="40"/>
            <w:rPr>
              <w:caps/>
              <w:sz w:val="18"/>
            </w:rPr>
          </w:pPr>
          <w:r w:rsidRPr="0020142C">
            <w:rPr>
              <w:caps/>
              <w:sz w:val="18"/>
            </w:rPr>
            <w:t>LEGISLATIVE COUNCIL</w:t>
          </w:r>
        </w:p>
      </w:tc>
    </w:tr>
    <w:bookmarkStart w:id="38" w:name="ReportSubTitle1Header"/>
    <w:bookmarkStart w:id="39" w:name="ReportTitleHeader"/>
    <w:bookmarkEnd w:id="38"/>
    <w:bookmarkEnd w:id="39"/>
    <w:tr w:rsidR="00CD30CD" w:rsidRPr="0020142C" w14:paraId="3DB737B6" w14:textId="77777777">
      <w:tc>
        <w:tcPr>
          <w:tcW w:w="9747" w:type="dxa"/>
        </w:tcPr>
        <w:p w14:paraId="6DB7C2C0" w14:textId="065E3F4B" w:rsidR="00CD30CD" w:rsidRPr="0020142C" w:rsidRDefault="00321B77">
          <w:pPr>
            <w:pStyle w:val="Header"/>
            <w:spacing w:before="40"/>
            <w:rPr>
              <w:sz w:val="18"/>
            </w:rPr>
          </w:pPr>
          <w:r w:rsidRPr="0020142C">
            <w:rPr>
              <w:sz w:val="18"/>
            </w:rPr>
            <w:fldChar w:fldCharType="begin"/>
          </w:r>
          <w:r w:rsidR="00E10447" w:rsidRPr="0020142C">
            <w:rPr>
              <w:sz w:val="18"/>
            </w:rPr>
            <w:instrText xml:space="preserve"> DOCPROPERTY  ReportTitle  \* MERGEFORMAT </w:instrText>
          </w:r>
          <w:r w:rsidRPr="0020142C">
            <w:rPr>
              <w:sz w:val="18"/>
            </w:rPr>
            <w:fldChar w:fldCharType="separate"/>
          </w:r>
          <w:r w:rsidR="00402A33">
            <w:rPr>
              <w:sz w:val="18"/>
            </w:rPr>
            <w:t>Impact of Renewable Energy Zones (REZ) on rural and regional communities and industries in New South Wales</w:t>
          </w:r>
          <w:r w:rsidRPr="0020142C">
            <w:rPr>
              <w:sz w:val="18"/>
            </w:rPr>
            <w:fldChar w:fldCharType="end"/>
          </w:r>
        </w:p>
      </w:tc>
    </w:tr>
  </w:tbl>
  <w:p w14:paraId="38E1139D" w14:textId="77777777" w:rsidR="00CD30CD" w:rsidRPr="0020142C" w:rsidRDefault="00CD30CD" w:rsidP="00CD30CD">
    <w:pPr>
      <w:pStyle w:val="Header"/>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ayout w:type="fixed"/>
      <w:tblLook w:val="0000" w:firstRow="0" w:lastRow="0" w:firstColumn="0" w:lastColumn="0" w:noHBand="0" w:noVBand="0"/>
    </w:tblPr>
    <w:tblGrid>
      <w:gridCol w:w="9639"/>
    </w:tblGrid>
    <w:tr w:rsidR="003D7E4A" w:rsidRPr="0020142C" w14:paraId="405A7684" w14:textId="77777777">
      <w:tc>
        <w:tcPr>
          <w:tcW w:w="9639" w:type="dxa"/>
        </w:tcPr>
        <w:p w14:paraId="5E500EF3" w14:textId="77777777" w:rsidR="003D7E4A" w:rsidRPr="0020142C" w:rsidRDefault="003D7E4A">
          <w:pPr>
            <w:pStyle w:val="Header"/>
            <w:tabs>
              <w:tab w:val="clear" w:pos="4320"/>
              <w:tab w:val="clear" w:pos="8640"/>
            </w:tabs>
            <w:spacing w:before="40"/>
            <w:jc w:val="right"/>
            <w:rPr>
              <w:caps/>
              <w:sz w:val="18"/>
            </w:rPr>
          </w:pPr>
        </w:p>
      </w:tc>
    </w:tr>
    <w:bookmarkStart w:id="40" w:name="CommitteeNameOdd"/>
    <w:bookmarkEnd w:id="40"/>
    <w:tr w:rsidR="003D7E4A" w:rsidRPr="0020142C" w14:paraId="25EE38FE" w14:textId="77777777">
      <w:tc>
        <w:tcPr>
          <w:tcW w:w="9639" w:type="dxa"/>
          <w:tcBorders>
            <w:top w:val="single" w:sz="4" w:space="0" w:color="auto"/>
            <w:right w:val="single" w:sz="4" w:space="0" w:color="auto"/>
          </w:tcBorders>
        </w:tcPr>
        <w:p w14:paraId="6981718E" w14:textId="1353F088" w:rsidR="003D7E4A" w:rsidRPr="0020142C" w:rsidRDefault="00321B77">
          <w:pPr>
            <w:pStyle w:val="Header"/>
            <w:tabs>
              <w:tab w:val="clear" w:pos="4320"/>
              <w:tab w:val="clear" w:pos="8640"/>
            </w:tabs>
            <w:spacing w:before="40"/>
            <w:jc w:val="right"/>
            <w:rPr>
              <w:caps/>
              <w:sz w:val="18"/>
            </w:rPr>
          </w:pPr>
          <w:r w:rsidRPr="0020142C">
            <w:rPr>
              <w:caps/>
              <w:sz w:val="18"/>
            </w:rPr>
            <w:fldChar w:fldCharType="begin"/>
          </w:r>
          <w:r w:rsidR="00E10447" w:rsidRPr="0020142C">
            <w:rPr>
              <w:caps/>
              <w:sz w:val="18"/>
            </w:rPr>
            <w:instrText xml:space="preserve"> DOCPROPERTY  CommitteeName  \* MERGEFORMAT </w:instrText>
          </w:r>
          <w:r w:rsidRPr="0020142C">
            <w:rPr>
              <w:caps/>
              <w:sz w:val="18"/>
            </w:rPr>
            <w:fldChar w:fldCharType="separate"/>
          </w:r>
          <w:r w:rsidR="00402A33">
            <w:rPr>
              <w:caps/>
              <w:sz w:val="18"/>
            </w:rPr>
            <w:t>Portfolio Committee No. 4 - Regional NSW</w:t>
          </w:r>
          <w:r w:rsidRPr="0020142C">
            <w:rPr>
              <w:caps/>
              <w:sz w:val="18"/>
            </w:rPr>
            <w:fldChar w:fldCharType="end"/>
          </w:r>
          <w:r w:rsidR="005353AA">
            <w:rPr>
              <w:caps/>
              <w:sz w:val="18"/>
            </w:rPr>
            <w:t xml:space="preserve"> </w:t>
          </w:r>
        </w:p>
      </w:tc>
    </w:tr>
  </w:tbl>
  <w:p w14:paraId="3F0D2B09" w14:textId="77777777" w:rsidR="003D7E4A" w:rsidRPr="0020142C" w:rsidRDefault="003D7E4A" w:rsidP="003D7E4A">
    <w:pPr>
      <w:pStyle w:val="Header"/>
      <w:tabs>
        <w:tab w:val="clear" w:pos="4320"/>
        <w:tab w:val="clear" w:pos="8640"/>
        <w:tab w:val="center" w:pos="5529"/>
        <w:tab w:val="right" w:pos="11199"/>
      </w:tabs>
      <w:rPr>
        <w:sz w:val="2"/>
      </w:rPr>
    </w:pPr>
  </w:p>
  <w:p w14:paraId="7738CC09" w14:textId="77777777" w:rsidR="003D7E4A" w:rsidRPr="0020142C" w:rsidRDefault="003D7E4A" w:rsidP="003D7E4A">
    <w:pPr>
      <w:pStyle w:val="Header"/>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747"/>
    </w:tblGrid>
    <w:tr w:rsidR="00BE487F" w:rsidRPr="0020142C" w14:paraId="1BE1A253" w14:textId="77777777">
      <w:tc>
        <w:tcPr>
          <w:tcW w:w="9747" w:type="dxa"/>
        </w:tcPr>
        <w:p w14:paraId="22A12A54" w14:textId="77777777" w:rsidR="00BE487F" w:rsidRPr="0020142C" w:rsidRDefault="00BE487F">
          <w:pPr>
            <w:pStyle w:val="Header"/>
            <w:tabs>
              <w:tab w:val="clear" w:pos="4320"/>
              <w:tab w:val="clear" w:pos="8640"/>
            </w:tabs>
            <w:spacing w:after="40"/>
            <w:rPr>
              <w:caps/>
              <w:sz w:val="18"/>
            </w:rPr>
          </w:pPr>
          <w:r w:rsidRPr="0020142C">
            <w:rPr>
              <w:caps/>
              <w:sz w:val="18"/>
            </w:rPr>
            <w:t>LEGISLATIVE COUNCIL</w:t>
          </w:r>
        </w:p>
      </w:tc>
    </w:tr>
    <w:tr w:rsidR="00BE487F" w:rsidRPr="0020142C" w14:paraId="04BF40BA" w14:textId="77777777">
      <w:tc>
        <w:tcPr>
          <w:tcW w:w="9747" w:type="dxa"/>
          <w:tcBorders>
            <w:top w:val="single" w:sz="4" w:space="0" w:color="auto"/>
            <w:right w:val="single" w:sz="4" w:space="0" w:color="auto"/>
          </w:tcBorders>
        </w:tcPr>
        <w:p w14:paraId="3A1CFA68" w14:textId="77777777" w:rsidR="00BE487F" w:rsidRPr="0020142C" w:rsidRDefault="00BE487F">
          <w:pPr>
            <w:pStyle w:val="Header"/>
            <w:tabs>
              <w:tab w:val="clear" w:pos="4320"/>
              <w:tab w:val="clear" w:pos="8640"/>
            </w:tabs>
            <w:spacing w:before="40"/>
            <w:ind w:right="33"/>
            <w:jc w:val="right"/>
            <w:rPr>
              <w:caps/>
              <w:sz w:val="18"/>
            </w:rPr>
          </w:pPr>
          <w:bookmarkStart w:id="45" w:name="PaperNumber"/>
          <w:bookmarkEnd w:id="45"/>
        </w:p>
      </w:tc>
    </w:tr>
  </w:tbl>
  <w:p w14:paraId="3822C3FC" w14:textId="77777777" w:rsidR="00BE487F" w:rsidRPr="0020142C" w:rsidRDefault="00BE487F" w:rsidP="00BE487F">
    <w:pPr>
      <w:pStyle w:val="Header"/>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747"/>
    </w:tblGrid>
    <w:tr w:rsidR="00F23817" w:rsidRPr="0020142C" w14:paraId="0FC5F91F" w14:textId="77777777">
      <w:tc>
        <w:tcPr>
          <w:tcW w:w="9747" w:type="dxa"/>
        </w:tcPr>
        <w:p w14:paraId="34392826" w14:textId="77777777" w:rsidR="00F23817" w:rsidRPr="0020142C" w:rsidRDefault="00F23817">
          <w:pPr>
            <w:pStyle w:val="Header"/>
            <w:tabs>
              <w:tab w:val="clear" w:pos="4320"/>
              <w:tab w:val="clear" w:pos="8640"/>
            </w:tabs>
            <w:spacing w:after="40"/>
            <w:rPr>
              <w:caps/>
              <w:sz w:val="18"/>
            </w:rPr>
          </w:pPr>
          <w:r w:rsidRPr="0020142C">
            <w:rPr>
              <w:caps/>
              <w:sz w:val="18"/>
            </w:rPr>
            <w:t>LEGISLATIVE COUNCIL</w:t>
          </w:r>
        </w:p>
      </w:tc>
    </w:tr>
    <w:tr w:rsidR="00F23817" w:rsidRPr="0020142C" w14:paraId="58975D21" w14:textId="77777777">
      <w:tc>
        <w:tcPr>
          <w:tcW w:w="9747" w:type="dxa"/>
          <w:tcBorders>
            <w:top w:val="single" w:sz="4" w:space="0" w:color="auto"/>
            <w:right w:val="single" w:sz="4" w:space="0" w:color="auto"/>
          </w:tcBorders>
        </w:tcPr>
        <w:p w14:paraId="38F2E065" w14:textId="7EB49189" w:rsidR="00F23817" w:rsidRPr="0020142C" w:rsidRDefault="00402A33">
          <w:pPr>
            <w:pStyle w:val="Header"/>
            <w:tabs>
              <w:tab w:val="clear" w:pos="4320"/>
              <w:tab w:val="clear" w:pos="8640"/>
            </w:tabs>
            <w:spacing w:before="40"/>
            <w:ind w:right="33"/>
            <w:jc w:val="right"/>
            <w:rPr>
              <w:caps/>
              <w:sz w:val="18"/>
            </w:rPr>
          </w:pPr>
          <w:fldSimple w:instr=" DOCPROPERTY  CommitteeName  \* MERGEFORMAT ">
            <w:r w:rsidRPr="00402A33">
              <w:rPr>
                <w:caps/>
                <w:sz w:val="18"/>
              </w:rPr>
              <w:t>Portfolio</w:t>
            </w:r>
            <w:r>
              <w:t xml:space="preserve"> Committee No. 4 - Regional NSW</w:t>
            </w:r>
          </w:fldSimple>
        </w:p>
      </w:tc>
    </w:tr>
  </w:tbl>
  <w:p w14:paraId="41DC9E0B" w14:textId="77777777" w:rsidR="00F23817" w:rsidRPr="0020142C" w:rsidRDefault="00F23817" w:rsidP="00BE487F">
    <w:pPr>
      <w:pStyle w:val="Header"/>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90F90"/>
    <w:multiLevelType w:val="singleLevel"/>
    <w:tmpl w:val="B608DDDA"/>
    <w:lvl w:ilvl="0">
      <w:start w:val="1"/>
      <w:numFmt w:val="bullet"/>
      <w:pStyle w:val="RecommendationBullet"/>
      <w:lvlText w:val=""/>
      <w:lvlJc w:val="left"/>
      <w:pPr>
        <w:tabs>
          <w:tab w:val="num" w:pos="567"/>
        </w:tabs>
        <w:ind w:left="567" w:hanging="283"/>
      </w:pPr>
      <w:rPr>
        <w:rFonts w:ascii="Symbol" w:hAnsi="Symbol" w:hint="default"/>
      </w:rPr>
    </w:lvl>
  </w:abstractNum>
  <w:abstractNum w:abstractNumId="1" w15:restartNumberingAfterBreak="0">
    <w:nsid w:val="045F5E24"/>
    <w:multiLevelType w:val="multilevel"/>
    <w:tmpl w:val="1EEA3BC0"/>
    <w:lvl w:ilvl="0">
      <w:start w:val="1"/>
      <w:numFmt w:val="decimal"/>
      <w:pStyle w:val="AppxMinutesHeadingOne"/>
      <w:lvlText w:val="%1."/>
      <w:lvlJc w:val="left"/>
      <w:pPr>
        <w:tabs>
          <w:tab w:val="num" w:pos="567"/>
        </w:tabs>
        <w:ind w:left="567" w:hanging="567"/>
      </w:pPr>
      <w:rPr>
        <w:rFonts w:ascii="Garamond" w:hAnsi="Garamond" w:hint="default"/>
        <w:b/>
        <w:i w:val="0"/>
        <w:sz w:val="24"/>
      </w:rPr>
    </w:lvl>
    <w:lvl w:ilvl="1">
      <w:start w:val="1"/>
      <w:numFmt w:val="decimal"/>
      <w:pStyle w:val="AppxMinutesHeadingTwo"/>
      <w:lvlText w:val="%1.%2"/>
      <w:lvlJc w:val="left"/>
      <w:pPr>
        <w:tabs>
          <w:tab w:val="num" w:pos="567"/>
        </w:tabs>
        <w:ind w:left="1134" w:hanging="567"/>
      </w:pPr>
      <w:rPr>
        <w:rFonts w:ascii="Garamond" w:hAnsi="Garamond" w:hint="default"/>
        <w:b/>
        <w:i w:val="0"/>
        <w:sz w:val="22"/>
      </w:rPr>
    </w:lvl>
    <w:lvl w:ilvl="2">
      <w:start w:val="1"/>
      <w:numFmt w:val="decimal"/>
      <w:pStyle w:val="AppxMinutesNum1"/>
      <w:lvlText w:val="%3."/>
      <w:lvlJc w:val="left"/>
      <w:pPr>
        <w:tabs>
          <w:tab w:val="num" w:pos="851"/>
        </w:tabs>
        <w:ind w:left="851" w:hanging="284"/>
      </w:pPr>
      <w:rPr>
        <w:rFonts w:ascii="Garamond" w:hAnsi="Garamond" w:hint="default"/>
        <w:b w:val="0"/>
        <w:i w:val="0"/>
        <w:sz w:val="22"/>
      </w:rPr>
    </w:lvl>
    <w:lvl w:ilvl="3">
      <w:start w:val="1"/>
      <w:numFmt w:val="lowerLetter"/>
      <w:pStyle w:val="AppxMinutesNum2"/>
      <w:lvlText w:val="%4."/>
      <w:lvlJc w:val="left"/>
      <w:pPr>
        <w:tabs>
          <w:tab w:val="num" w:pos="1134"/>
        </w:tabs>
        <w:ind w:left="1134" w:hanging="283"/>
      </w:pPr>
      <w:rPr>
        <w:rFonts w:hint="default"/>
      </w:rPr>
    </w:lvl>
    <w:lvl w:ilvl="4">
      <w:start w:val="1"/>
      <w:numFmt w:val="lowerRoman"/>
      <w:pStyle w:val="AppxMinutesNum3"/>
      <w:lvlText w:val="%5."/>
      <w:lvlJc w:val="left"/>
      <w:pPr>
        <w:tabs>
          <w:tab w:val="num" w:pos="1418"/>
        </w:tabs>
        <w:ind w:left="1418" w:hanging="284"/>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4821146"/>
    <w:multiLevelType w:val="hybridMultilevel"/>
    <w:tmpl w:val="BD8E973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 w15:restartNumberingAfterBreak="0">
    <w:nsid w:val="0675591C"/>
    <w:multiLevelType w:val="hybridMultilevel"/>
    <w:tmpl w:val="B2EC7540"/>
    <w:lvl w:ilvl="0" w:tplc="0C090001">
      <w:start w:val="1"/>
      <w:numFmt w:val="bullet"/>
      <w:lvlText w:val=""/>
      <w:lvlJc w:val="left"/>
      <w:pPr>
        <w:ind w:left="1800" w:hanging="360"/>
      </w:pPr>
      <w:rPr>
        <w:rFonts w:ascii="Symbol" w:hAnsi="Symbol" w:hint="default"/>
      </w:rPr>
    </w:lvl>
    <w:lvl w:ilvl="1" w:tplc="AA505004">
      <w:numFmt w:val="bullet"/>
      <w:lvlText w:val="•"/>
      <w:lvlJc w:val="left"/>
      <w:pPr>
        <w:ind w:left="2520" w:hanging="360"/>
      </w:pPr>
      <w:rPr>
        <w:rFonts w:ascii="Garamond" w:eastAsia="Times New Roman" w:hAnsi="Garamond" w:cs="Times New Roman"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 w15:restartNumberingAfterBreak="0">
    <w:nsid w:val="06A4034E"/>
    <w:multiLevelType w:val="hybridMultilevel"/>
    <w:tmpl w:val="A6187A6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15:restartNumberingAfterBreak="0">
    <w:nsid w:val="0CE90943"/>
    <w:multiLevelType w:val="hybridMultilevel"/>
    <w:tmpl w:val="165C3DD8"/>
    <w:lvl w:ilvl="0" w:tplc="461AE072">
      <w:start w:val="1"/>
      <w:numFmt w:val="bullet"/>
      <w:pStyle w:val="AppxMinutesBullet"/>
      <w:lvlText w:val=""/>
      <w:lvlJc w:val="left"/>
      <w:pPr>
        <w:tabs>
          <w:tab w:val="num" w:pos="851"/>
        </w:tabs>
        <w:ind w:left="851" w:hanging="284"/>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0DFF1943"/>
    <w:multiLevelType w:val="hybridMultilevel"/>
    <w:tmpl w:val="B518EB3C"/>
    <w:lvl w:ilvl="0" w:tplc="0C090001">
      <w:start w:val="1"/>
      <w:numFmt w:val="bullet"/>
      <w:lvlText w:val=""/>
      <w:lvlJc w:val="left"/>
      <w:pPr>
        <w:ind w:left="1350" w:hanging="360"/>
      </w:pPr>
      <w:rPr>
        <w:rFonts w:ascii="Symbol" w:hAnsi="Symbol" w:hint="default"/>
      </w:rPr>
    </w:lvl>
    <w:lvl w:ilvl="1" w:tplc="0C090003">
      <w:start w:val="1"/>
      <w:numFmt w:val="bullet"/>
      <w:lvlText w:val="o"/>
      <w:lvlJc w:val="left"/>
      <w:pPr>
        <w:ind w:left="2070" w:hanging="360"/>
      </w:pPr>
      <w:rPr>
        <w:rFonts w:ascii="Courier New" w:hAnsi="Courier New" w:cs="Courier New" w:hint="default"/>
      </w:rPr>
    </w:lvl>
    <w:lvl w:ilvl="2" w:tplc="0C090005" w:tentative="1">
      <w:start w:val="1"/>
      <w:numFmt w:val="bullet"/>
      <w:lvlText w:val=""/>
      <w:lvlJc w:val="left"/>
      <w:pPr>
        <w:ind w:left="2790" w:hanging="360"/>
      </w:pPr>
      <w:rPr>
        <w:rFonts w:ascii="Wingdings" w:hAnsi="Wingdings" w:hint="default"/>
      </w:rPr>
    </w:lvl>
    <w:lvl w:ilvl="3" w:tplc="0C090001" w:tentative="1">
      <w:start w:val="1"/>
      <w:numFmt w:val="bullet"/>
      <w:lvlText w:val=""/>
      <w:lvlJc w:val="left"/>
      <w:pPr>
        <w:ind w:left="3510" w:hanging="360"/>
      </w:pPr>
      <w:rPr>
        <w:rFonts w:ascii="Symbol" w:hAnsi="Symbol" w:hint="default"/>
      </w:rPr>
    </w:lvl>
    <w:lvl w:ilvl="4" w:tplc="0C090003" w:tentative="1">
      <w:start w:val="1"/>
      <w:numFmt w:val="bullet"/>
      <w:lvlText w:val="o"/>
      <w:lvlJc w:val="left"/>
      <w:pPr>
        <w:ind w:left="4230" w:hanging="360"/>
      </w:pPr>
      <w:rPr>
        <w:rFonts w:ascii="Courier New" w:hAnsi="Courier New" w:cs="Courier New" w:hint="default"/>
      </w:rPr>
    </w:lvl>
    <w:lvl w:ilvl="5" w:tplc="0C090005" w:tentative="1">
      <w:start w:val="1"/>
      <w:numFmt w:val="bullet"/>
      <w:lvlText w:val=""/>
      <w:lvlJc w:val="left"/>
      <w:pPr>
        <w:ind w:left="4950" w:hanging="360"/>
      </w:pPr>
      <w:rPr>
        <w:rFonts w:ascii="Wingdings" w:hAnsi="Wingdings" w:hint="default"/>
      </w:rPr>
    </w:lvl>
    <w:lvl w:ilvl="6" w:tplc="0C090001" w:tentative="1">
      <w:start w:val="1"/>
      <w:numFmt w:val="bullet"/>
      <w:lvlText w:val=""/>
      <w:lvlJc w:val="left"/>
      <w:pPr>
        <w:ind w:left="5670" w:hanging="360"/>
      </w:pPr>
      <w:rPr>
        <w:rFonts w:ascii="Symbol" w:hAnsi="Symbol" w:hint="default"/>
      </w:rPr>
    </w:lvl>
    <w:lvl w:ilvl="7" w:tplc="0C090003" w:tentative="1">
      <w:start w:val="1"/>
      <w:numFmt w:val="bullet"/>
      <w:lvlText w:val="o"/>
      <w:lvlJc w:val="left"/>
      <w:pPr>
        <w:ind w:left="6390" w:hanging="360"/>
      </w:pPr>
      <w:rPr>
        <w:rFonts w:ascii="Courier New" w:hAnsi="Courier New" w:cs="Courier New" w:hint="default"/>
      </w:rPr>
    </w:lvl>
    <w:lvl w:ilvl="8" w:tplc="0C090005" w:tentative="1">
      <w:start w:val="1"/>
      <w:numFmt w:val="bullet"/>
      <w:lvlText w:val=""/>
      <w:lvlJc w:val="left"/>
      <w:pPr>
        <w:ind w:left="7110" w:hanging="360"/>
      </w:pPr>
      <w:rPr>
        <w:rFonts w:ascii="Wingdings" w:hAnsi="Wingdings" w:hint="default"/>
      </w:rPr>
    </w:lvl>
  </w:abstractNum>
  <w:abstractNum w:abstractNumId="7" w15:restartNumberingAfterBreak="0">
    <w:nsid w:val="123816F4"/>
    <w:multiLevelType w:val="singleLevel"/>
    <w:tmpl w:val="ACDE5D50"/>
    <w:lvl w:ilvl="0">
      <w:start w:val="1"/>
      <w:numFmt w:val="bullet"/>
      <w:pStyle w:val="VisitsBullet"/>
      <w:lvlText w:val=""/>
      <w:lvlJc w:val="left"/>
      <w:pPr>
        <w:tabs>
          <w:tab w:val="num" w:pos="360"/>
        </w:tabs>
        <w:ind w:left="227" w:hanging="227"/>
      </w:pPr>
      <w:rPr>
        <w:rFonts w:ascii="Symbol" w:hAnsi="Symbol" w:hint="default"/>
      </w:rPr>
    </w:lvl>
  </w:abstractNum>
  <w:abstractNum w:abstractNumId="8" w15:restartNumberingAfterBreak="0">
    <w:nsid w:val="14570488"/>
    <w:multiLevelType w:val="hybridMultilevel"/>
    <w:tmpl w:val="69647888"/>
    <w:lvl w:ilvl="0" w:tplc="6DA6F2CE">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9" w15:restartNumberingAfterBreak="0">
    <w:nsid w:val="175C49FB"/>
    <w:multiLevelType w:val="multilevel"/>
    <w:tmpl w:val="59FC8C9A"/>
    <w:lvl w:ilvl="0">
      <w:start w:val="1"/>
      <w:numFmt w:val="bullet"/>
      <w:pStyle w:val="ChapterBullet"/>
      <w:lvlText w:val=""/>
      <w:lvlJc w:val="left"/>
      <w:pPr>
        <w:tabs>
          <w:tab w:val="num" w:pos="1418"/>
        </w:tabs>
        <w:ind w:left="1418" w:hanging="567"/>
      </w:pPr>
      <w:rPr>
        <w:rFonts w:ascii="Symbol" w:hAnsi="Symbol" w:hint="default"/>
      </w:rPr>
    </w:lvl>
    <w:lvl w:ilvl="1">
      <w:start w:val="1"/>
      <w:numFmt w:val="bullet"/>
      <w:pStyle w:val="ChapterBullet2"/>
      <w:lvlText w:val=""/>
      <w:lvlJc w:val="left"/>
      <w:pPr>
        <w:tabs>
          <w:tab w:val="num" w:pos="1985"/>
        </w:tabs>
        <w:ind w:left="1985" w:hanging="567"/>
      </w:pPr>
      <w:rPr>
        <w:rFonts w:ascii="Symbol" w:hAnsi="Symbol" w:hint="default"/>
      </w:rPr>
    </w:lvl>
    <w:lvl w:ilvl="2">
      <w:start w:val="1"/>
      <w:numFmt w:val="bullet"/>
      <w:pStyle w:val="ChapterBullet3"/>
      <w:lvlText w:val=""/>
      <w:lvlJc w:val="left"/>
      <w:pPr>
        <w:tabs>
          <w:tab w:val="num" w:pos="2552"/>
        </w:tabs>
        <w:ind w:left="2552" w:hanging="567"/>
      </w:pPr>
      <w:rPr>
        <w:rFonts w:ascii="Wingdings" w:hAnsi="Wingdings" w:hint="default"/>
        <w:sz w:val="16"/>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 w15:restartNumberingAfterBreak="0">
    <w:nsid w:val="18B7613D"/>
    <w:multiLevelType w:val="hybridMultilevel"/>
    <w:tmpl w:val="545227C4"/>
    <w:lvl w:ilvl="0" w:tplc="FD4E49CE">
      <w:start w:val="1"/>
      <w:numFmt w:val="decimal"/>
      <w:pStyle w:val="ChapterFigureHeading"/>
      <w:lvlText w:val="Figure %1"/>
      <w:lvlJc w:val="left"/>
      <w:pPr>
        <w:tabs>
          <w:tab w:val="num" w:pos="1418"/>
        </w:tabs>
        <w:ind w:left="1418"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AEC0937"/>
    <w:multiLevelType w:val="hybridMultilevel"/>
    <w:tmpl w:val="B9C6623E"/>
    <w:lvl w:ilvl="0" w:tplc="0C090003">
      <w:start w:val="1"/>
      <w:numFmt w:val="bullet"/>
      <w:lvlText w:val="o"/>
      <w:lvlJc w:val="left"/>
      <w:pPr>
        <w:ind w:left="1287" w:hanging="360"/>
      </w:pPr>
      <w:rPr>
        <w:rFonts w:ascii="Courier New" w:hAnsi="Courier New" w:cs="Courier New"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2" w15:restartNumberingAfterBreak="0">
    <w:nsid w:val="1B164695"/>
    <w:multiLevelType w:val="hybridMultilevel"/>
    <w:tmpl w:val="0E68108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3" w15:restartNumberingAfterBreak="0">
    <w:nsid w:val="1C952E5E"/>
    <w:multiLevelType w:val="hybridMultilevel"/>
    <w:tmpl w:val="681A362E"/>
    <w:lvl w:ilvl="0" w:tplc="0C090017">
      <w:start w:val="1"/>
      <w:numFmt w:val="lowerLetter"/>
      <w:lvlText w:val="%1)"/>
      <w:lvlJc w:val="left"/>
      <w:pPr>
        <w:ind w:left="1350" w:hanging="360"/>
      </w:pPr>
    </w:lvl>
    <w:lvl w:ilvl="1" w:tplc="0C090019" w:tentative="1">
      <w:start w:val="1"/>
      <w:numFmt w:val="lowerLetter"/>
      <w:lvlText w:val="%2."/>
      <w:lvlJc w:val="left"/>
      <w:pPr>
        <w:ind w:left="2070" w:hanging="360"/>
      </w:pPr>
    </w:lvl>
    <w:lvl w:ilvl="2" w:tplc="0C09001B" w:tentative="1">
      <w:start w:val="1"/>
      <w:numFmt w:val="lowerRoman"/>
      <w:lvlText w:val="%3."/>
      <w:lvlJc w:val="right"/>
      <w:pPr>
        <w:ind w:left="2790" w:hanging="180"/>
      </w:pPr>
    </w:lvl>
    <w:lvl w:ilvl="3" w:tplc="0C09000F" w:tentative="1">
      <w:start w:val="1"/>
      <w:numFmt w:val="decimal"/>
      <w:lvlText w:val="%4."/>
      <w:lvlJc w:val="left"/>
      <w:pPr>
        <w:ind w:left="3510" w:hanging="360"/>
      </w:pPr>
    </w:lvl>
    <w:lvl w:ilvl="4" w:tplc="0C090019" w:tentative="1">
      <w:start w:val="1"/>
      <w:numFmt w:val="lowerLetter"/>
      <w:lvlText w:val="%5."/>
      <w:lvlJc w:val="left"/>
      <w:pPr>
        <w:ind w:left="4230" w:hanging="360"/>
      </w:pPr>
    </w:lvl>
    <w:lvl w:ilvl="5" w:tplc="0C09001B" w:tentative="1">
      <w:start w:val="1"/>
      <w:numFmt w:val="lowerRoman"/>
      <w:lvlText w:val="%6."/>
      <w:lvlJc w:val="right"/>
      <w:pPr>
        <w:ind w:left="4950" w:hanging="180"/>
      </w:pPr>
    </w:lvl>
    <w:lvl w:ilvl="6" w:tplc="0C09000F" w:tentative="1">
      <w:start w:val="1"/>
      <w:numFmt w:val="decimal"/>
      <w:lvlText w:val="%7."/>
      <w:lvlJc w:val="left"/>
      <w:pPr>
        <w:ind w:left="5670" w:hanging="360"/>
      </w:pPr>
    </w:lvl>
    <w:lvl w:ilvl="7" w:tplc="0C090019" w:tentative="1">
      <w:start w:val="1"/>
      <w:numFmt w:val="lowerLetter"/>
      <w:lvlText w:val="%8."/>
      <w:lvlJc w:val="left"/>
      <w:pPr>
        <w:ind w:left="6390" w:hanging="360"/>
      </w:pPr>
    </w:lvl>
    <w:lvl w:ilvl="8" w:tplc="0C09001B" w:tentative="1">
      <w:start w:val="1"/>
      <w:numFmt w:val="lowerRoman"/>
      <w:lvlText w:val="%9."/>
      <w:lvlJc w:val="right"/>
      <w:pPr>
        <w:ind w:left="7110" w:hanging="180"/>
      </w:pPr>
    </w:lvl>
  </w:abstractNum>
  <w:abstractNum w:abstractNumId="14" w15:restartNumberingAfterBreak="0">
    <w:nsid w:val="24D116ED"/>
    <w:multiLevelType w:val="multilevel"/>
    <w:tmpl w:val="BAB2DE02"/>
    <w:lvl w:ilvl="0">
      <w:start w:val="1"/>
      <w:numFmt w:val="decimal"/>
      <w:pStyle w:val="AppxTitle"/>
      <w:lvlText w:val="Appendix %1"/>
      <w:lvlJc w:val="left"/>
      <w:pPr>
        <w:tabs>
          <w:tab w:val="num" w:pos="2268"/>
        </w:tabs>
        <w:ind w:left="2268" w:hanging="2268"/>
      </w:pPr>
      <w:rPr>
        <w:rFonts w:ascii="Garamond" w:hAnsi="Garamond"/>
      </w:rPr>
    </w:lvl>
    <w:lvl w:ilvl="1">
      <w:start w:val="1"/>
      <w:numFmt w:val="decimal"/>
      <w:lvlRestart w:val="0"/>
      <w:lvlText w:val="%1.%2"/>
      <w:lvlJc w:val="left"/>
      <w:pPr>
        <w:tabs>
          <w:tab w:val="num" w:pos="1134"/>
        </w:tabs>
        <w:ind w:left="1134" w:hanging="1134"/>
      </w:pPr>
      <w:rPr>
        <w:rFonts w:ascii="Garamond" w:hAnsi="Garamond"/>
        <w:b/>
        <w:i w:val="0"/>
      </w:r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5" w15:restartNumberingAfterBreak="0">
    <w:nsid w:val="2567182E"/>
    <w:multiLevelType w:val="hybridMultilevel"/>
    <w:tmpl w:val="90327846"/>
    <w:lvl w:ilvl="0" w:tplc="884C36C0">
      <w:start w:val="1"/>
      <w:numFmt w:val="decimal"/>
      <w:pStyle w:val="AppxFootnote"/>
      <w:suff w:val="space"/>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8B639D"/>
    <w:multiLevelType w:val="multilevel"/>
    <w:tmpl w:val="1EBA0ACC"/>
    <w:lvl w:ilvl="0">
      <w:start w:val="1"/>
      <w:numFmt w:val="decimal"/>
      <w:pStyle w:val="InitialNumberingP2"/>
      <w:lvlText w:val="%1."/>
      <w:lvlJc w:val="left"/>
      <w:pPr>
        <w:tabs>
          <w:tab w:val="num" w:pos="360"/>
        </w:tabs>
        <w:ind w:left="360" w:hanging="360"/>
      </w:pPr>
      <w:rPr>
        <w:rFonts w:ascii="Garamond" w:hAnsi="Garamond" w:hint="default"/>
        <w:b w:val="0"/>
        <w:i w:val="0"/>
        <w:sz w:val="24"/>
      </w:rPr>
    </w:lvl>
    <w:lvl w:ilvl="1">
      <w:start w:val="1"/>
      <w:numFmt w:val="lowerRoman"/>
      <w:lvlText w:val="%2."/>
      <w:lvlJc w:val="left"/>
      <w:pPr>
        <w:tabs>
          <w:tab w:val="num" w:pos="1080"/>
        </w:tabs>
        <w:ind w:left="686" w:hanging="326"/>
      </w:pPr>
      <w:rPr>
        <w:rFonts w:ascii="Garamond" w:hAnsi="Garamond" w:hint="default"/>
        <w:b w:val="0"/>
        <w:i w:val="0"/>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ABD5818"/>
    <w:multiLevelType w:val="hybridMultilevel"/>
    <w:tmpl w:val="40EAB712"/>
    <w:lvl w:ilvl="0" w:tplc="0C090017">
      <w:start w:val="1"/>
      <w:numFmt w:val="lowerLetter"/>
      <w:lvlText w:val="%1)"/>
      <w:lvlJc w:val="left"/>
      <w:pPr>
        <w:ind w:left="1350" w:hanging="360"/>
      </w:pPr>
      <w:rPr>
        <w:rFonts w:hint="default"/>
      </w:rPr>
    </w:lvl>
    <w:lvl w:ilvl="1" w:tplc="FFFFFFFF" w:tentative="1">
      <w:start w:val="1"/>
      <w:numFmt w:val="bullet"/>
      <w:lvlText w:val="o"/>
      <w:lvlJc w:val="left"/>
      <w:pPr>
        <w:ind w:left="2070" w:hanging="360"/>
      </w:pPr>
      <w:rPr>
        <w:rFonts w:ascii="Courier New" w:hAnsi="Courier New" w:cs="Courier New" w:hint="default"/>
      </w:rPr>
    </w:lvl>
    <w:lvl w:ilvl="2" w:tplc="FFFFFFFF" w:tentative="1">
      <w:start w:val="1"/>
      <w:numFmt w:val="bullet"/>
      <w:lvlText w:val=""/>
      <w:lvlJc w:val="left"/>
      <w:pPr>
        <w:ind w:left="2790" w:hanging="360"/>
      </w:pPr>
      <w:rPr>
        <w:rFonts w:ascii="Wingdings" w:hAnsi="Wingdings" w:hint="default"/>
      </w:rPr>
    </w:lvl>
    <w:lvl w:ilvl="3" w:tplc="FFFFFFFF" w:tentative="1">
      <w:start w:val="1"/>
      <w:numFmt w:val="bullet"/>
      <w:lvlText w:val=""/>
      <w:lvlJc w:val="left"/>
      <w:pPr>
        <w:ind w:left="3510" w:hanging="360"/>
      </w:pPr>
      <w:rPr>
        <w:rFonts w:ascii="Symbol" w:hAnsi="Symbol" w:hint="default"/>
      </w:rPr>
    </w:lvl>
    <w:lvl w:ilvl="4" w:tplc="FFFFFFFF" w:tentative="1">
      <w:start w:val="1"/>
      <w:numFmt w:val="bullet"/>
      <w:lvlText w:val="o"/>
      <w:lvlJc w:val="left"/>
      <w:pPr>
        <w:ind w:left="4230" w:hanging="360"/>
      </w:pPr>
      <w:rPr>
        <w:rFonts w:ascii="Courier New" w:hAnsi="Courier New" w:cs="Courier New" w:hint="default"/>
      </w:rPr>
    </w:lvl>
    <w:lvl w:ilvl="5" w:tplc="FFFFFFFF" w:tentative="1">
      <w:start w:val="1"/>
      <w:numFmt w:val="bullet"/>
      <w:lvlText w:val=""/>
      <w:lvlJc w:val="left"/>
      <w:pPr>
        <w:ind w:left="4950" w:hanging="360"/>
      </w:pPr>
      <w:rPr>
        <w:rFonts w:ascii="Wingdings" w:hAnsi="Wingdings" w:hint="default"/>
      </w:rPr>
    </w:lvl>
    <w:lvl w:ilvl="6" w:tplc="FFFFFFFF" w:tentative="1">
      <w:start w:val="1"/>
      <w:numFmt w:val="bullet"/>
      <w:lvlText w:val=""/>
      <w:lvlJc w:val="left"/>
      <w:pPr>
        <w:ind w:left="5670" w:hanging="360"/>
      </w:pPr>
      <w:rPr>
        <w:rFonts w:ascii="Symbol" w:hAnsi="Symbol" w:hint="default"/>
      </w:rPr>
    </w:lvl>
    <w:lvl w:ilvl="7" w:tplc="FFFFFFFF" w:tentative="1">
      <w:start w:val="1"/>
      <w:numFmt w:val="bullet"/>
      <w:lvlText w:val="o"/>
      <w:lvlJc w:val="left"/>
      <w:pPr>
        <w:ind w:left="6390" w:hanging="360"/>
      </w:pPr>
      <w:rPr>
        <w:rFonts w:ascii="Courier New" w:hAnsi="Courier New" w:cs="Courier New" w:hint="default"/>
      </w:rPr>
    </w:lvl>
    <w:lvl w:ilvl="8" w:tplc="FFFFFFFF" w:tentative="1">
      <w:start w:val="1"/>
      <w:numFmt w:val="bullet"/>
      <w:lvlText w:val=""/>
      <w:lvlJc w:val="left"/>
      <w:pPr>
        <w:ind w:left="7110" w:hanging="360"/>
      </w:pPr>
      <w:rPr>
        <w:rFonts w:ascii="Wingdings" w:hAnsi="Wingdings" w:hint="default"/>
      </w:rPr>
    </w:lvl>
  </w:abstractNum>
  <w:abstractNum w:abstractNumId="18" w15:restartNumberingAfterBreak="0">
    <w:nsid w:val="2B9A6526"/>
    <w:multiLevelType w:val="hybridMultilevel"/>
    <w:tmpl w:val="D2521336"/>
    <w:lvl w:ilvl="0" w:tplc="71F6650E">
      <w:start w:val="1"/>
      <w:numFmt w:val="lowerLetter"/>
      <w:lvlText w:val="(%1)"/>
      <w:lvlJc w:val="left"/>
      <w:pPr>
        <w:ind w:left="1137" w:hanging="570"/>
      </w:pPr>
      <w:rPr>
        <w:rFonts w:hint="default"/>
        <w:i w:val="0"/>
        <w:iCs w:val="0"/>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9" w15:restartNumberingAfterBreak="0">
    <w:nsid w:val="31DB5AFA"/>
    <w:multiLevelType w:val="hybridMultilevel"/>
    <w:tmpl w:val="E08A9D78"/>
    <w:lvl w:ilvl="0" w:tplc="14FA29F4">
      <w:start w:val="1"/>
      <w:numFmt w:val="bullet"/>
      <w:lvlText w:val="­"/>
      <w:lvlJc w:val="left"/>
      <w:pPr>
        <w:tabs>
          <w:tab w:val="num" w:pos="1984"/>
        </w:tabs>
        <w:ind w:left="1984" w:hanging="284"/>
      </w:pPr>
      <w:rPr>
        <w:rFonts w:ascii="Courier New" w:hAnsi="Courier New" w:cs="Times New Roman" w:hint="default"/>
      </w:rPr>
    </w:lvl>
    <w:lvl w:ilvl="1" w:tplc="14FA29F4">
      <w:start w:val="1"/>
      <w:numFmt w:val="bullet"/>
      <w:lvlText w:val="­"/>
      <w:lvlJc w:val="left"/>
      <w:pPr>
        <w:ind w:left="3140" w:hanging="360"/>
      </w:pPr>
      <w:rPr>
        <w:rFonts w:ascii="Courier New" w:hAnsi="Courier New" w:cs="Times New Roman" w:hint="default"/>
      </w:rPr>
    </w:lvl>
    <w:lvl w:ilvl="2" w:tplc="04090005">
      <w:start w:val="1"/>
      <w:numFmt w:val="bullet"/>
      <w:lvlText w:val=""/>
      <w:lvlJc w:val="left"/>
      <w:pPr>
        <w:ind w:left="3860" w:hanging="360"/>
      </w:pPr>
      <w:rPr>
        <w:rFonts w:ascii="Wingdings" w:hAnsi="Wingdings" w:hint="default"/>
      </w:rPr>
    </w:lvl>
    <w:lvl w:ilvl="3" w:tplc="04090001">
      <w:start w:val="1"/>
      <w:numFmt w:val="bullet"/>
      <w:lvlText w:val=""/>
      <w:lvlJc w:val="left"/>
      <w:pPr>
        <w:ind w:left="4580" w:hanging="360"/>
      </w:pPr>
      <w:rPr>
        <w:rFonts w:ascii="Symbol" w:hAnsi="Symbol" w:hint="default"/>
      </w:rPr>
    </w:lvl>
    <w:lvl w:ilvl="4" w:tplc="04090003">
      <w:start w:val="1"/>
      <w:numFmt w:val="bullet"/>
      <w:lvlText w:val="o"/>
      <w:lvlJc w:val="left"/>
      <w:pPr>
        <w:ind w:left="5300" w:hanging="360"/>
      </w:pPr>
      <w:rPr>
        <w:rFonts w:ascii="Courier New" w:hAnsi="Courier New" w:cs="Courier New" w:hint="default"/>
      </w:rPr>
    </w:lvl>
    <w:lvl w:ilvl="5" w:tplc="04090005">
      <w:start w:val="1"/>
      <w:numFmt w:val="bullet"/>
      <w:lvlText w:val=""/>
      <w:lvlJc w:val="left"/>
      <w:pPr>
        <w:ind w:left="6020" w:hanging="360"/>
      </w:pPr>
      <w:rPr>
        <w:rFonts w:ascii="Wingdings" w:hAnsi="Wingdings" w:hint="default"/>
      </w:rPr>
    </w:lvl>
    <w:lvl w:ilvl="6" w:tplc="04090001">
      <w:start w:val="1"/>
      <w:numFmt w:val="bullet"/>
      <w:lvlText w:val=""/>
      <w:lvlJc w:val="left"/>
      <w:pPr>
        <w:ind w:left="6740" w:hanging="360"/>
      </w:pPr>
      <w:rPr>
        <w:rFonts w:ascii="Symbol" w:hAnsi="Symbol" w:hint="default"/>
      </w:rPr>
    </w:lvl>
    <w:lvl w:ilvl="7" w:tplc="04090003">
      <w:start w:val="1"/>
      <w:numFmt w:val="bullet"/>
      <w:lvlText w:val="o"/>
      <w:lvlJc w:val="left"/>
      <w:pPr>
        <w:ind w:left="7460" w:hanging="360"/>
      </w:pPr>
      <w:rPr>
        <w:rFonts w:ascii="Courier New" w:hAnsi="Courier New" w:cs="Courier New" w:hint="default"/>
      </w:rPr>
    </w:lvl>
    <w:lvl w:ilvl="8" w:tplc="04090005">
      <w:start w:val="1"/>
      <w:numFmt w:val="bullet"/>
      <w:lvlText w:val=""/>
      <w:lvlJc w:val="left"/>
      <w:pPr>
        <w:ind w:left="8180" w:hanging="360"/>
      </w:pPr>
      <w:rPr>
        <w:rFonts w:ascii="Wingdings" w:hAnsi="Wingdings" w:hint="default"/>
      </w:rPr>
    </w:lvl>
  </w:abstractNum>
  <w:abstractNum w:abstractNumId="20" w15:restartNumberingAfterBreak="0">
    <w:nsid w:val="33CA0046"/>
    <w:multiLevelType w:val="hybridMultilevel"/>
    <w:tmpl w:val="533460A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1" w15:restartNumberingAfterBreak="0">
    <w:nsid w:val="37337118"/>
    <w:multiLevelType w:val="hybridMultilevel"/>
    <w:tmpl w:val="9D902A0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383A487B"/>
    <w:multiLevelType w:val="hybridMultilevel"/>
    <w:tmpl w:val="DB7CAE6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3F804BE2"/>
    <w:multiLevelType w:val="hybridMultilevel"/>
    <w:tmpl w:val="D6644F0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4" w15:restartNumberingAfterBreak="0">
    <w:nsid w:val="43C92F65"/>
    <w:multiLevelType w:val="hybridMultilevel"/>
    <w:tmpl w:val="E9D63FF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5" w15:restartNumberingAfterBreak="0">
    <w:nsid w:val="454E0A15"/>
    <w:multiLevelType w:val="hybridMultilevel"/>
    <w:tmpl w:val="F62A57E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6" w15:restartNumberingAfterBreak="0">
    <w:nsid w:val="471121A1"/>
    <w:multiLevelType w:val="multilevel"/>
    <w:tmpl w:val="CF4AD826"/>
    <w:lvl w:ilvl="0">
      <w:start w:val="1"/>
      <w:numFmt w:val="decimal"/>
      <w:pStyle w:val="InitialTofRNumbering"/>
      <w:lvlText w:val="%1."/>
      <w:lvlJc w:val="left"/>
      <w:pPr>
        <w:tabs>
          <w:tab w:val="num" w:pos="567"/>
        </w:tabs>
        <w:ind w:left="567" w:hanging="567"/>
      </w:pPr>
      <w:rPr>
        <w:rFonts w:ascii="Garamond" w:hAnsi="Garamond" w:hint="default"/>
        <w:b w:val="0"/>
        <w:i w:val="0"/>
        <w:sz w:val="24"/>
      </w:rPr>
    </w:lvl>
    <w:lvl w:ilvl="1">
      <w:start w:val="1"/>
      <w:numFmt w:val="lowerLetter"/>
      <w:pStyle w:val="InitialTofRNumbering2"/>
      <w:lvlText w:val="(%2)"/>
      <w:lvlJc w:val="left"/>
      <w:pPr>
        <w:tabs>
          <w:tab w:val="num" w:pos="1134"/>
        </w:tabs>
        <w:ind w:left="1134" w:hanging="567"/>
      </w:pPr>
      <w:rPr>
        <w:rFonts w:ascii="Garamond" w:hAnsi="Garamond" w:hint="default"/>
        <w:b w:val="0"/>
        <w:i w:val="0"/>
        <w:sz w:val="24"/>
      </w:rPr>
    </w:lvl>
    <w:lvl w:ilvl="2">
      <w:start w:val="1"/>
      <w:numFmt w:val="lowerRoman"/>
      <w:pStyle w:val="InitialTofRNumbering3"/>
      <w:lvlText w:val="(%3)"/>
      <w:lvlJc w:val="left"/>
      <w:pPr>
        <w:tabs>
          <w:tab w:val="num" w:pos="1854"/>
        </w:tabs>
        <w:ind w:left="1701" w:hanging="567"/>
      </w:pPr>
      <w:rPr>
        <w:rFonts w:ascii="Garamond" w:hAnsi="Garamond" w:hint="default"/>
        <w:b w:val="0"/>
        <w:i w:val="0"/>
        <w:sz w:val="24"/>
      </w:rPr>
    </w:lvl>
    <w:lvl w:ilvl="3">
      <w:start w:val="1"/>
      <w:numFmt w:val="decimal"/>
      <w:lvlText w:val="(%4)"/>
      <w:lvlJc w:val="left"/>
      <w:pPr>
        <w:tabs>
          <w:tab w:val="num" w:pos="2061"/>
        </w:tabs>
        <w:ind w:left="1985" w:hanging="284"/>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47374D26"/>
    <w:multiLevelType w:val="hybridMultilevel"/>
    <w:tmpl w:val="D4A0B27C"/>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8" w15:restartNumberingAfterBreak="0">
    <w:nsid w:val="4C047182"/>
    <w:multiLevelType w:val="multilevel"/>
    <w:tmpl w:val="91EEF26A"/>
    <w:lvl w:ilvl="0">
      <w:start w:val="1"/>
      <w:numFmt w:val="decimal"/>
      <w:pStyle w:val="ChapterNum1"/>
      <w:lvlText w:val="%1."/>
      <w:lvlJc w:val="left"/>
      <w:pPr>
        <w:tabs>
          <w:tab w:val="num" w:pos="1418"/>
        </w:tabs>
        <w:ind w:left="1418" w:hanging="567"/>
      </w:pPr>
      <w:rPr>
        <w:rFonts w:hint="default"/>
      </w:rPr>
    </w:lvl>
    <w:lvl w:ilvl="1">
      <w:start w:val="1"/>
      <w:numFmt w:val="lowerLetter"/>
      <w:pStyle w:val="ChapterNum2"/>
      <w:lvlText w:val="%2."/>
      <w:lvlJc w:val="left"/>
      <w:pPr>
        <w:tabs>
          <w:tab w:val="num" w:pos="1985"/>
        </w:tabs>
        <w:ind w:left="1985" w:hanging="567"/>
      </w:pPr>
      <w:rPr>
        <w:rFonts w:hint="default"/>
      </w:rPr>
    </w:lvl>
    <w:lvl w:ilvl="2">
      <w:start w:val="1"/>
      <w:numFmt w:val="lowerRoman"/>
      <w:pStyle w:val="ChapterNum3"/>
      <w:lvlText w:val="%3."/>
      <w:lvlJc w:val="left"/>
      <w:pPr>
        <w:tabs>
          <w:tab w:val="num" w:pos="2552"/>
        </w:tabs>
        <w:ind w:left="2552" w:hanging="567"/>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9" w15:restartNumberingAfterBreak="0">
    <w:nsid w:val="5F661810"/>
    <w:multiLevelType w:val="hybridMultilevel"/>
    <w:tmpl w:val="AC62DFD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0" w15:restartNumberingAfterBreak="0">
    <w:nsid w:val="642F3E49"/>
    <w:multiLevelType w:val="hybridMultilevel"/>
    <w:tmpl w:val="C5A4D45A"/>
    <w:lvl w:ilvl="0" w:tplc="E642F4C4">
      <w:start w:val="1"/>
      <w:numFmt w:val="decimal"/>
      <w:pStyle w:val="ChapterTableHeading"/>
      <w:lvlText w:val="Table %1"/>
      <w:lvlJc w:val="left"/>
      <w:pPr>
        <w:tabs>
          <w:tab w:val="num" w:pos="1418"/>
        </w:tabs>
        <w:ind w:left="1418" w:hanging="567"/>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9A64D04"/>
    <w:multiLevelType w:val="hybridMultilevel"/>
    <w:tmpl w:val="D39CB828"/>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2" w15:restartNumberingAfterBreak="0">
    <w:nsid w:val="70F10D44"/>
    <w:multiLevelType w:val="hybridMultilevel"/>
    <w:tmpl w:val="209092E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3" w15:restartNumberingAfterBreak="0">
    <w:nsid w:val="767E1B9C"/>
    <w:multiLevelType w:val="hybridMultilevel"/>
    <w:tmpl w:val="062639D4"/>
    <w:lvl w:ilvl="0" w:tplc="C9FC5736">
      <w:start w:val="1"/>
      <w:numFmt w:val="bullet"/>
      <w:pStyle w:val="ChapterCaseStudyFootnote"/>
      <w:suff w:val="space"/>
      <w:lvlText w:val="*"/>
      <w:lvlJc w:val="left"/>
      <w:pPr>
        <w:ind w:left="0" w:firstLine="0"/>
      </w:pPr>
      <w:rPr>
        <w:rFonts w:ascii="Garamond" w:hAnsi="Garamond"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3919A2"/>
    <w:multiLevelType w:val="hybridMultilevel"/>
    <w:tmpl w:val="C76E65F6"/>
    <w:lvl w:ilvl="0" w:tplc="07742674">
      <w:start w:val="1"/>
      <w:numFmt w:val="decimal"/>
      <w:pStyle w:val="AppxTabledListNum"/>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990861"/>
    <w:multiLevelType w:val="hybridMultilevel"/>
    <w:tmpl w:val="D3AE702C"/>
    <w:lvl w:ilvl="0" w:tplc="06D4713A">
      <w:start w:val="1"/>
      <w:numFmt w:val="decimal"/>
      <w:pStyle w:val="AppxTableNo"/>
      <w:suff w:val="nothing"/>
      <w:lvlText w:val="%1"/>
      <w:lvlJc w:val="left"/>
      <w:pPr>
        <w:ind w:left="0" w:firstLine="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6" w15:restartNumberingAfterBreak="0">
    <w:nsid w:val="79BB5E32"/>
    <w:multiLevelType w:val="hybridMultilevel"/>
    <w:tmpl w:val="8C82ECEC"/>
    <w:lvl w:ilvl="0" w:tplc="303828D8">
      <w:start w:val="1"/>
      <w:numFmt w:val="lowerLetter"/>
      <w:lvlText w:val="(%1)"/>
      <w:lvlJc w:val="left"/>
      <w:pPr>
        <w:ind w:left="720" w:hanging="360"/>
      </w:pPr>
      <w:rPr>
        <w:rFonts w:hint="default"/>
      </w:rPr>
    </w:lvl>
    <w:lvl w:ilvl="1" w:tplc="D3445120">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D980CC9"/>
    <w:multiLevelType w:val="multilevel"/>
    <w:tmpl w:val="006210F8"/>
    <w:lvl w:ilvl="0">
      <w:start w:val="1"/>
      <w:numFmt w:val="decimal"/>
      <w:pStyle w:val="ChapterTitle"/>
      <w:lvlText w:val="Chapter %1"/>
      <w:lvlJc w:val="left"/>
      <w:pPr>
        <w:tabs>
          <w:tab w:val="num" w:pos="2268"/>
        </w:tabs>
        <w:ind w:left="2268" w:hanging="2268"/>
      </w:pPr>
      <w:rPr>
        <w:rFonts w:ascii="Garamond" w:hAnsi="Garamond" w:hint="default"/>
      </w:rPr>
    </w:lvl>
    <w:lvl w:ilvl="1">
      <w:start w:val="1"/>
      <w:numFmt w:val="decimal"/>
      <w:pStyle w:val="ChapterBody"/>
      <w:lvlText w:val="%1.%2"/>
      <w:lvlJc w:val="left"/>
      <w:pPr>
        <w:tabs>
          <w:tab w:val="num" w:pos="851"/>
        </w:tabs>
        <w:ind w:left="851" w:hanging="851"/>
      </w:pPr>
      <w:rPr>
        <w:rFonts w:ascii="Garamond" w:hAnsi="Garamond" w:hint="default"/>
        <w:b/>
        <w:i w:val="0"/>
      </w:rPr>
    </w:lvl>
    <w:lvl w:ilvl="2">
      <w:start w:val="1"/>
      <w:numFmt w:val="decimal"/>
      <w:pStyle w:val="Figure"/>
      <w:lvlText w:val="Figure %1.%3"/>
      <w:lvlJc w:val="left"/>
      <w:pPr>
        <w:tabs>
          <w:tab w:val="num" w:pos="1800"/>
        </w:tabs>
        <w:ind w:left="357" w:hanging="357"/>
      </w:pPr>
      <w:rPr>
        <w:rFonts w:ascii="Garamond" w:hAnsi="Garamond" w:hint="default"/>
        <w:b/>
        <w:i w:val="0"/>
      </w:rPr>
    </w:lvl>
    <w:lvl w:ilvl="3">
      <w:start w:val="1"/>
      <w:numFmt w:val="decimal"/>
      <w:pStyle w:val="Table"/>
      <w:lvlText w:val="Table %1.%4"/>
      <w:lvlJc w:val="left"/>
      <w:pPr>
        <w:tabs>
          <w:tab w:val="num" w:pos="1080"/>
        </w:tabs>
        <w:ind w:left="357" w:hanging="357"/>
      </w:pPr>
      <w:rPr>
        <w:rFonts w:ascii="Garamond" w:hAnsi="Garamond" w:hint="default"/>
        <w:b/>
        <w:i w:val="0"/>
        <w:sz w:val="2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7FB75CC1"/>
    <w:multiLevelType w:val="hybridMultilevel"/>
    <w:tmpl w:val="5D82AAF0"/>
    <w:lvl w:ilvl="0" w:tplc="A588D934">
      <w:start w:val="1"/>
      <w:numFmt w:val="bullet"/>
      <w:pStyle w:val="ChapterQuotationBullet"/>
      <w:lvlText w:val=""/>
      <w:lvlJc w:val="left"/>
      <w:pPr>
        <w:tabs>
          <w:tab w:val="num" w:pos="1985"/>
        </w:tabs>
        <w:ind w:left="1985"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41955805">
    <w:abstractNumId w:val="16"/>
  </w:num>
  <w:num w:numId="2" w16cid:durableId="1533617440">
    <w:abstractNumId w:val="7"/>
  </w:num>
  <w:num w:numId="3" w16cid:durableId="501895374">
    <w:abstractNumId w:val="9"/>
  </w:num>
  <w:num w:numId="4" w16cid:durableId="745150214">
    <w:abstractNumId w:val="0"/>
  </w:num>
  <w:num w:numId="5" w16cid:durableId="1482430081">
    <w:abstractNumId w:val="37"/>
  </w:num>
  <w:num w:numId="6" w16cid:durableId="1072701453">
    <w:abstractNumId w:val="26"/>
  </w:num>
  <w:num w:numId="7" w16cid:durableId="752580233">
    <w:abstractNumId w:val="26"/>
  </w:num>
  <w:num w:numId="8" w16cid:durableId="394161116">
    <w:abstractNumId w:val="26"/>
  </w:num>
  <w:num w:numId="9" w16cid:durableId="862282883">
    <w:abstractNumId w:val="38"/>
  </w:num>
  <w:num w:numId="10" w16cid:durableId="2036033860">
    <w:abstractNumId w:val="9"/>
  </w:num>
  <w:num w:numId="11" w16cid:durableId="883759737">
    <w:abstractNumId w:val="30"/>
  </w:num>
  <w:num w:numId="12" w16cid:durableId="2143039689">
    <w:abstractNumId w:val="10"/>
  </w:num>
  <w:num w:numId="13" w16cid:durableId="1734422713">
    <w:abstractNumId w:val="0"/>
  </w:num>
  <w:num w:numId="14" w16cid:durableId="1940063107">
    <w:abstractNumId w:val="28"/>
  </w:num>
  <w:num w:numId="15" w16cid:durableId="1299384134">
    <w:abstractNumId w:val="38"/>
  </w:num>
  <w:num w:numId="16" w16cid:durableId="1323510976">
    <w:abstractNumId w:val="37"/>
  </w:num>
  <w:num w:numId="17" w16cid:durableId="1493645948">
    <w:abstractNumId w:val="14"/>
  </w:num>
  <w:num w:numId="18" w16cid:durableId="1430200696">
    <w:abstractNumId w:val="5"/>
  </w:num>
  <w:num w:numId="19" w16cid:durableId="255330615">
    <w:abstractNumId w:val="33"/>
  </w:num>
  <w:num w:numId="20" w16cid:durableId="2041667523">
    <w:abstractNumId w:val="15"/>
  </w:num>
  <w:num w:numId="21" w16cid:durableId="428430318">
    <w:abstractNumId w:val="34"/>
  </w:num>
  <w:num w:numId="22" w16cid:durableId="1045985910">
    <w:abstractNumId w:val="1"/>
  </w:num>
  <w:num w:numId="23" w16cid:durableId="544026723">
    <w:abstractNumId w:val="35"/>
  </w:num>
  <w:num w:numId="24" w16cid:durableId="1634167491">
    <w:abstractNumId w:val="36"/>
  </w:num>
  <w:num w:numId="25" w16cid:durableId="1526943698">
    <w:abstractNumId w:val="11"/>
  </w:num>
  <w:num w:numId="26" w16cid:durableId="2086873062">
    <w:abstractNumId w:val="19"/>
  </w:num>
  <w:num w:numId="27" w16cid:durableId="745541539">
    <w:abstractNumId w:val="18"/>
  </w:num>
  <w:num w:numId="28" w16cid:durableId="19979984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12199686">
    <w:abstractNumId w:val="17"/>
  </w:num>
  <w:num w:numId="30" w16cid:durableId="1773546391">
    <w:abstractNumId w:val="31"/>
  </w:num>
  <w:num w:numId="31" w16cid:durableId="97413898">
    <w:abstractNumId w:val="13"/>
  </w:num>
  <w:num w:numId="32" w16cid:durableId="1137992801">
    <w:abstractNumId w:val="8"/>
  </w:num>
  <w:num w:numId="33" w16cid:durableId="1145857363">
    <w:abstractNumId w:val="32"/>
  </w:num>
  <w:num w:numId="34" w16cid:durableId="2109617746">
    <w:abstractNumId w:val="21"/>
  </w:num>
  <w:num w:numId="35" w16cid:durableId="1043597724">
    <w:abstractNumId w:val="24"/>
  </w:num>
  <w:num w:numId="36" w16cid:durableId="999777016">
    <w:abstractNumId w:val="12"/>
  </w:num>
  <w:num w:numId="37" w16cid:durableId="647134150">
    <w:abstractNumId w:val="20"/>
  </w:num>
  <w:num w:numId="38" w16cid:durableId="1428841671">
    <w:abstractNumId w:val="2"/>
  </w:num>
  <w:num w:numId="39" w16cid:durableId="2015373392">
    <w:abstractNumId w:val="23"/>
  </w:num>
  <w:num w:numId="40" w16cid:durableId="167525241">
    <w:abstractNumId w:val="25"/>
  </w:num>
  <w:num w:numId="41" w16cid:durableId="1730107148">
    <w:abstractNumId w:val="22"/>
  </w:num>
  <w:num w:numId="42" w16cid:durableId="1081610242">
    <w:abstractNumId w:val="29"/>
  </w:num>
  <w:num w:numId="43" w16cid:durableId="510415964">
    <w:abstractNumId w:val="3"/>
  </w:num>
  <w:num w:numId="44" w16cid:durableId="1653489339">
    <w:abstractNumId w:val="27"/>
  </w:num>
  <w:num w:numId="45" w16cid:durableId="12748237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1985400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600462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3308619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8089379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5788283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7013148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923804245">
    <w:abstractNumId w:val="5"/>
  </w:num>
  <w:num w:numId="53" w16cid:durableId="1969970086">
    <w:abstractNumId w:val="5"/>
  </w:num>
  <w:num w:numId="54" w16cid:durableId="699740448">
    <w:abstractNumId w:val="5"/>
  </w:num>
  <w:num w:numId="55" w16cid:durableId="8413556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857885353">
    <w:abstractNumId w:val="4"/>
  </w:num>
  <w:num w:numId="57" w16cid:durableId="1122192233">
    <w:abstractNumId w:val="6"/>
  </w:num>
  <w:num w:numId="58" w16cid:durableId="12631502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42C"/>
    <w:rsid w:val="00000D1D"/>
    <w:rsid w:val="00007DAD"/>
    <w:rsid w:val="00013FA0"/>
    <w:rsid w:val="0001422D"/>
    <w:rsid w:val="00014948"/>
    <w:rsid w:val="000160A7"/>
    <w:rsid w:val="000206DD"/>
    <w:rsid w:val="00021812"/>
    <w:rsid w:val="000233DD"/>
    <w:rsid w:val="000256B1"/>
    <w:rsid w:val="00025855"/>
    <w:rsid w:val="0003048F"/>
    <w:rsid w:val="00030E87"/>
    <w:rsid w:val="00031308"/>
    <w:rsid w:val="00036991"/>
    <w:rsid w:val="00036C9E"/>
    <w:rsid w:val="000370A0"/>
    <w:rsid w:val="000421A7"/>
    <w:rsid w:val="00042DE8"/>
    <w:rsid w:val="000454A0"/>
    <w:rsid w:val="00045E1D"/>
    <w:rsid w:val="00046A6F"/>
    <w:rsid w:val="00046C94"/>
    <w:rsid w:val="00047126"/>
    <w:rsid w:val="00050A11"/>
    <w:rsid w:val="00050AE9"/>
    <w:rsid w:val="00051FF4"/>
    <w:rsid w:val="000569C1"/>
    <w:rsid w:val="00056FE0"/>
    <w:rsid w:val="000579B3"/>
    <w:rsid w:val="0006489B"/>
    <w:rsid w:val="000736E5"/>
    <w:rsid w:val="000759D9"/>
    <w:rsid w:val="000769E3"/>
    <w:rsid w:val="0008029A"/>
    <w:rsid w:val="00080AFB"/>
    <w:rsid w:val="0008232C"/>
    <w:rsid w:val="0008314C"/>
    <w:rsid w:val="00084938"/>
    <w:rsid w:val="00093E13"/>
    <w:rsid w:val="000A356F"/>
    <w:rsid w:val="000A43D2"/>
    <w:rsid w:val="000B30C5"/>
    <w:rsid w:val="000B3BDD"/>
    <w:rsid w:val="000B447B"/>
    <w:rsid w:val="000B500D"/>
    <w:rsid w:val="000B55D4"/>
    <w:rsid w:val="000B58A1"/>
    <w:rsid w:val="000B5AB9"/>
    <w:rsid w:val="000C01BC"/>
    <w:rsid w:val="000C1522"/>
    <w:rsid w:val="000C76A1"/>
    <w:rsid w:val="000E01FE"/>
    <w:rsid w:val="000E08BC"/>
    <w:rsid w:val="000E1211"/>
    <w:rsid w:val="000E3692"/>
    <w:rsid w:val="000E4C07"/>
    <w:rsid w:val="000E7974"/>
    <w:rsid w:val="000E7AEE"/>
    <w:rsid w:val="000E7EDE"/>
    <w:rsid w:val="000F065B"/>
    <w:rsid w:val="000F7748"/>
    <w:rsid w:val="00101340"/>
    <w:rsid w:val="00104DEF"/>
    <w:rsid w:val="00112613"/>
    <w:rsid w:val="00113D2A"/>
    <w:rsid w:val="00116B73"/>
    <w:rsid w:val="00116F1E"/>
    <w:rsid w:val="00121FD8"/>
    <w:rsid w:val="001260E4"/>
    <w:rsid w:val="00126FB1"/>
    <w:rsid w:val="0012748B"/>
    <w:rsid w:val="001373AB"/>
    <w:rsid w:val="0014422F"/>
    <w:rsid w:val="001503DE"/>
    <w:rsid w:val="00151E07"/>
    <w:rsid w:val="00151EC0"/>
    <w:rsid w:val="00153291"/>
    <w:rsid w:val="00153CC2"/>
    <w:rsid w:val="00155436"/>
    <w:rsid w:val="00157284"/>
    <w:rsid w:val="00161CBA"/>
    <w:rsid w:val="00164AD4"/>
    <w:rsid w:val="00164D28"/>
    <w:rsid w:val="00165259"/>
    <w:rsid w:val="0016553E"/>
    <w:rsid w:val="001670A3"/>
    <w:rsid w:val="00173CE0"/>
    <w:rsid w:val="00180101"/>
    <w:rsid w:val="0018030E"/>
    <w:rsid w:val="0018523C"/>
    <w:rsid w:val="00187F12"/>
    <w:rsid w:val="00191DBF"/>
    <w:rsid w:val="001957AA"/>
    <w:rsid w:val="001A1C75"/>
    <w:rsid w:val="001A4755"/>
    <w:rsid w:val="001A6E02"/>
    <w:rsid w:val="001A751E"/>
    <w:rsid w:val="001B0584"/>
    <w:rsid w:val="001B123F"/>
    <w:rsid w:val="001B237F"/>
    <w:rsid w:val="001B5C52"/>
    <w:rsid w:val="001C21DA"/>
    <w:rsid w:val="001C23B1"/>
    <w:rsid w:val="001C2ED9"/>
    <w:rsid w:val="001C3B16"/>
    <w:rsid w:val="001C424D"/>
    <w:rsid w:val="001C4A87"/>
    <w:rsid w:val="001C4C58"/>
    <w:rsid w:val="001D0972"/>
    <w:rsid w:val="001D3398"/>
    <w:rsid w:val="001D45A3"/>
    <w:rsid w:val="001D4AF9"/>
    <w:rsid w:val="001D6B97"/>
    <w:rsid w:val="001E1053"/>
    <w:rsid w:val="001E261F"/>
    <w:rsid w:val="001E4CDF"/>
    <w:rsid w:val="001E7A82"/>
    <w:rsid w:val="001F22D2"/>
    <w:rsid w:val="001F60BB"/>
    <w:rsid w:val="001F7D00"/>
    <w:rsid w:val="00200647"/>
    <w:rsid w:val="0020142C"/>
    <w:rsid w:val="002149A8"/>
    <w:rsid w:val="002200D8"/>
    <w:rsid w:val="002203D7"/>
    <w:rsid w:val="00220E68"/>
    <w:rsid w:val="002234B7"/>
    <w:rsid w:val="00223759"/>
    <w:rsid w:val="00223C1C"/>
    <w:rsid w:val="00224B0C"/>
    <w:rsid w:val="002310A8"/>
    <w:rsid w:val="00231145"/>
    <w:rsid w:val="002316D3"/>
    <w:rsid w:val="0023177E"/>
    <w:rsid w:val="00234F0E"/>
    <w:rsid w:val="002355A8"/>
    <w:rsid w:val="00236AB6"/>
    <w:rsid w:val="00243269"/>
    <w:rsid w:val="00247D08"/>
    <w:rsid w:val="002530EF"/>
    <w:rsid w:val="0025542C"/>
    <w:rsid w:val="00257407"/>
    <w:rsid w:val="002617EE"/>
    <w:rsid w:val="00261C45"/>
    <w:rsid w:val="00266773"/>
    <w:rsid w:val="00271793"/>
    <w:rsid w:val="00272BDE"/>
    <w:rsid w:val="00272F02"/>
    <w:rsid w:val="0027471A"/>
    <w:rsid w:val="00275A86"/>
    <w:rsid w:val="00275BCD"/>
    <w:rsid w:val="00275FE1"/>
    <w:rsid w:val="002809EA"/>
    <w:rsid w:val="00281E28"/>
    <w:rsid w:val="00284076"/>
    <w:rsid w:val="00285736"/>
    <w:rsid w:val="0028628C"/>
    <w:rsid w:val="00286372"/>
    <w:rsid w:val="00291F48"/>
    <w:rsid w:val="002929BC"/>
    <w:rsid w:val="0029307B"/>
    <w:rsid w:val="00293CE5"/>
    <w:rsid w:val="002940D7"/>
    <w:rsid w:val="00295032"/>
    <w:rsid w:val="0029594A"/>
    <w:rsid w:val="00295A01"/>
    <w:rsid w:val="00296265"/>
    <w:rsid w:val="002976F2"/>
    <w:rsid w:val="002A09C1"/>
    <w:rsid w:val="002A1C8F"/>
    <w:rsid w:val="002A2F8B"/>
    <w:rsid w:val="002A4E93"/>
    <w:rsid w:val="002A5011"/>
    <w:rsid w:val="002A62EE"/>
    <w:rsid w:val="002B2B4A"/>
    <w:rsid w:val="002B307E"/>
    <w:rsid w:val="002B39F0"/>
    <w:rsid w:val="002B49F5"/>
    <w:rsid w:val="002B4C3E"/>
    <w:rsid w:val="002C2A90"/>
    <w:rsid w:val="002C465D"/>
    <w:rsid w:val="002D0978"/>
    <w:rsid w:val="002D5611"/>
    <w:rsid w:val="002E04C8"/>
    <w:rsid w:val="002E064A"/>
    <w:rsid w:val="002E2036"/>
    <w:rsid w:val="002E24B5"/>
    <w:rsid w:val="002E27B6"/>
    <w:rsid w:val="002E5DC8"/>
    <w:rsid w:val="002F0FCF"/>
    <w:rsid w:val="002F1681"/>
    <w:rsid w:val="002F1FE7"/>
    <w:rsid w:val="002F34FA"/>
    <w:rsid w:val="002F5A00"/>
    <w:rsid w:val="00300EC2"/>
    <w:rsid w:val="003020E3"/>
    <w:rsid w:val="00302DB0"/>
    <w:rsid w:val="003033C6"/>
    <w:rsid w:val="00304717"/>
    <w:rsid w:val="00305FFE"/>
    <w:rsid w:val="00306CAD"/>
    <w:rsid w:val="00311B43"/>
    <w:rsid w:val="0031287B"/>
    <w:rsid w:val="00314F94"/>
    <w:rsid w:val="0031543C"/>
    <w:rsid w:val="00316145"/>
    <w:rsid w:val="00320EB0"/>
    <w:rsid w:val="00321B77"/>
    <w:rsid w:val="00326128"/>
    <w:rsid w:val="00332CED"/>
    <w:rsid w:val="00333AD4"/>
    <w:rsid w:val="00334565"/>
    <w:rsid w:val="00335294"/>
    <w:rsid w:val="00337ED6"/>
    <w:rsid w:val="00344BED"/>
    <w:rsid w:val="00344EA0"/>
    <w:rsid w:val="00346A15"/>
    <w:rsid w:val="00346FC0"/>
    <w:rsid w:val="00350A36"/>
    <w:rsid w:val="00372C4E"/>
    <w:rsid w:val="00374094"/>
    <w:rsid w:val="0038111B"/>
    <w:rsid w:val="003867CF"/>
    <w:rsid w:val="00386D74"/>
    <w:rsid w:val="00391BF4"/>
    <w:rsid w:val="003956E2"/>
    <w:rsid w:val="003958BC"/>
    <w:rsid w:val="00396E0A"/>
    <w:rsid w:val="00396FEA"/>
    <w:rsid w:val="003A4080"/>
    <w:rsid w:val="003A5C60"/>
    <w:rsid w:val="003A7545"/>
    <w:rsid w:val="003B2570"/>
    <w:rsid w:val="003B7679"/>
    <w:rsid w:val="003C038D"/>
    <w:rsid w:val="003C39F5"/>
    <w:rsid w:val="003C4302"/>
    <w:rsid w:val="003C50EC"/>
    <w:rsid w:val="003C761E"/>
    <w:rsid w:val="003D0562"/>
    <w:rsid w:val="003D0898"/>
    <w:rsid w:val="003D1A18"/>
    <w:rsid w:val="003D3E1F"/>
    <w:rsid w:val="003D7955"/>
    <w:rsid w:val="003D7E4A"/>
    <w:rsid w:val="003E080A"/>
    <w:rsid w:val="003E189E"/>
    <w:rsid w:val="003F00DE"/>
    <w:rsid w:val="003F4DC2"/>
    <w:rsid w:val="003F72B6"/>
    <w:rsid w:val="00402A33"/>
    <w:rsid w:val="004035AF"/>
    <w:rsid w:val="00404F0A"/>
    <w:rsid w:val="00405118"/>
    <w:rsid w:val="00406F2A"/>
    <w:rsid w:val="0040746A"/>
    <w:rsid w:val="004136FD"/>
    <w:rsid w:val="00414304"/>
    <w:rsid w:val="00416AB7"/>
    <w:rsid w:val="00416F1C"/>
    <w:rsid w:val="00421602"/>
    <w:rsid w:val="00421AF5"/>
    <w:rsid w:val="00424117"/>
    <w:rsid w:val="00424C2D"/>
    <w:rsid w:val="00425367"/>
    <w:rsid w:val="004256AA"/>
    <w:rsid w:val="0042725B"/>
    <w:rsid w:val="00427303"/>
    <w:rsid w:val="00430C1E"/>
    <w:rsid w:val="00432DE1"/>
    <w:rsid w:val="0043404C"/>
    <w:rsid w:val="00435493"/>
    <w:rsid w:val="00435CF9"/>
    <w:rsid w:val="00437BFF"/>
    <w:rsid w:val="00443BC7"/>
    <w:rsid w:val="004451BA"/>
    <w:rsid w:val="00447D7F"/>
    <w:rsid w:val="0045277D"/>
    <w:rsid w:val="00455493"/>
    <w:rsid w:val="00457991"/>
    <w:rsid w:val="00457CF5"/>
    <w:rsid w:val="004613D1"/>
    <w:rsid w:val="0046617A"/>
    <w:rsid w:val="0046689D"/>
    <w:rsid w:val="004704E0"/>
    <w:rsid w:val="00473A9E"/>
    <w:rsid w:val="00476F27"/>
    <w:rsid w:val="00476F62"/>
    <w:rsid w:val="00482373"/>
    <w:rsid w:val="0048452C"/>
    <w:rsid w:val="00484D0F"/>
    <w:rsid w:val="00487DF0"/>
    <w:rsid w:val="00497773"/>
    <w:rsid w:val="00497B6E"/>
    <w:rsid w:val="004A6E5D"/>
    <w:rsid w:val="004A7D85"/>
    <w:rsid w:val="004B3C46"/>
    <w:rsid w:val="004B4803"/>
    <w:rsid w:val="004B520B"/>
    <w:rsid w:val="004B60B8"/>
    <w:rsid w:val="004C03D7"/>
    <w:rsid w:val="004C3F7D"/>
    <w:rsid w:val="004D151E"/>
    <w:rsid w:val="004D344B"/>
    <w:rsid w:val="004D47EB"/>
    <w:rsid w:val="004D6ED1"/>
    <w:rsid w:val="004E200B"/>
    <w:rsid w:val="004E25CB"/>
    <w:rsid w:val="004E545F"/>
    <w:rsid w:val="004F637B"/>
    <w:rsid w:val="004F7E78"/>
    <w:rsid w:val="00500DEC"/>
    <w:rsid w:val="005016F2"/>
    <w:rsid w:val="0050257C"/>
    <w:rsid w:val="005044A7"/>
    <w:rsid w:val="00504C0C"/>
    <w:rsid w:val="00505561"/>
    <w:rsid w:val="00506CD3"/>
    <w:rsid w:val="00510E9B"/>
    <w:rsid w:val="0051139D"/>
    <w:rsid w:val="00515C94"/>
    <w:rsid w:val="005161F7"/>
    <w:rsid w:val="005201BB"/>
    <w:rsid w:val="00520415"/>
    <w:rsid w:val="00520461"/>
    <w:rsid w:val="00521545"/>
    <w:rsid w:val="00526148"/>
    <w:rsid w:val="00526480"/>
    <w:rsid w:val="00526BDC"/>
    <w:rsid w:val="00527F85"/>
    <w:rsid w:val="005319DE"/>
    <w:rsid w:val="00531BFE"/>
    <w:rsid w:val="005353AA"/>
    <w:rsid w:val="005361BC"/>
    <w:rsid w:val="00543B6F"/>
    <w:rsid w:val="005451F5"/>
    <w:rsid w:val="00545A89"/>
    <w:rsid w:val="00546E52"/>
    <w:rsid w:val="005473FA"/>
    <w:rsid w:val="00547FDC"/>
    <w:rsid w:val="00550051"/>
    <w:rsid w:val="00550933"/>
    <w:rsid w:val="00550E83"/>
    <w:rsid w:val="00553CC6"/>
    <w:rsid w:val="00553DC0"/>
    <w:rsid w:val="00554D34"/>
    <w:rsid w:val="00560D83"/>
    <w:rsid w:val="00560DAD"/>
    <w:rsid w:val="00562148"/>
    <w:rsid w:val="0056282C"/>
    <w:rsid w:val="00563DA7"/>
    <w:rsid w:val="00566216"/>
    <w:rsid w:val="00570C36"/>
    <w:rsid w:val="00571095"/>
    <w:rsid w:val="00572BEB"/>
    <w:rsid w:val="0057521F"/>
    <w:rsid w:val="00575672"/>
    <w:rsid w:val="005774E2"/>
    <w:rsid w:val="00577648"/>
    <w:rsid w:val="00581B11"/>
    <w:rsid w:val="00585D62"/>
    <w:rsid w:val="005861F3"/>
    <w:rsid w:val="0059014C"/>
    <w:rsid w:val="0059015B"/>
    <w:rsid w:val="005902A7"/>
    <w:rsid w:val="00596B5B"/>
    <w:rsid w:val="005A0138"/>
    <w:rsid w:val="005A15F9"/>
    <w:rsid w:val="005A17C4"/>
    <w:rsid w:val="005A66B8"/>
    <w:rsid w:val="005B257C"/>
    <w:rsid w:val="005B36F0"/>
    <w:rsid w:val="005B3B07"/>
    <w:rsid w:val="005B4E8E"/>
    <w:rsid w:val="005B54FF"/>
    <w:rsid w:val="005C2047"/>
    <w:rsid w:val="005C212B"/>
    <w:rsid w:val="005C2FE8"/>
    <w:rsid w:val="005C417D"/>
    <w:rsid w:val="005C479E"/>
    <w:rsid w:val="005C5143"/>
    <w:rsid w:val="005D4C25"/>
    <w:rsid w:val="005D6CA9"/>
    <w:rsid w:val="005D742C"/>
    <w:rsid w:val="005E0D42"/>
    <w:rsid w:val="005E3D5D"/>
    <w:rsid w:val="005E6AEF"/>
    <w:rsid w:val="005E7562"/>
    <w:rsid w:val="005F00DA"/>
    <w:rsid w:val="005F1897"/>
    <w:rsid w:val="005F4836"/>
    <w:rsid w:val="005F4EAC"/>
    <w:rsid w:val="005F55F5"/>
    <w:rsid w:val="005F62C8"/>
    <w:rsid w:val="00601283"/>
    <w:rsid w:val="006013CA"/>
    <w:rsid w:val="006064D7"/>
    <w:rsid w:val="00611732"/>
    <w:rsid w:val="00612C0D"/>
    <w:rsid w:val="00624409"/>
    <w:rsid w:val="00625A4B"/>
    <w:rsid w:val="006321E0"/>
    <w:rsid w:val="0063445D"/>
    <w:rsid w:val="00643B74"/>
    <w:rsid w:val="00644CD2"/>
    <w:rsid w:val="00646752"/>
    <w:rsid w:val="00646AAD"/>
    <w:rsid w:val="00646D2C"/>
    <w:rsid w:val="00653C16"/>
    <w:rsid w:val="00654D49"/>
    <w:rsid w:val="00655364"/>
    <w:rsid w:val="00655D93"/>
    <w:rsid w:val="00663B7A"/>
    <w:rsid w:val="0066553F"/>
    <w:rsid w:val="00665D0B"/>
    <w:rsid w:val="00667CB7"/>
    <w:rsid w:val="00670FCC"/>
    <w:rsid w:val="00671754"/>
    <w:rsid w:val="006724A5"/>
    <w:rsid w:val="00675B04"/>
    <w:rsid w:val="00677A9F"/>
    <w:rsid w:val="006833A7"/>
    <w:rsid w:val="0068363F"/>
    <w:rsid w:val="00684385"/>
    <w:rsid w:val="006859DE"/>
    <w:rsid w:val="00686442"/>
    <w:rsid w:val="00686CBC"/>
    <w:rsid w:val="006908DA"/>
    <w:rsid w:val="0069560E"/>
    <w:rsid w:val="00696D5E"/>
    <w:rsid w:val="006A057C"/>
    <w:rsid w:val="006B062D"/>
    <w:rsid w:val="006B171C"/>
    <w:rsid w:val="006B50AF"/>
    <w:rsid w:val="006B779E"/>
    <w:rsid w:val="006C1573"/>
    <w:rsid w:val="006C1DB3"/>
    <w:rsid w:val="006C28C4"/>
    <w:rsid w:val="006C45E8"/>
    <w:rsid w:val="006C5342"/>
    <w:rsid w:val="006C5434"/>
    <w:rsid w:val="006C7B1D"/>
    <w:rsid w:val="006C7FCA"/>
    <w:rsid w:val="006D0BB9"/>
    <w:rsid w:val="006D1594"/>
    <w:rsid w:val="006D264D"/>
    <w:rsid w:val="006D2850"/>
    <w:rsid w:val="006D2F2D"/>
    <w:rsid w:val="006D4279"/>
    <w:rsid w:val="006D4967"/>
    <w:rsid w:val="006D6676"/>
    <w:rsid w:val="006D67A4"/>
    <w:rsid w:val="006D6AD3"/>
    <w:rsid w:val="006D7038"/>
    <w:rsid w:val="006E2501"/>
    <w:rsid w:val="006F135D"/>
    <w:rsid w:val="006F2500"/>
    <w:rsid w:val="006F28C9"/>
    <w:rsid w:val="006F3CDB"/>
    <w:rsid w:val="006F62D7"/>
    <w:rsid w:val="006F7F56"/>
    <w:rsid w:val="00701C11"/>
    <w:rsid w:val="0071069B"/>
    <w:rsid w:val="0071085C"/>
    <w:rsid w:val="00710E6B"/>
    <w:rsid w:val="007121AA"/>
    <w:rsid w:val="007139A9"/>
    <w:rsid w:val="0071537F"/>
    <w:rsid w:val="00717AF4"/>
    <w:rsid w:val="007233EE"/>
    <w:rsid w:val="00723920"/>
    <w:rsid w:val="00723B40"/>
    <w:rsid w:val="00724913"/>
    <w:rsid w:val="007250A3"/>
    <w:rsid w:val="007257A2"/>
    <w:rsid w:val="00732451"/>
    <w:rsid w:val="0073465E"/>
    <w:rsid w:val="00736081"/>
    <w:rsid w:val="007403F2"/>
    <w:rsid w:val="00741383"/>
    <w:rsid w:val="00743A71"/>
    <w:rsid w:val="00745BC1"/>
    <w:rsid w:val="007527F8"/>
    <w:rsid w:val="00755D2A"/>
    <w:rsid w:val="0075712B"/>
    <w:rsid w:val="007607F5"/>
    <w:rsid w:val="00762992"/>
    <w:rsid w:val="00772CAE"/>
    <w:rsid w:val="007732A4"/>
    <w:rsid w:val="0077344D"/>
    <w:rsid w:val="007734D7"/>
    <w:rsid w:val="00774538"/>
    <w:rsid w:val="00774B44"/>
    <w:rsid w:val="00780560"/>
    <w:rsid w:val="00780651"/>
    <w:rsid w:val="00781AC0"/>
    <w:rsid w:val="00782914"/>
    <w:rsid w:val="007852E7"/>
    <w:rsid w:val="00786094"/>
    <w:rsid w:val="00792719"/>
    <w:rsid w:val="00792D86"/>
    <w:rsid w:val="00794CE4"/>
    <w:rsid w:val="0079639C"/>
    <w:rsid w:val="007A28CE"/>
    <w:rsid w:val="007A3F11"/>
    <w:rsid w:val="007A40B6"/>
    <w:rsid w:val="007B0273"/>
    <w:rsid w:val="007B1E52"/>
    <w:rsid w:val="007B2528"/>
    <w:rsid w:val="007B28EC"/>
    <w:rsid w:val="007B3CD5"/>
    <w:rsid w:val="007B49CF"/>
    <w:rsid w:val="007B6146"/>
    <w:rsid w:val="007B7BC1"/>
    <w:rsid w:val="007C0083"/>
    <w:rsid w:val="007C1CF3"/>
    <w:rsid w:val="007C46AE"/>
    <w:rsid w:val="007C521B"/>
    <w:rsid w:val="007C7048"/>
    <w:rsid w:val="007D2B7F"/>
    <w:rsid w:val="007D2BFD"/>
    <w:rsid w:val="007D5531"/>
    <w:rsid w:val="007D704C"/>
    <w:rsid w:val="007E63F2"/>
    <w:rsid w:val="007E72E6"/>
    <w:rsid w:val="007F1CE3"/>
    <w:rsid w:val="007F22A8"/>
    <w:rsid w:val="00803FCC"/>
    <w:rsid w:val="00804011"/>
    <w:rsid w:val="00807A5B"/>
    <w:rsid w:val="00811601"/>
    <w:rsid w:val="00814F8C"/>
    <w:rsid w:val="00816190"/>
    <w:rsid w:val="00820E2A"/>
    <w:rsid w:val="00822240"/>
    <w:rsid w:val="00824355"/>
    <w:rsid w:val="0082527D"/>
    <w:rsid w:val="00826AD1"/>
    <w:rsid w:val="00827B17"/>
    <w:rsid w:val="00830413"/>
    <w:rsid w:val="00831399"/>
    <w:rsid w:val="008329E5"/>
    <w:rsid w:val="00832EF3"/>
    <w:rsid w:val="008358E0"/>
    <w:rsid w:val="00841BF9"/>
    <w:rsid w:val="008426CB"/>
    <w:rsid w:val="00843115"/>
    <w:rsid w:val="008460C3"/>
    <w:rsid w:val="008474F0"/>
    <w:rsid w:val="008513B8"/>
    <w:rsid w:val="00854A5A"/>
    <w:rsid w:val="0085516C"/>
    <w:rsid w:val="0085591F"/>
    <w:rsid w:val="00855D1C"/>
    <w:rsid w:val="00860A07"/>
    <w:rsid w:val="00862191"/>
    <w:rsid w:val="0086220D"/>
    <w:rsid w:val="008733BF"/>
    <w:rsid w:val="00873CD7"/>
    <w:rsid w:val="00875C31"/>
    <w:rsid w:val="00876632"/>
    <w:rsid w:val="008808B8"/>
    <w:rsid w:val="00880E6A"/>
    <w:rsid w:val="00881C6B"/>
    <w:rsid w:val="00885DEE"/>
    <w:rsid w:val="0089111F"/>
    <w:rsid w:val="0089208F"/>
    <w:rsid w:val="0089376C"/>
    <w:rsid w:val="00893DA2"/>
    <w:rsid w:val="00893F4B"/>
    <w:rsid w:val="00896EBC"/>
    <w:rsid w:val="008975B7"/>
    <w:rsid w:val="008A3B6C"/>
    <w:rsid w:val="008A4309"/>
    <w:rsid w:val="008B4C8A"/>
    <w:rsid w:val="008B62F7"/>
    <w:rsid w:val="008C069E"/>
    <w:rsid w:val="008C444E"/>
    <w:rsid w:val="008C4B15"/>
    <w:rsid w:val="008C6855"/>
    <w:rsid w:val="008D1CFC"/>
    <w:rsid w:val="008D46E3"/>
    <w:rsid w:val="008D4E0F"/>
    <w:rsid w:val="008D640D"/>
    <w:rsid w:val="008D6A66"/>
    <w:rsid w:val="008E06F4"/>
    <w:rsid w:val="008E14D8"/>
    <w:rsid w:val="008E277B"/>
    <w:rsid w:val="008E3112"/>
    <w:rsid w:val="008E3569"/>
    <w:rsid w:val="008E3767"/>
    <w:rsid w:val="008E5492"/>
    <w:rsid w:val="008F04AB"/>
    <w:rsid w:val="008F18DD"/>
    <w:rsid w:val="008F4735"/>
    <w:rsid w:val="008F50D1"/>
    <w:rsid w:val="008F689C"/>
    <w:rsid w:val="008F7403"/>
    <w:rsid w:val="008F76AA"/>
    <w:rsid w:val="00901EDE"/>
    <w:rsid w:val="00907F70"/>
    <w:rsid w:val="00910890"/>
    <w:rsid w:val="00913542"/>
    <w:rsid w:val="009165A1"/>
    <w:rsid w:val="009203A7"/>
    <w:rsid w:val="00921C0C"/>
    <w:rsid w:val="0092396F"/>
    <w:rsid w:val="00923D5C"/>
    <w:rsid w:val="0094009D"/>
    <w:rsid w:val="009431D4"/>
    <w:rsid w:val="00945591"/>
    <w:rsid w:val="0094596D"/>
    <w:rsid w:val="00945A5F"/>
    <w:rsid w:val="00946E99"/>
    <w:rsid w:val="0095016F"/>
    <w:rsid w:val="00951CD7"/>
    <w:rsid w:val="00954483"/>
    <w:rsid w:val="009577D0"/>
    <w:rsid w:val="0096107C"/>
    <w:rsid w:val="0096145A"/>
    <w:rsid w:val="00976172"/>
    <w:rsid w:val="00976833"/>
    <w:rsid w:val="00983972"/>
    <w:rsid w:val="0098660F"/>
    <w:rsid w:val="00986BBA"/>
    <w:rsid w:val="00986E74"/>
    <w:rsid w:val="00987E8A"/>
    <w:rsid w:val="0099040E"/>
    <w:rsid w:val="00991807"/>
    <w:rsid w:val="00993602"/>
    <w:rsid w:val="00995737"/>
    <w:rsid w:val="00996908"/>
    <w:rsid w:val="00997C2E"/>
    <w:rsid w:val="009A146E"/>
    <w:rsid w:val="009A369E"/>
    <w:rsid w:val="009A3966"/>
    <w:rsid w:val="009A3C76"/>
    <w:rsid w:val="009A6673"/>
    <w:rsid w:val="009A696C"/>
    <w:rsid w:val="009B3FE4"/>
    <w:rsid w:val="009B41DB"/>
    <w:rsid w:val="009B52A7"/>
    <w:rsid w:val="009B7C9D"/>
    <w:rsid w:val="009C04E5"/>
    <w:rsid w:val="009C0584"/>
    <w:rsid w:val="009C18E0"/>
    <w:rsid w:val="009C7683"/>
    <w:rsid w:val="009D02D9"/>
    <w:rsid w:val="009D0515"/>
    <w:rsid w:val="009D08EF"/>
    <w:rsid w:val="009D2636"/>
    <w:rsid w:val="009D287F"/>
    <w:rsid w:val="009D7C1D"/>
    <w:rsid w:val="009E07F2"/>
    <w:rsid w:val="009E20F1"/>
    <w:rsid w:val="009E3D49"/>
    <w:rsid w:val="009E5F58"/>
    <w:rsid w:val="009E7D6E"/>
    <w:rsid w:val="009F2C1F"/>
    <w:rsid w:val="009F738E"/>
    <w:rsid w:val="00A0155C"/>
    <w:rsid w:val="00A05108"/>
    <w:rsid w:val="00A14B9C"/>
    <w:rsid w:val="00A14C94"/>
    <w:rsid w:val="00A16593"/>
    <w:rsid w:val="00A16A30"/>
    <w:rsid w:val="00A21DF1"/>
    <w:rsid w:val="00A2375B"/>
    <w:rsid w:val="00A23931"/>
    <w:rsid w:val="00A23D4D"/>
    <w:rsid w:val="00A34135"/>
    <w:rsid w:val="00A344CF"/>
    <w:rsid w:val="00A34611"/>
    <w:rsid w:val="00A36689"/>
    <w:rsid w:val="00A37D5B"/>
    <w:rsid w:val="00A4060C"/>
    <w:rsid w:val="00A40EF3"/>
    <w:rsid w:val="00A42261"/>
    <w:rsid w:val="00A42FD6"/>
    <w:rsid w:val="00A502CA"/>
    <w:rsid w:val="00A50C23"/>
    <w:rsid w:val="00A515E7"/>
    <w:rsid w:val="00A51B35"/>
    <w:rsid w:val="00A51C0A"/>
    <w:rsid w:val="00A5224C"/>
    <w:rsid w:val="00A52E06"/>
    <w:rsid w:val="00A53C89"/>
    <w:rsid w:val="00A54D8C"/>
    <w:rsid w:val="00A57CB0"/>
    <w:rsid w:val="00A67BCE"/>
    <w:rsid w:val="00A70186"/>
    <w:rsid w:val="00A706D6"/>
    <w:rsid w:val="00A70D25"/>
    <w:rsid w:val="00A829FE"/>
    <w:rsid w:val="00A84272"/>
    <w:rsid w:val="00A84F6D"/>
    <w:rsid w:val="00A921E9"/>
    <w:rsid w:val="00A93BA5"/>
    <w:rsid w:val="00AA0725"/>
    <w:rsid w:val="00AA730A"/>
    <w:rsid w:val="00AA7BBB"/>
    <w:rsid w:val="00AB3A69"/>
    <w:rsid w:val="00AB4395"/>
    <w:rsid w:val="00AB4864"/>
    <w:rsid w:val="00AC6BB2"/>
    <w:rsid w:val="00AC7250"/>
    <w:rsid w:val="00AD4843"/>
    <w:rsid w:val="00AE12F7"/>
    <w:rsid w:val="00AE78E4"/>
    <w:rsid w:val="00AF042A"/>
    <w:rsid w:val="00AF413B"/>
    <w:rsid w:val="00AF53FA"/>
    <w:rsid w:val="00AF54DD"/>
    <w:rsid w:val="00AF69B5"/>
    <w:rsid w:val="00B027A8"/>
    <w:rsid w:val="00B04FCD"/>
    <w:rsid w:val="00B1071B"/>
    <w:rsid w:val="00B108F3"/>
    <w:rsid w:val="00B10B0F"/>
    <w:rsid w:val="00B14CEE"/>
    <w:rsid w:val="00B1545B"/>
    <w:rsid w:val="00B162A7"/>
    <w:rsid w:val="00B214DD"/>
    <w:rsid w:val="00B22F25"/>
    <w:rsid w:val="00B2394C"/>
    <w:rsid w:val="00B25467"/>
    <w:rsid w:val="00B2610F"/>
    <w:rsid w:val="00B32435"/>
    <w:rsid w:val="00B3512C"/>
    <w:rsid w:val="00B351C1"/>
    <w:rsid w:val="00B35FF5"/>
    <w:rsid w:val="00B36E3B"/>
    <w:rsid w:val="00B51592"/>
    <w:rsid w:val="00B5296E"/>
    <w:rsid w:val="00B54D01"/>
    <w:rsid w:val="00B55454"/>
    <w:rsid w:val="00B55947"/>
    <w:rsid w:val="00B55BF3"/>
    <w:rsid w:val="00B5607F"/>
    <w:rsid w:val="00B62C1F"/>
    <w:rsid w:val="00B6313B"/>
    <w:rsid w:val="00B6342A"/>
    <w:rsid w:val="00B65F79"/>
    <w:rsid w:val="00B6714C"/>
    <w:rsid w:val="00B67DBD"/>
    <w:rsid w:val="00B7097C"/>
    <w:rsid w:val="00B72AF5"/>
    <w:rsid w:val="00B7668B"/>
    <w:rsid w:val="00B80387"/>
    <w:rsid w:val="00B83723"/>
    <w:rsid w:val="00B84852"/>
    <w:rsid w:val="00B86966"/>
    <w:rsid w:val="00B90238"/>
    <w:rsid w:val="00B91E73"/>
    <w:rsid w:val="00BA0047"/>
    <w:rsid w:val="00BA3A05"/>
    <w:rsid w:val="00BA6B50"/>
    <w:rsid w:val="00BB34E4"/>
    <w:rsid w:val="00BB3763"/>
    <w:rsid w:val="00BB38EA"/>
    <w:rsid w:val="00BB5CEB"/>
    <w:rsid w:val="00BB7367"/>
    <w:rsid w:val="00BC117D"/>
    <w:rsid w:val="00BC3159"/>
    <w:rsid w:val="00BC44A7"/>
    <w:rsid w:val="00BC6BE5"/>
    <w:rsid w:val="00BD3A63"/>
    <w:rsid w:val="00BE487F"/>
    <w:rsid w:val="00BE52C3"/>
    <w:rsid w:val="00BE7761"/>
    <w:rsid w:val="00BF0640"/>
    <w:rsid w:val="00BF4323"/>
    <w:rsid w:val="00C043C5"/>
    <w:rsid w:val="00C07623"/>
    <w:rsid w:val="00C1023A"/>
    <w:rsid w:val="00C1130D"/>
    <w:rsid w:val="00C11537"/>
    <w:rsid w:val="00C11B8E"/>
    <w:rsid w:val="00C146B0"/>
    <w:rsid w:val="00C22B58"/>
    <w:rsid w:val="00C231FC"/>
    <w:rsid w:val="00C236F1"/>
    <w:rsid w:val="00C26A54"/>
    <w:rsid w:val="00C270CB"/>
    <w:rsid w:val="00C30D27"/>
    <w:rsid w:val="00C3496E"/>
    <w:rsid w:val="00C34AC8"/>
    <w:rsid w:val="00C34C93"/>
    <w:rsid w:val="00C40F65"/>
    <w:rsid w:val="00C46B83"/>
    <w:rsid w:val="00C51A4B"/>
    <w:rsid w:val="00C546BE"/>
    <w:rsid w:val="00C56205"/>
    <w:rsid w:val="00C56F81"/>
    <w:rsid w:val="00C610A3"/>
    <w:rsid w:val="00C625A2"/>
    <w:rsid w:val="00C673D0"/>
    <w:rsid w:val="00C67D19"/>
    <w:rsid w:val="00C71C86"/>
    <w:rsid w:val="00C73D8E"/>
    <w:rsid w:val="00C73E3F"/>
    <w:rsid w:val="00C753AD"/>
    <w:rsid w:val="00C755B0"/>
    <w:rsid w:val="00C81500"/>
    <w:rsid w:val="00C82B2E"/>
    <w:rsid w:val="00C84CC3"/>
    <w:rsid w:val="00C84F50"/>
    <w:rsid w:val="00C863FC"/>
    <w:rsid w:val="00C908E3"/>
    <w:rsid w:val="00C91D53"/>
    <w:rsid w:val="00C951D0"/>
    <w:rsid w:val="00CA0A58"/>
    <w:rsid w:val="00CA338B"/>
    <w:rsid w:val="00CA33AC"/>
    <w:rsid w:val="00CA5728"/>
    <w:rsid w:val="00CA6F04"/>
    <w:rsid w:val="00CB051D"/>
    <w:rsid w:val="00CB1881"/>
    <w:rsid w:val="00CB3DF5"/>
    <w:rsid w:val="00CB4B3D"/>
    <w:rsid w:val="00CB4D24"/>
    <w:rsid w:val="00CB5F79"/>
    <w:rsid w:val="00CC2B10"/>
    <w:rsid w:val="00CC3B36"/>
    <w:rsid w:val="00CC3F46"/>
    <w:rsid w:val="00CC4748"/>
    <w:rsid w:val="00CC4D94"/>
    <w:rsid w:val="00CC7295"/>
    <w:rsid w:val="00CC7AD7"/>
    <w:rsid w:val="00CD0419"/>
    <w:rsid w:val="00CD06E0"/>
    <w:rsid w:val="00CD30CD"/>
    <w:rsid w:val="00CD6F28"/>
    <w:rsid w:val="00CE1511"/>
    <w:rsid w:val="00CE2C2E"/>
    <w:rsid w:val="00CE3A35"/>
    <w:rsid w:val="00CE5208"/>
    <w:rsid w:val="00CE654E"/>
    <w:rsid w:val="00CE7A9A"/>
    <w:rsid w:val="00CE7B8D"/>
    <w:rsid w:val="00CE7F27"/>
    <w:rsid w:val="00CF0C9D"/>
    <w:rsid w:val="00CF11DD"/>
    <w:rsid w:val="00CF66F5"/>
    <w:rsid w:val="00D00BF2"/>
    <w:rsid w:val="00D00F70"/>
    <w:rsid w:val="00D0167E"/>
    <w:rsid w:val="00D04681"/>
    <w:rsid w:val="00D05524"/>
    <w:rsid w:val="00D05CC8"/>
    <w:rsid w:val="00D062B7"/>
    <w:rsid w:val="00D111F3"/>
    <w:rsid w:val="00D124BB"/>
    <w:rsid w:val="00D145B8"/>
    <w:rsid w:val="00D22683"/>
    <w:rsid w:val="00D240F2"/>
    <w:rsid w:val="00D24379"/>
    <w:rsid w:val="00D24E06"/>
    <w:rsid w:val="00D25160"/>
    <w:rsid w:val="00D2785E"/>
    <w:rsid w:val="00D32D41"/>
    <w:rsid w:val="00D33B00"/>
    <w:rsid w:val="00D36797"/>
    <w:rsid w:val="00D40545"/>
    <w:rsid w:val="00D41235"/>
    <w:rsid w:val="00D42023"/>
    <w:rsid w:val="00D42707"/>
    <w:rsid w:val="00D43D88"/>
    <w:rsid w:val="00D43F68"/>
    <w:rsid w:val="00D44C94"/>
    <w:rsid w:val="00D53C6F"/>
    <w:rsid w:val="00D54645"/>
    <w:rsid w:val="00D55501"/>
    <w:rsid w:val="00D562D1"/>
    <w:rsid w:val="00D617A5"/>
    <w:rsid w:val="00D631C0"/>
    <w:rsid w:val="00D717FB"/>
    <w:rsid w:val="00D734DD"/>
    <w:rsid w:val="00D801E9"/>
    <w:rsid w:val="00D80B08"/>
    <w:rsid w:val="00D82037"/>
    <w:rsid w:val="00D844D6"/>
    <w:rsid w:val="00D857BB"/>
    <w:rsid w:val="00D87012"/>
    <w:rsid w:val="00D87DE9"/>
    <w:rsid w:val="00D9322E"/>
    <w:rsid w:val="00DA12DE"/>
    <w:rsid w:val="00DA43E2"/>
    <w:rsid w:val="00DA5233"/>
    <w:rsid w:val="00DA5ACE"/>
    <w:rsid w:val="00DB0A75"/>
    <w:rsid w:val="00DB2B98"/>
    <w:rsid w:val="00DB3403"/>
    <w:rsid w:val="00DB5881"/>
    <w:rsid w:val="00DB61D8"/>
    <w:rsid w:val="00DC327B"/>
    <w:rsid w:val="00DC3593"/>
    <w:rsid w:val="00DD0F02"/>
    <w:rsid w:val="00DD3DF3"/>
    <w:rsid w:val="00DD4C3D"/>
    <w:rsid w:val="00DE0FC0"/>
    <w:rsid w:val="00DE28A9"/>
    <w:rsid w:val="00DE3AF6"/>
    <w:rsid w:val="00DE3E75"/>
    <w:rsid w:val="00DE4CB2"/>
    <w:rsid w:val="00DE5342"/>
    <w:rsid w:val="00DE5B49"/>
    <w:rsid w:val="00DF154D"/>
    <w:rsid w:val="00DF4946"/>
    <w:rsid w:val="00DF5392"/>
    <w:rsid w:val="00DF7A6E"/>
    <w:rsid w:val="00E0077B"/>
    <w:rsid w:val="00E00AC8"/>
    <w:rsid w:val="00E00F76"/>
    <w:rsid w:val="00E01795"/>
    <w:rsid w:val="00E04716"/>
    <w:rsid w:val="00E10447"/>
    <w:rsid w:val="00E12123"/>
    <w:rsid w:val="00E12671"/>
    <w:rsid w:val="00E1480F"/>
    <w:rsid w:val="00E16BA8"/>
    <w:rsid w:val="00E226EA"/>
    <w:rsid w:val="00E23701"/>
    <w:rsid w:val="00E23E25"/>
    <w:rsid w:val="00E24EBC"/>
    <w:rsid w:val="00E316F4"/>
    <w:rsid w:val="00E35E8F"/>
    <w:rsid w:val="00E36770"/>
    <w:rsid w:val="00E37474"/>
    <w:rsid w:val="00E37609"/>
    <w:rsid w:val="00E37DD9"/>
    <w:rsid w:val="00E427D3"/>
    <w:rsid w:val="00E43288"/>
    <w:rsid w:val="00E456B5"/>
    <w:rsid w:val="00E4608A"/>
    <w:rsid w:val="00E52A33"/>
    <w:rsid w:val="00E55BC7"/>
    <w:rsid w:val="00E56D32"/>
    <w:rsid w:val="00E5702E"/>
    <w:rsid w:val="00E6523F"/>
    <w:rsid w:val="00E67DA3"/>
    <w:rsid w:val="00E73E16"/>
    <w:rsid w:val="00E77871"/>
    <w:rsid w:val="00E86F6B"/>
    <w:rsid w:val="00E8752E"/>
    <w:rsid w:val="00EA3629"/>
    <w:rsid w:val="00EA6417"/>
    <w:rsid w:val="00EA70A0"/>
    <w:rsid w:val="00EB0266"/>
    <w:rsid w:val="00EB1590"/>
    <w:rsid w:val="00EB514B"/>
    <w:rsid w:val="00EB788D"/>
    <w:rsid w:val="00EC68EB"/>
    <w:rsid w:val="00EC6A4E"/>
    <w:rsid w:val="00EC71BC"/>
    <w:rsid w:val="00ED5E56"/>
    <w:rsid w:val="00ED6C9E"/>
    <w:rsid w:val="00EE01F4"/>
    <w:rsid w:val="00EE0539"/>
    <w:rsid w:val="00EE11BB"/>
    <w:rsid w:val="00EE227E"/>
    <w:rsid w:val="00EE404B"/>
    <w:rsid w:val="00EE4B87"/>
    <w:rsid w:val="00EF0977"/>
    <w:rsid w:val="00EF16EA"/>
    <w:rsid w:val="00EF298E"/>
    <w:rsid w:val="00EF314F"/>
    <w:rsid w:val="00EF3218"/>
    <w:rsid w:val="00EF3A12"/>
    <w:rsid w:val="00EF53B4"/>
    <w:rsid w:val="00EF5A3A"/>
    <w:rsid w:val="00EF6C42"/>
    <w:rsid w:val="00F020A4"/>
    <w:rsid w:val="00F03405"/>
    <w:rsid w:val="00F05B1F"/>
    <w:rsid w:val="00F112CE"/>
    <w:rsid w:val="00F15115"/>
    <w:rsid w:val="00F23817"/>
    <w:rsid w:val="00F23C29"/>
    <w:rsid w:val="00F30071"/>
    <w:rsid w:val="00F30593"/>
    <w:rsid w:val="00F30EC9"/>
    <w:rsid w:val="00F3338F"/>
    <w:rsid w:val="00F354EB"/>
    <w:rsid w:val="00F362CE"/>
    <w:rsid w:val="00F36D25"/>
    <w:rsid w:val="00F36EA3"/>
    <w:rsid w:val="00F371A2"/>
    <w:rsid w:val="00F40EB3"/>
    <w:rsid w:val="00F44517"/>
    <w:rsid w:val="00F465E9"/>
    <w:rsid w:val="00F50D4E"/>
    <w:rsid w:val="00F53ADC"/>
    <w:rsid w:val="00F543E5"/>
    <w:rsid w:val="00F54569"/>
    <w:rsid w:val="00F56172"/>
    <w:rsid w:val="00F575F3"/>
    <w:rsid w:val="00F60C99"/>
    <w:rsid w:val="00F64612"/>
    <w:rsid w:val="00F64925"/>
    <w:rsid w:val="00F65948"/>
    <w:rsid w:val="00F7027C"/>
    <w:rsid w:val="00F71318"/>
    <w:rsid w:val="00F71528"/>
    <w:rsid w:val="00F7372A"/>
    <w:rsid w:val="00F753BF"/>
    <w:rsid w:val="00F80872"/>
    <w:rsid w:val="00F84ACC"/>
    <w:rsid w:val="00F8542D"/>
    <w:rsid w:val="00F85616"/>
    <w:rsid w:val="00F91512"/>
    <w:rsid w:val="00F93F76"/>
    <w:rsid w:val="00F96492"/>
    <w:rsid w:val="00FA5FBD"/>
    <w:rsid w:val="00FA7B30"/>
    <w:rsid w:val="00FA7FD6"/>
    <w:rsid w:val="00FB3469"/>
    <w:rsid w:val="00FB3FA2"/>
    <w:rsid w:val="00FB4C7E"/>
    <w:rsid w:val="00FB7AA8"/>
    <w:rsid w:val="00FC0469"/>
    <w:rsid w:val="00FC2567"/>
    <w:rsid w:val="00FC5367"/>
    <w:rsid w:val="00FC5AE0"/>
    <w:rsid w:val="00FC6D88"/>
    <w:rsid w:val="00FC7F39"/>
    <w:rsid w:val="00FD0F6C"/>
    <w:rsid w:val="00FD36AA"/>
    <w:rsid w:val="00FD3B4D"/>
    <w:rsid w:val="00FD744B"/>
    <w:rsid w:val="00FE08C4"/>
    <w:rsid w:val="00FE3BB9"/>
    <w:rsid w:val="00FE49CF"/>
    <w:rsid w:val="00FE4DFD"/>
    <w:rsid w:val="00FE7A37"/>
    <w:rsid w:val="00FF23D5"/>
    <w:rsid w:val="00FF2BCC"/>
    <w:rsid w:val="00FF62C4"/>
    <w:rsid w:val="00FF6D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D66583"/>
  <w15:docId w15:val="{856E2DCE-F4B9-4929-9707-77D804078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277B"/>
    <w:rPr>
      <w:rFonts w:ascii="Garamond" w:hAnsi="Garamond"/>
      <w:lang w:eastAsia="en-US"/>
    </w:rPr>
  </w:style>
  <w:style w:type="paragraph" w:styleId="Heading1">
    <w:name w:val="heading 1"/>
    <w:basedOn w:val="Normal"/>
    <w:next w:val="Normal"/>
    <w:qFormat/>
    <w:rsid w:val="0029594A"/>
    <w:pPr>
      <w:keepNext/>
      <w:spacing w:before="240" w:after="60"/>
      <w:outlineLvl w:val="0"/>
    </w:pPr>
    <w:rPr>
      <w:rFonts w:ascii="Arial" w:hAnsi="Arial"/>
      <w:b/>
      <w:kern w:val="28"/>
      <w:sz w:val="28"/>
    </w:rPr>
  </w:style>
  <w:style w:type="paragraph" w:styleId="Heading2">
    <w:name w:val="heading 2"/>
    <w:basedOn w:val="Normal"/>
    <w:next w:val="Normal"/>
    <w:qFormat/>
    <w:rsid w:val="0029594A"/>
    <w:pPr>
      <w:keepNext/>
      <w:spacing w:before="240" w:after="60"/>
      <w:outlineLvl w:val="1"/>
    </w:pPr>
    <w:rPr>
      <w:rFonts w:ascii="Arial" w:hAnsi="Arial"/>
      <w:b/>
      <w:i/>
      <w:sz w:val="24"/>
    </w:rPr>
  </w:style>
  <w:style w:type="paragraph" w:styleId="Heading3">
    <w:name w:val="heading 3"/>
    <w:basedOn w:val="Normal"/>
    <w:next w:val="Normal"/>
    <w:qFormat/>
    <w:rsid w:val="0029594A"/>
    <w:pPr>
      <w:keepNext/>
      <w:spacing w:before="240" w:after="60"/>
      <w:outlineLvl w:val="2"/>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9594A"/>
    <w:pPr>
      <w:tabs>
        <w:tab w:val="center" w:pos="4320"/>
        <w:tab w:val="right" w:pos="8640"/>
      </w:tabs>
    </w:pPr>
  </w:style>
  <w:style w:type="paragraph" w:customStyle="1" w:styleId="AppxMinutesBodyBold">
    <w:name w:val="AppxMinutesBodyBold"/>
    <w:rsid w:val="00335294"/>
    <w:pPr>
      <w:ind w:left="567"/>
    </w:pPr>
    <w:rPr>
      <w:rFonts w:ascii="Garamond" w:hAnsi="Garamond"/>
      <w:b/>
      <w:sz w:val="22"/>
      <w:lang w:eastAsia="en-US"/>
    </w:rPr>
  </w:style>
  <w:style w:type="paragraph" w:customStyle="1" w:styleId="InitialTitle">
    <w:name w:val="InitialTitle"/>
    <w:next w:val="BodyCopy"/>
    <w:rsid w:val="0029594A"/>
    <w:pPr>
      <w:spacing w:after="480"/>
    </w:pPr>
    <w:rPr>
      <w:rFonts w:ascii="Garamond" w:hAnsi="Garamond"/>
      <w:b/>
      <w:sz w:val="40"/>
      <w:lang w:eastAsia="en-US"/>
    </w:rPr>
  </w:style>
  <w:style w:type="paragraph" w:styleId="BodyText">
    <w:name w:val="Body Text"/>
    <w:basedOn w:val="Normal"/>
    <w:rsid w:val="0029594A"/>
    <w:pPr>
      <w:spacing w:after="120"/>
    </w:pPr>
  </w:style>
  <w:style w:type="paragraph" w:customStyle="1" w:styleId="InitialTofRNumbering">
    <w:name w:val="InitialTofRNumbering"/>
    <w:rsid w:val="0029594A"/>
    <w:pPr>
      <w:numPr>
        <w:numId w:val="6"/>
      </w:numPr>
      <w:tabs>
        <w:tab w:val="left" w:pos="1134"/>
        <w:tab w:val="left" w:pos="1701"/>
      </w:tabs>
      <w:spacing w:before="240"/>
      <w:jc w:val="both"/>
    </w:pPr>
    <w:rPr>
      <w:rFonts w:ascii="Garamond" w:hAnsi="Garamond"/>
      <w:sz w:val="24"/>
      <w:lang w:eastAsia="en-US"/>
    </w:rPr>
  </w:style>
  <w:style w:type="paragraph" w:styleId="Footer">
    <w:name w:val="footer"/>
    <w:basedOn w:val="Normal"/>
    <w:rsid w:val="0029594A"/>
    <w:pPr>
      <w:tabs>
        <w:tab w:val="right" w:pos="9639"/>
      </w:tabs>
    </w:pPr>
  </w:style>
  <w:style w:type="character" w:styleId="PageNumber">
    <w:name w:val="page number"/>
    <w:basedOn w:val="DefaultParagraphFont"/>
    <w:rsid w:val="0029594A"/>
  </w:style>
  <w:style w:type="paragraph" w:customStyle="1" w:styleId="BodyCopy">
    <w:name w:val="BodyCopy"/>
    <w:basedOn w:val="BodyText"/>
    <w:rsid w:val="0029594A"/>
    <w:rPr>
      <w:sz w:val="24"/>
    </w:rPr>
  </w:style>
  <w:style w:type="paragraph" w:customStyle="1" w:styleId="ChapterBody">
    <w:name w:val="ChapterBody"/>
    <w:basedOn w:val="BodyCopy"/>
    <w:rsid w:val="0029594A"/>
    <w:pPr>
      <w:numPr>
        <w:ilvl w:val="1"/>
        <w:numId w:val="16"/>
      </w:numPr>
      <w:spacing w:before="240" w:after="0"/>
      <w:jc w:val="both"/>
    </w:pPr>
  </w:style>
  <w:style w:type="paragraph" w:customStyle="1" w:styleId="InitialBodyCopy">
    <w:name w:val="InitialBodyCopy"/>
    <w:basedOn w:val="BodyCopy"/>
    <w:rsid w:val="0029594A"/>
    <w:pPr>
      <w:spacing w:after="240"/>
      <w:jc w:val="both"/>
    </w:pPr>
  </w:style>
  <w:style w:type="paragraph" w:customStyle="1" w:styleId="InitialIntro">
    <w:name w:val="InitialIntro"/>
    <w:basedOn w:val="InitialBodyCopy"/>
    <w:next w:val="InitialBodyCopy"/>
    <w:rsid w:val="00FC0469"/>
  </w:style>
  <w:style w:type="paragraph" w:customStyle="1" w:styleId="InitialNumberingP2">
    <w:name w:val="InitialNumberingP2"/>
    <w:rsid w:val="0029594A"/>
    <w:pPr>
      <w:numPr>
        <w:numId w:val="1"/>
      </w:numPr>
    </w:pPr>
    <w:rPr>
      <w:rFonts w:ascii="Garamond" w:hAnsi="Garamond"/>
      <w:sz w:val="24"/>
      <w:lang w:eastAsia="en-US"/>
    </w:rPr>
  </w:style>
  <w:style w:type="paragraph" w:styleId="TOC1">
    <w:name w:val="toc 1"/>
    <w:basedOn w:val="Normal"/>
    <w:next w:val="Normal"/>
    <w:autoRedefine/>
    <w:uiPriority w:val="39"/>
    <w:rsid w:val="0029594A"/>
    <w:pPr>
      <w:tabs>
        <w:tab w:val="right" w:pos="9628"/>
      </w:tabs>
      <w:spacing w:before="240"/>
      <w:ind w:left="1701" w:hanging="1701"/>
    </w:pPr>
    <w:rPr>
      <w:b/>
      <w:sz w:val="24"/>
    </w:rPr>
  </w:style>
  <w:style w:type="character" w:customStyle="1" w:styleId="InitialTableBold">
    <w:name w:val="InitialTableBold"/>
    <w:basedOn w:val="DefaultParagraphFont"/>
    <w:rsid w:val="0029594A"/>
    <w:rPr>
      <w:rFonts w:ascii="Garamond" w:hAnsi="Garamond"/>
      <w:b/>
      <w:noProof w:val="0"/>
      <w:sz w:val="24"/>
      <w:lang w:val="en-AU"/>
    </w:rPr>
  </w:style>
  <w:style w:type="character" w:customStyle="1" w:styleId="InitialTableRegular">
    <w:name w:val="InitialTableRegular"/>
    <w:basedOn w:val="DefaultParagraphFont"/>
    <w:rsid w:val="0029594A"/>
    <w:rPr>
      <w:rFonts w:ascii="Garamond" w:hAnsi="Garamond"/>
      <w:noProof w:val="0"/>
      <w:sz w:val="24"/>
      <w:lang w:val="en-AU"/>
    </w:rPr>
  </w:style>
  <w:style w:type="paragraph" w:styleId="TOC2">
    <w:name w:val="toc 2"/>
    <w:basedOn w:val="Normal"/>
    <w:next w:val="Normal"/>
    <w:autoRedefine/>
    <w:uiPriority w:val="39"/>
    <w:rsid w:val="0029594A"/>
    <w:pPr>
      <w:tabs>
        <w:tab w:val="right" w:pos="9628"/>
      </w:tabs>
      <w:spacing w:before="240"/>
      <w:ind w:left="1701"/>
    </w:pPr>
    <w:rPr>
      <w:b/>
      <w:sz w:val="24"/>
    </w:rPr>
  </w:style>
  <w:style w:type="paragraph" w:styleId="TOC3">
    <w:name w:val="toc 3"/>
    <w:basedOn w:val="Normal"/>
    <w:next w:val="Normal"/>
    <w:autoRedefine/>
    <w:uiPriority w:val="39"/>
    <w:rsid w:val="0029594A"/>
    <w:pPr>
      <w:tabs>
        <w:tab w:val="right" w:pos="9628"/>
      </w:tabs>
      <w:ind w:left="1701"/>
    </w:pPr>
    <w:rPr>
      <w:sz w:val="24"/>
    </w:rPr>
  </w:style>
  <w:style w:type="paragraph" w:styleId="TOC4">
    <w:name w:val="toc 4"/>
    <w:basedOn w:val="Normal"/>
    <w:next w:val="Normal"/>
    <w:autoRedefine/>
    <w:uiPriority w:val="39"/>
    <w:rsid w:val="005451F5"/>
    <w:pPr>
      <w:tabs>
        <w:tab w:val="right" w:pos="9497"/>
      </w:tabs>
      <w:spacing w:before="240"/>
    </w:pPr>
    <w:rPr>
      <w:b/>
      <w:sz w:val="24"/>
    </w:rPr>
  </w:style>
  <w:style w:type="paragraph" w:styleId="TOC5">
    <w:name w:val="toc 5"/>
    <w:basedOn w:val="Normal"/>
    <w:next w:val="Normal"/>
    <w:autoRedefine/>
    <w:uiPriority w:val="39"/>
    <w:rsid w:val="008E277B"/>
    <w:pPr>
      <w:spacing w:after="120"/>
      <w:ind w:left="567"/>
      <w:jc w:val="both"/>
    </w:pPr>
    <w:rPr>
      <w:sz w:val="24"/>
    </w:rPr>
  </w:style>
  <w:style w:type="paragraph" w:styleId="TOC6">
    <w:name w:val="toc 6"/>
    <w:basedOn w:val="Normal"/>
    <w:next w:val="Normal"/>
    <w:autoRedefine/>
    <w:uiPriority w:val="39"/>
    <w:rsid w:val="0029594A"/>
    <w:pPr>
      <w:ind w:left="1701" w:hanging="567"/>
    </w:pPr>
    <w:rPr>
      <w:sz w:val="24"/>
    </w:rPr>
  </w:style>
  <w:style w:type="paragraph" w:styleId="TOC7">
    <w:name w:val="toc 7"/>
    <w:basedOn w:val="Normal"/>
    <w:next w:val="Normal"/>
    <w:autoRedefine/>
    <w:semiHidden/>
    <w:rsid w:val="0029594A"/>
    <w:pPr>
      <w:ind w:left="1200"/>
    </w:pPr>
  </w:style>
  <w:style w:type="paragraph" w:styleId="TOC8">
    <w:name w:val="toc 8"/>
    <w:basedOn w:val="Normal"/>
    <w:next w:val="Normal"/>
    <w:autoRedefine/>
    <w:semiHidden/>
    <w:rsid w:val="0029594A"/>
    <w:pPr>
      <w:ind w:left="1400"/>
    </w:pPr>
  </w:style>
  <w:style w:type="paragraph" w:styleId="TOC9">
    <w:name w:val="toc 9"/>
    <w:basedOn w:val="Normal"/>
    <w:next w:val="Normal"/>
    <w:autoRedefine/>
    <w:semiHidden/>
    <w:rsid w:val="0029594A"/>
    <w:pPr>
      <w:ind w:left="1600"/>
    </w:pPr>
  </w:style>
  <w:style w:type="paragraph" w:customStyle="1" w:styleId="Introduction">
    <w:name w:val="Introduction"/>
    <w:basedOn w:val="ChapterBody"/>
    <w:rsid w:val="007B6146"/>
    <w:pPr>
      <w:spacing w:before="0" w:after="240"/>
    </w:pPr>
    <w:rPr>
      <w:sz w:val="30"/>
    </w:rPr>
  </w:style>
  <w:style w:type="paragraph" w:customStyle="1" w:styleId="ChapterHeadingOne">
    <w:name w:val="ChapterHeadingOne"/>
    <w:basedOn w:val="Normal"/>
    <w:next w:val="ChapterBody"/>
    <w:rsid w:val="0029594A"/>
    <w:pPr>
      <w:keepNext/>
      <w:spacing w:before="480"/>
      <w:outlineLvl w:val="0"/>
    </w:pPr>
    <w:rPr>
      <w:b/>
      <w:sz w:val="28"/>
    </w:rPr>
  </w:style>
  <w:style w:type="paragraph" w:customStyle="1" w:styleId="IntroBody">
    <w:name w:val="IntroBody"/>
    <w:basedOn w:val="ChapterBody"/>
    <w:rsid w:val="0029594A"/>
  </w:style>
  <w:style w:type="paragraph" w:customStyle="1" w:styleId="ChapterTitle">
    <w:name w:val="ChapterTitle"/>
    <w:basedOn w:val="Normal"/>
    <w:next w:val="ChapterIntro"/>
    <w:rsid w:val="00C3496E"/>
    <w:pPr>
      <w:numPr>
        <w:numId w:val="16"/>
      </w:numPr>
    </w:pPr>
    <w:rPr>
      <w:b/>
      <w:sz w:val="40"/>
    </w:rPr>
  </w:style>
  <w:style w:type="paragraph" w:customStyle="1" w:styleId="RecommendationBody">
    <w:name w:val="RecommendationBody"/>
    <w:rsid w:val="00901EDE"/>
    <w:pPr>
      <w:spacing w:before="120" w:after="120"/>
      <w:jc w:val="both"/>
    </w:pPr>
    <w:rPr>
      <w:rFonts w:ascii="Garamond" w:hAnsi="Garamond"/>
      <w:sz w:val="24"/>
      <w:lang w:eastAsia="en-US"/>
    </w:rPr>
  </w:style>
  <w:style w:type="paragraph" w:customStyle="1" w:styleId="InitialTitle2">
    <w:name w:val="InitialTitle2"/>
    <w:basedOn w:val="InitialTitle"/>
    <w:rsid w:val="0029594A"/>
    <w:pPr>
      <w:spacing w:after="400"/>
    </w:pPr>
  </w:style>
  <w:style w:type="paragraph" w:customStyle="1" w:styleId="RecommendationTitle">
    <w:name w:val="RecommendationTitle"/>
    <w:next w:val="RecommendationBody"/>
    <w:rsid w:val="00901EDE"/>
    <w:pPr>
      <w:spacing w:before="120" w:after="120"/>
      <w:ind w:right="567"/>
    </w:pPr>
    <w:rPr>
      <w:rFonts w:ascii="Garamond" w:hAnsi="Garamond"/>
      <w:b/>
      <w:sz w:val="24"/>
      <w:lang w:eastAsia="en-US"/>
    </w:rPr>
  </w:style>
  <w:style w:type="paragraph" w:customStyle="1" w:styleId="GlossaryBold">
    <w:name w:val="GlossaryBold"/>
    <w:basedOn w:val="BodyCopy"/>
    <w:rsid w:val="0029594A"/>
    <w:pPr>
      <w:spacing w:before="120"/>
    </w:pPr>
    <w:rPr>
      <w:b/>
    </w:rPr>
  </w:style>
  <w:style w:type="paragraph" w:customStyle="1" w:styleId="GlossaryRegular">
    <w:name w:val="GlossaryRegular"/>
    <w:basedOn w:val="BodyCopy"/>
    <w:rsid w:val="0029594A"/>
    <w:pPr>
      <w:spacing w:before="120"/>
      <w:ind w:left="-108"/>
      <w:jc w:val="both"/>
    </w:pPr>
  </w:style>
  <w:style w:type="paragraph" w:styleId="Index2">
    <w:name w:val="index 2"/>
    <w:basedOn w:val="Normal"/>
    <w:next w:val="Normal"/>
    <w:autoRedefine/>
    <w:semiHidden/>
    <w:rsid w:val="0029594A"/>
    <w:pPr>
      <w:ind w:left="400" w:hanging="200"/>
    </w:pPr>
  </w:style>
  <w:style w:type="paragraph" w:styleId="Index1">
    <w:name w:val="index 1"/>
    <w:basedOn w:val="Normal"/>
    <w:next w:val="Normal"/>
    <w:autoRedefine/>
    <w:semiHidden/>
    <w:rsid w:val="0029594A"/>
    <w:pPr>
      <w:tabs>
        <w:tab w:val="left" w:pos="0"/>
        <w:tab w:val="right" w:pos="9628"/>
      </w:tabs>
      <w:spacing w:before="120" w:after="120"/>
    </w:pPr>
    <w:rPr>
      <w:b/>
      <w:noProof/>
      <w:sz w:val="24"/>
    </w:rPr>
  </w:style>
  <w:style w:type="paragraph" w:styleId="Index3">
    <w:name w:val="index 3"/>
    <w:basedOn w:val="Normal"/>
    <w:next w:val="Normal"/>
    <w:autoRedefine/>
    <w:semiHidden/>
    <w:rsid w:val="0029594A"/>
    <w:pPr>
      <w:ind w:left="600" w:hanging="200"/>
    </w:pPr>
  </w:style>
  <w:style w:type="paragraph" w:styleId="Index4">
    <w:name w:val="index 4"/>
    <w:basedOn w:val="Normal"/>
    <w:next w:val="Normal"/>
    <w:autoRedefine/>
    <w:semiHidden/>
    <w:rsid w:val="0029594A"/>
    <w:pPr>
      <w:ind w:left="800" w:hanging="200"/>
    </w:pPr>
  </w:style>
  <w:style w:type="paragraph" w:styleId="Index5">
    <w:name w:val="index 5"/>
    <w:basedOn w:val="Normal"/>
    <w:next w:val="Normal"/>
    <w:autoRedefine/>
    <w:semiHidden/>
    <w:rsid w:val="0029594A"/>
    <w:pPr>
      <w:ind w:left="1000" w:hanging="200"/>
    </w:pPr>
  </w:style>
  <w:style w:type="paragraph" w:styleId="Index6">
    <w:name w:val="index 6"/>
    <w:basedOn w:val="Normal"/>
    <w:next w:val="Normal"/>
    <w:autoRedefine/>
    <w:semiHidden/>
    <w:rsid w:val="0029594A"/>
    <w:pPr>
      <w:ind w:left="1200" w:hanging="200"/>
    </w:pPr>
  </w:style>
  <w:style w:type="paragraph" w:styleId="Index7">
    <w:name w:val="index 7"/>
    <w:basedOn w:val="Normal"/>
    <w:next w:val="Normal"/>
    <w:autoRedefine/>
    <w:semiHidden/>
    <w:rsid w:val="0029594A"/>
    <w:pPr>
      <w:ind w:left="1400" w:hanging="200"/>
    </w:pPr>
  </w:style>
  <w:style w:type="paragraph" w:styleId="Index8">
    <w:name w:val="index 8"/>
    <w:basedOn w:val="Normal"/>
    <w:next w:val="Normal"/>
    <w:autoRedefine/>
    <w:semiHidden/>
    <w:rsid w:val="0029594A"/>
    <w:pPr>
      <w:ind w:left="1600" w:hanging="200"/>
    </w:pPr>
  </w:style>
  <w:style w:type="paragraph" w:styleId="Index9">
    <w:name w:val="index 9"/>
    <w:basedOn w:val="Normal"/>
    <w:next w:val="Normal"/>
    <w:autoRedefine/>
    <w:semiHidden/>
    <w:rsid w:val="0029594A"/>
    <w:pPr>
      <w:ind w:left="1800" w:hanging="200"/>
    </w:pPr>
  </w:style>
  <w:style w:type="paragraph" w:styleId="IndexHeading">
    <w:name w:val="index heading"/>
    <w:basedOn w:val="Normal"/>
    <w:next w:val="Index1"/>
    <w:semiHidden/>
    <w:rsid w:val="0029594A"/>
  </w:style>
  <w:style w:type="paragraph" w:customStyle="1" w:styleId="InitialCommName">
    <w:name w:val="InitialCommName"/>
    <w:basedOn w:val="Header"/>
    <w:rsid w:val="0029594A"/>
    <w:pPr>
      <w:tabs>
        <w:tab w:val="clear" w:pos="4320"/>
        <w:tab w:val="clear" w:pos="8640"/>
      </w:tabs>
      <w:spacing w:before="40"/>
    </w:pPr>
    <w:rPr>
      <w:sz w:val="24"/>
    </w:rPr>
  </w:style>
  <w:style w:type="paragraph" w:customStyle="1" w:styleId="InitialReportTitle">
    <w:name w:val="InitialReportTitle"/>
    <w:basedOn w:val="Normal"/>
    <w:rsid w:val="008D4E0F"/>
    <w:pPr>
      <w:spacing w:before="960" w:after="480"/>
    </w:pPr>
    <w:rPr>
      <w:b/>
      <w:sz w:val="48"/>
    </w:rPr>
  </w:style>
  <w:style w:type="paragraph" w:customStyle="1" w:styleId="InitialReportSubTitle">
    <w:name w:val="InitialReportSubTitle"/>
    <w:basedOn w:val="Header"/>
    <w:rsid w:val="0029594A"/>
    <w:pPr>
      <w:tabs>
        <w:tab w:val="clear" w:pos="4320"/>
        <w:tab w:val="clear" w:pos="8640"/>
      </w:tabs>
      <w:spacing w:before="480" w:after="960"/>
    </w:pPr>
    <w:rPr>
      <w:sz w:val="48"/>
    </w:rPr>
  </w:style>
  <w:style w:type="paragraph" w:customStyle="1" w:styleId="InitialOtherInfo">
    <w:name w:val="InitialOtherInfo"/>
    <w:basedOn w:val="Normal"/>
    <w:rsid w:val="0029594A"/>
    <w:pPr>
      <w:spacing w:before="60"/>
    </w:pPr>
    <w:rPr>
      <w:sz w:val="24"/>
    </w:rPr>
  </w:style>
  <w:style w:type="paragraph" w:customStyle="1" w:styleId="ChapterBullet">
    <w:name w:val="ChapterBullet"/>
    <w:basedOn w:val="BodyCopy"/>
    <w:rsid w:val="00EF298E"/>
    <w:pPr>
      <w:numPr>
        <w:numId w:val="10"/>
      </w:numPr>
      <w:spacing w:before="120" w:after="0"/>
      <w:jc w:val="both"/>
    </w:pPr>
  </w:style>
  <w:style w:type="paragraph" w:styleId="TableofFigures">
    <w:name w:val="table of figures"/>
    <w:basedOn w:val="Normal"/>
    <w:next w:val="Normal"/>
    <w:semiHidden/>
    <w:rsid w:val="0029594A"/>
    <w:pPr>
      <w:tabs>
        <w:tab w:val="right" w:pos="9639"/>
      </w:tabs>
      <w:spacing w:after="240"/>
      <w:ind w:left="1134" w:hanging="1134"/>
    </w:pPr>
    <w:rPr>
      <w:b/>
      <w:sz w:val="24"/>
    </w:rPr>
  </w:style>
  <w:style w:type="paragraph" w:customStyle="1" w:styleId="ChapterBullet2">
    <w:name w:val="ChapterBullet2"/>
    <w:basedOn w:val="BodyCopy"/>
    <w:rsid w:val="00EF298E"/>
    <w:pPr>
      <w:numPr>
        <w:ilvl w:val="1"/>
        <w:numId w:val="10"/>
      </w:numPr>
      <w:tabs>
        <w:tab w:val="clear" w:pos="1985"/>
        <w:tab w:val="num" w:pos="850"/>
      </w:tabs>
      <w:ind w:left="850" w:hanging="850"/>
      <w:jc w:val="both"/>
    </w:pPr>
  </w:style>
  <w:style w:type="paragraph" w:customStyle="1" w:styleId="ChapterHeadingTwo">
    <w:name w:val="ChapterHeadingTwo"/>
    <w:basedOn w:val="ChapterHeadingOne"/>
    <w:next w:val="ChapterBody"/>
    <w:rsid w:val="0029594A"/>
    <w:pPr>
      <w:ind w:left="851"/>
    </w:pPr>
    <w:rPr>
      <w:sz w:val="24"/>
    </w:rPr>
  </w:style>
  <w:style w:type="paragraph" w:customStyle="1" w:styleId="ChapterIntro">
    <w:name w:val="ChapterIntro"/>
    <w:basedOn w:val="Normal"/>
    <w:next w:val="ChapterHeadingOne"/>
    <w:rsid w:val="00CC4D94"/>
    <w:pPr>
      <w:spacing w:before="240"/>
    </w:pPr>
    <w:rPr>
      <w:sz w:val="24"/>
    </w:rPr>
  </w:style>
  <w:style w:type="paragraph" w:customStyle="1" w:styleId="ChapterQuotation">
    <w:name w:val="ChapterQuotation"/>
    <w:basedOn w:val="BodyCopy"/>
    <w:rsid w:val="00A42FD6"/>
    <w:pPr>
      <w:spacing w:before="240" w:after="0"/>
      <w:ind w:left="1418" w:right="851"/>
      <w:jc w:val="both"/>
    </w:pPr>
    <w:rPr>
      <w:sz w:val="22"/>
    </w:rPr>
  </w:style>
  <w:style w:type="paragraph" w:customStyle="1" w:styleId="FigureSource">
    <w:name w:val="FigureSource"/>
    <w:rsid w:val="00406F2A"/>
    <w:pPr>
      <w:spacing w:after="240"/>
      <w:ind w:left="851"/>
    </w:pPr>
    <w:rPr>
      <w:rFonts w:ascii="Garamond" w:hAnsi="Garamond"/>
      <w:i/>
      <w:sz w:val="18"/>
      <w:lang w:eastAsia="en-US"/>
    </w:rPr>
  </w:style>
  <w:style w:type="character" w:styleId="FootnoteReference">
    <w:name w:val="footnote reference"/>
    <w:basedOn w:val="DefaultParagraphFont"/>
    <w:rsid w:val="0029594A"/>
    <w:rPr>
      <w:vertAlign w:val="superscript"/>
    </w:rPr>
  </w:style>
  <w:style w:type="paragraph" w:styleId="FootnoteText">
    <w:name w:val="footnote text"/>
    <w:link w:val="FootnoteTextChar"/>
    <w:rsid w:val="007B6146"/>
    <w:pPr>
      <w:tabs>
        <w:tab w:val="left" w:pos="1134"/>
      </w:tabs>
      <w:spacing w:before="60" w:after="60"/>
      <w:ind w:left="1134" w:hanging="567"/>
      <w:jc w:val="both"/>
    </w:pPr>
    <w:rPr>
      <w:rFonts w:ascii="Garamond" w:hAnsi="Garamond"/>
      <w:sz w:val="22"/>
      <w:lang w:eastAsia="en-US"/>
    </w:rPr>
  </w:style>
  <w:style w:type="paragraph" w:customStyle="1" w:styleId="IntroBullet">
    <w:name w:val="IntroBullet"/>
    <w:basedOn w:val="ChapterBullet"/>
    <w:rsid w:val="0029594A"/>
    <w:pPr>
      <w:numPr>
        <w:numId w:val="0"/>
      </w:numPr>
      <w:ind w:left="851" w:hanging="284"/>
    </w:pPr>
  </w:style>
  <w:style w:type="paragraph" w:customStyle="1" w:styleId="IntroHeadingOne">
    <w:name w:val="IntroHeadingOne"/>
    <w:basedOn w:val="ChapterHeadingOne"/>
    <w:next w:val="IntroBody"/>
    <w:rsid w:val="0029594A"/>
  </w:style>
  <w:style w:type="paragraph" w:customStyle="1" w:styleId="IntroHeadingTwo">
    <w:name w:val="IntroHeadingTwo"/>
    <w:basedOn w:val="IntroBody"/>
    <w:next w:val="IntroBody"/>
    <w:rsid w:val="0029594A"/>
    <w:rPr>
      <w:b/>
      <w:i/>
    </w:rPr>
  </w:style>
  <w:style w:type="paragraph" w:customStyle="1" w:styleId="IntroIntro">
    <w:name w:val="IntroIntro"/>
    <w:basedOn w:val="Normal"/>
    <w:next w:val="IntroHeadingOne"/>
    <w:rsid w:val="007B6146"/>
    <w:pPr>
      <w:spacing w:before="240"/>
      <w:jc w:val="both"/>
    </w:pPr>
    <w:rPr>
      <w:sz w:val="30"/>
    </w:rPr>
  </w:style>
  <w:style w:type="paragraph" w:customStyle="1" w:styleId="IntroTitle">
    <w:name w:val="IntroTitle"/>
    <w:basedOn w:val="ChapterTitle"/>
    <w:next w:val="IntroIntro"/>
    <w:rsid w:val="0029594A"/>
  </w:style>
  <w:style w:type="paragraph" w:customStyle="1" w:styleId="IntroTofR">
    <w:name w:val="IntroTofR"/>
    <w:basedOn w:val="IntroBody"/>
    <w:rsid w:val="0029594A"/>
    <w:rPr>
      <w:i/>
    </w:rPr>
  </w:style>
  <w:style w:type="paragraph" w:customStyle="1" w:styleId="IntroTofRNumbering">
    <w:name w:val="IntroTofRNumbering"/>
    <w:basedOn w:val="IntroTofR"/>
    <w:rsid w:val="0029594A"/>
    <w:pPr>
      <w:numPr>
        <w:ilvl w:val="0"/>
        <w:numId w:val="0"/>
      </w:numPr>
      <w:tabs>
        <w:tab w:val="num" w:pos="2421"/>
      </w:tabs>
      <w:ind w:left="1418" w:hanging="567"/>
    </w:pPr>
  </w:style>
  <w:style w:type="paragraph" w:customStyle="1" w:styleId="AppxBody">
    <w:name w:val="AppxBody"/>
    <w:basedOn w:val="BodyText"/>
    <w:rsid w:val="0029594A"/>
    <w:pPr>
      <w:spacing w:before="120" w:after="0"/>
    </w:pPr>
    <w:rPr>
      <w:sz w:val="24"/>
    </w:rPr>
  </w:style>
  <w:style w:type="paragraph" w:customStyle="1" w:styleId="AppxCoverSubTitle">
    <w:name w:val="AppxCoverSubTitle"/>
    <w:rsid w:val="0029594A"/>
    <w:pPr>
      <w:spacing w:after="960"/>
    </w:pPr>
    <w:rPr>
      <w:rFonts w:ascii="Garamond" w:hAnsi="Garamond"/>
      <w:sz w:val="40"/>
      <w:lang w:eastAsia="en-US"/>
    </w:rPr>
  </w:style>
  <w:style w:type="paragraph" w:customStyle="1" w:styleId="AppxCoverSubTitle1">
    <w:name w:val="AppxCoverSubTitle1"/>
    <w:basedOn w:val="AppxCoverSubTitle"/>
    <w:rsid w:val="0029594A"/>
    <w:pPr>
      <w:spacing w:after="0"/>
    </w:pPr>
  </w:style>
  <w:style w:type="paragraph" w:customStyle="1" w:styleId="AppxCoverTitle">
    <w:name w:val="AppxCoverTitle"/>
    <w:next w:val="AppxMinutesTitle"/>
    <w:rsid w:val="005D4C25"/>
    <w:pPr>
      <w:spacing w:before="1000" w:after="480"/>
      <w:ind w:left="357" w:hanging="357"/>
    </w:pPr>
    <w:rPr>
      <w:rFonts w:ascii="Garamond" w:hAnsi="Garamond"/>
      <w:b/>
      <w:sz w:val="48"/>
      <w:lang w:eastAsia="en-US"/>
    </w:rPr>
  </w:style>
  <w:style w:type="paragraph" w:customStyle="1" w:styleId="AppxCoverTitle2">
    <w:name w:val="AppxCoverTitle2"/>
    <w:rsid w:val="0029594A"/>
    <w:pPr>
      <w:spacing w:after="480"/>
    </w:pPr>
    <w:rPr>
      <w:rFonts w:ascii="Garamond" w:hAnsi="Garamond"/>
      <w:b/>
      <w:sz w:val="48"/>
      <w:lang w:eastAsia="en-US"/>
    </w:rPr>
  </w:style>
  <w:style w:type="paragraph" w:customStyle="1" w:styleId="AppxOtherInfo">
    <w:name w:val="AppxOtherInfo"/>
    <w:rsid w:val="00BF4323"/>
    <w:rPr>
      <w:rFonts w:ascii="Garamond" w:hAnsi="Garamond"/>
      <w:sz w:val="24"/>
      <w:lang w:eastAsia="en-US"/>
    </w:rPr>
  </w:style>
  <w:style w:type="paragraph" w:customStyle="1" w:styleId="AppxSubmissBold">
    <w:name w:val="AppxSubmissBold"/>
    <w:basedOn w:val="AppxBody"/>
    <w:rsid w:val="00050A11"/>
    <w:pPr>
      <w:tabs>
        <w:tab w:val="left" w:pos="1701"/>
      </w:tabs>
      <w:spacing w:before="40" w:after="40"/>
    </w:pPr>
    <w:rPr>
      <w:b/>
    </w:rPr>
  </w:style>
  <w:style w:type="paragraph" w:customStyle="1" w:styleId="AppxPublicationsBold">
    <w:name w:val="AppxPublicationsBold"/>
    <w:basedOn w:val="AppxSubmissBold"/>
    <w:rsid w:val="0029594A"/>
    <w:pPr>
      <w:tabs>
        <w:tab w:val="clear" w:pos="1701"/>
        <w:tab w:val="left" w:pos="1985"/>
      </w:tabs>
    </w:pPr>
  </w:style>
  <w:style w:type="paragraph" w:customStyle="1" w:styleId="AppxSubmissNo">
    <w:name w:val="AppxSubmissNo"/>
    <w:rsid w:val="0029594A"/>
    <w:pPr>
      <w:tabs>
        <w:tab w:val="num" w:pos="1701"/>
      </w:tabs>
      <w:ind w:left="1701" w:hanging="1134"/>
    </w:pPr>
    <w:rPr>
      <w:rFonts w:ascii="Garamond" w:hAnsi="Garamond"/>
      <w:lang w:eastAsia="en-US"/>
    </w:rPr>
  </w:style>
  <w:style w:type="paragraph" w:customStyle="1" w:styleId="AppxTableBold">
    <w:name w:val="AppxTableBold"/>
    <w:basedOn w:val="Normal"/>
    <w:rsid w:val="0029594A"/>
    <w:pPr>
      <w:spacing w:before="40" w:after="40"/>
      <w:ind w:left="567"/>
    </w:pPr>
    <w:rPr>
      <w:b/>
      <w:sz w:val="24"/>
    </w:rPr>
  </w:style>
  <w:style w:type="paragraph" w:customStyle="1" w:styleId="AppxTableNo">
    <w:name w:val="AppxTableNo"/>
    <w:basedOn w:val="Normal"/>
    <w:rsid w:val="00822240"/>
    <w:pPr>
      <w:numPr>
        <w:numId w:val="23"/>
      </w:numPr>
      <w:spacing w:before="40" w:after="40"/>
      <w:jc w:val="center"/>
    </w:pPr>
    <w:rPr>
      <w:b/>
      <w:sz w:val="24"/>
    </w:rPr>
  </w:style>
  <w:style w:type="paragraph" w:customStyle="1" w:styleId="AppxTableNo2">
    <w:name w:val="AppxTableNo2"/>
    <w:basedOn w:val="AppxTableNo"/>
    <w:rsid w:val="0029594A"/>
    <w:pPr>
      <w:numPr>
        <w:numId w:val="0"/>
      </w:numPr>
      <w:tabs>
        <w:tab w:val="num" w:pos="1985"/>
      </w:tabs>
      <w:ind w:left="1985" w:hanging="1418"/>
    </w:pPr>
  </w:style>
  <w:style w:type="character" w:customStyle="1" w:styleId="AppxTableRegular">
    <w:name w:val="AppxTableRegular"/>
    <w:basedOn w:val="DefaultParagraphFont"/>
    <w:rsid w:val="0029594A"/>
    <w:rPr>
      <w:noProof w:val="0"/>
      <w:sz w:val="24"/>
      <w:lang w:val="en-AU"/>
    </w:rPr>
  </w:style>
  <w:style w:type="paragraph" w:customStyle="1" w:styleId="AppxTitle">
    <w:name w:val="AppxTitle"/>
    <w:basedOn w:val="Normal"/>
    <w:next w:val="Normal"/>
    <w:rsid w:val="00814F8C"/>
    <w:pPr>
      <w:numPr>
        <w:numId w:val="17"/>
      </w:numPr>
      <w:spacing w:after="400"/>
      <w:outlineLvl w:val="0"/>
    </w:pPr>
    <w:rPr>
      <w:b/>
      <w:sz w:val="40"/>
    </w:rPr>
  </w:style>
  <w:style w:type="paragraph" w:customStyle="1" w:styleId="AppxBiblioAuthor">
    <w:name w:val="AppxBiblioAuthor"/>
    <w:basedOn w:val="AppxBody"/>
    <w:next w:val="AppxBiblioPublication"/>
    <w:rsid w:val="0029594A"/>
    <w:pPr>
      <w:spacing w:before="240"/>
    </w:pPr>
    <w:rPr>
      <w:b/>
    </w:rPr>
  </w:style>
  <w:style w:type="paragraph" w:customStyle="1" w:styleId="AppxBiblioPublication">
    <w:name w:val="AppxBiblioPublication"/>
    <w:rsid w:val="0029594A"/>
    <w:pPr>
      <w:ind w:left="1134"/>
    </w:pPr>
    <w:rPr>
      <w:rFonts w:ascii="Garamond" w:hAnsi="Garamond"/>
      <w:sz w:val="24"/>
      <w:lang w:eastAsia="en-US"/>
    </w:rPr>
  </w:style>
  <w:style w:type="paragraph" w:customStyle="1" w:styleId="AppxMinutesBody">
    <w:name w:val="AppxMinutesBody"/>
    <w:rsid w:val="00335294"/>
    <w:pPr>
      <w:spacing w:after="120"/>
      <w:ind w:left="567"/>
      <w:jc w:val="both"/>
    </w:pPr>
    <w:rPr>
      <w:rFonts w:ascii="Garamond" w:hAnsi="Garamond"/>
      <w:sz w:val="22"/>
      <w:lang w:eastAsia="en-US"/>
    </w:rPr>
  </w:style>
  <w:style w:type="paragraph" w:customStyle="1" w:styleId="AppxMinutesHeadingOne">
    <w:name w:val="AppxMinutesHeadingOne"/>
    <w:next w:val="AppxMinutesBody"/>
    <w:rsid w:val="003C39F5"/>
    <w:pPr>
      <w:numPr>
        <w:numId w:val="22"/>
      </w:numPr>
      <w:spacing w:before="240"/>
    </w:pPr>
    <w:rPr>
      <w:rFonts w:ascii="Garamond" w:hAnsi="Garamond"/>
      <w:b/>
      <w:sz w:val="22"/>
      <w:lang w:eastAsia="en-US"/>
    </w:rPr>
  </w:style>
  <w:style w:type="paragraph" w:customStyle="1" w:styleId="AppxMinutesHeadingTwo">
    <w:name w:val="AppxMinutesHeadingTwo"/>
    <w:rsid w:val="003C39F5"/>
    <w:pPr>
      <w:numPr>
        <w:ilvl w:val="1"/>
        <w:numId w:val="22"/>
      </w:numPr>
      <w:spacing w:before="120"/>
    </w:pPr>
    <w:rPr>
      <w:rFonts w:ascii="Garamond" w:hAnsi="Garamond"/>
      <w:b/>
      <w:sz w:val="22"/>
      <w:lang w:eastAsia="en-US"/>
    </w:rPr>
  </w:style>
  <w:style w:type="paragraph" w:customStyle="1" w:styleId="AppxMinutesInfo">
    <w:name w:val="AppxMinutesInfo"/>
    <w:rsid w:val="00BF4323"/>
    <w:rPr>
      <w:rFonts w:ascii="Garamond" w:hAnsi="Garamond"/>
      <w:sz w:val="22"/>
      <w:lang w:eastAsia="en-US"/>
    </w:rPr>
  </w:style>
  <w:style w:type="paragraph" w:customStyle="1" w:styleId="VisitsBold">
    <w:name w:val="VisitsBold"/>
    <w:rsid w:val="0029594A"/>
    <w:pPr>
      <w:spacing w:before="60" w:after="120"/>
    </w:pPr>
    <w:rPr>
      <w:rFonts w:ascii="Garamond" w:hAnsi="Garamond"/>
      <w:b/>
      <w:sz w:val="22"/>
      <w:lang w:eastAsia="en-US"/>
    </w:rPr>
  </w:style>
  <w:style w:type="paragraph" w:customStyle="1" w:styleId="VisitsBullet">
    <w:name w:val="VisitsBullet"/>
    <w:rsid w:val="0029594A"/>
    <w:pPr>
      <w:numPr>
        <w:numId w:val="2"/>
      </w:numPr>
      <w:tabs>
        <w:tab w:val="clear" w:pos="360"/>
        <w:tab w:val="left" w:pos="227"/>
      </w:tabs>
    </w:pPr>
    <w:rPr>
      <w:rFonts w:ascii="Garamond" w:hAnsi="Garamond"/>
      <w:sz w:val="22"/>
      <w:lang w:eastAsia="en-US"/>
    </w:rPr>
  </w:style>
  <w:style w:type="paragraph" w:customStyle="1" w:styleId="VisitsRegular">
    <w:name w:val="VisitsRegular"/>
    <w:rsid w:val="0029594A"/>
    <w:pPr>
      <w:spacing w:before="60" w:after="60"/>
    </w:pPr>
    <w:rPr>
      <w:rFonts w:ascii="Garamond" w:hAnsi="Garamond"/>
      <w:sz w:val="22"/>
      <w:lang w:eastAsia="en-US"/>
    </w:rPr>
  </w:style>
  <w:style w:type="paragraph" w:customStyle="1" w:styleId="WitnessBold">
    <w:name w:val="WitnessBold"/>
    <w:rsid w:val="0029594A"/>
    <w:pPr>
      <w:spacing w:before="40" w:after="40"/>
    </w:pPr>
    <w:rPr>
      <w:rFonts w:ascii="Garamond" w:hAnsi="Garamond"/>
      <w:b/>
      <w:sz w:val="22"/>
      <w:lang w:eastAsia="en-US"/>
    </w:rPr>
  </w:style>
  <w:style w:type="paragraph" w:customStyle="1" w:styleId="WitnessRegular">
    <w:name w:val="WitnessRegular"/>
    <w:rsid w:val="0029594A"/>
    <w:pPr>
      <w:spacing w:before="40" w:after="40"/>
    </w:pPr>
    <w:rPr>
      <w:rFonts w:ascii="Garamond" w:hAnsi="Garamond"/>
      <w:sz w:val="22"/>
      <w:lang w:eastAsia="en-US"/>
    </w:rPr>
  </w:style>
  <w:style w:type="paragraph" w:customStyle="1" w:styleId="IntroTofRNumbering2">
    <w:name w:val="IntroTofRNumbering2"/>
    <w:basedOn w:val="IntroTofRNumbering"/>
    <w:rsid w:val="0029594A"/>
    <w:pPr>
      <w:tabs>
        <w:tab w:val="clear" w:pos="2421"/>
        <w:tab w:val="num" w:pos="1494"/>
        <w:tab w:val="num" w:pos="1985"/>
      </w:tabs>
      <w:ind w:left="284"/>
    </w:pPr>
  </w:style>
  <w:style w:type="paragraph" w:customStyle="1" w:styleId="ChapterTableHeading">
    <w:name w:val="ChapterTableHeading"/>
    <w:rsid w:val="00406F2A"/>
    <w:pPr>
      <w:numPr>
        <w:numId w:val="11"/>
      </w:numPr>
      <w:tabs>
        <w:tab w:val="clear" w:pos="1418"/>
        <w:tab w:val="num" w:pos="2268"/>
      </w:tabs>
      <w:spacing w:before="240" w:after="120"/>
      <w:ind w:left="2268" w:hanging="2268"/>
    </w:pPr>
    <w:rPr>
      <w:rFonts w:ascii="Garamond" w:hAnsi="Garamond"/>
      <w:b/>
      <w:sz w:val="24"/>
      <w:lang w:eastAsia="en-US"/>
    </w:rPr>
  </w:style>
  <w:style w:type="paragraph" w:customStyle="1" w:styleId="ChapterTableText">
    <w:name w:val="ChapterTableText"/>
    <w:rsid w:val="0029594A"/>
    <w:pPr>
      <w:spacing w:before="60" w:after="60"/>
    </w:pPr>
    <w:rPr>
      <w:rFonts w:ascii="Garamond" w:hAnsi="Garamond"/>
      <w:sz w:val="24"/>
      <w:lang w:eastAsia="en-US"/>
    </w:rPr>
  </w:style>
  <w:style w:type="paragraph" w:styleId="Caption">
    <w:name w:val="caption"/>
    <w:basedOn w:val="Normal"/>
    <w:next w:val="Normal"/>
    <w:qFormat/>
    <w:rsid w:val="00DA12DE"/>
    <w:pPr>
      <w:tabs>
        <w:tab w:val="left" w:pos="1134"/>
      </w:tabs>
      <w:spacing w:before="120" w:after="120"/>
    </w:pPr>
    <w:rPr>
      <w:b/>
      <w:sz w:val="24"/>
    </w:rPr>
  </w:style>
  <w:style w:type="paragraph" w:customStyle="1" w:styleId="InitialTofRNumbering2">
    <w:name w:val="InitialTofRNumbering2"/>
    <w:basedOn w:val="InitialTofRNumbering"/>
    <w:rsid w:val="0029594A"/>
    <w:pPr>
      <w:numPr>
        <w:ilvl w:val="1"/>
        <w:numId w:val="7"/>
      </w:numPr>
      <w:spacing w:before="0"/>
    </w:pPr>
  </w:style>
  <w:style w:type="paragraph" w:customStyle="1" w:styleId="InitialTofRNumbering3">
    <w:name w:val="InitialTofRNumbering3"/>
    <w:basedOn w:val="InitialTofRNumbering2"/>
    <w:rsid w:val="0029594A"/>
    <w:pPr>
      <w:numPr>
        <w:ilvl w:val="2"/>
        <w:numId w:val="8"/>
      </w:numPr>
    </w:pPr>
  </w:style>
  <w:style w:type="paragraph" w:customStyle="1" w:styleId="RecommendationBullet">
    <w:name w:val="RecommendationBullet"/>
    <w:rsid w:val="007B2528"/>
    <w:pPr>
      <w:numPr>
        <w:numId w:val="13"/>
      </w:numPr>
      <w:tabs>
        <w:tab w:val="clear" w:pos="567"/>
        <w:tab w:val="num" w:pos="2268"/>
      </w:tabs>
      <w:ind w:left="2268" w:hanging="2268"/>
      <w:jc w:val="both"/>
    </w:pPr>
    <w:rPr>
      <w:rFonts w:ascii="Garamond" w:hAnsi="Garamond"/>
      <w:sz w:val="24"/>
      <w:lang w:eastAsia="en-US"/>
    </w:rPr>
  </w:style>
  <w:style w:type="paragraph" w:customStyle="1" w:styleId="ChapterHeadingThree">
    <w:name w:val="ChapterHeadingThree"/>
    <w:basedOn w:val="ChapterIntro"/>
    <w:next w:val="ChapterBody"/>
    <w:rsid w:val="0029594A"/>
    <w:pPr>
      <w:keepNext/>
    </w:pPr>
    <w:rPr>
      <w:b/>
      <w:i/>
    </w:rPr>
  </w:style>
  <w:style w:type="paragraph" w:styleId="CommentText">
    <w:name w:val="annotation text"/>
    <w:basedOn w:val="Normal"/>
    <w:link w:val="CommentTextChar1"/>
    <w:rsid w:val="0029594A"/>
  </w:style>
  <w:style w:type="paragraph" w:customStyle="1" w:styleId="Figure">
    <w:name w:val="Figure"/>
    <w:basedOn w:val="BodyCopy"/>
    <w:next w:val="BodyText"/>
    <w:rsid w:val="0029594A"/>
    <w:pPr>
      <w:numPr>
        <w:ilvl w:val="2"/>
        <w:numId w:val="16"/>
      </w:numPr>
      <w:tabs>
        <w:tab w:val="clear" w:pos="1800"/>
        <w:tab w:val="left" w:pos="1134"/>
        <w:tab w:val="num" w:pos="2552"/>
      </w:tabs>
      <w:ind w:left="2552" w:hanging="567"/>
    </w:pPr>
    <w:rPr>
      <w:sz w:val="20"/>
    </w:rPr>
  </w:style>
  <w:style w:type="paragraph" w:customStyle="1" w:styleId="Table">
    <w:name w:val="Table"/>
    <w:basedOn w:val="Figure"/>
    <w:next w:val="BodyText"/>
    <w:rsid w:val="0029594A"/>
    <w:pPr>
      <w:numPr>
        <w:ilvl w:val="3"/>
      </w:numPr>
      <w:tabs>
        <w:tab w:val="clear" w:pos="1080"/>
        <w:tab w:val="num" w:pos="1440"/>
      </w:tabs>
      <w:ind w:left="1440" w:hanging="360"/>
    </w:pPr>
  </w:style>
  <w:style w:type="paragraph" w:customStyle="1" w:styleId="ChapterCaseStudy">
    <w:name w:val="ChapterCaseStudy"/>
    <w:next w:val="Normal"/>
    <w:rsid w:val="007C521B"/>
    <w:pPr>
      <w:spacing w:before="180" w:after="60"/>
    </w:pPr>
    <w:rPr>
      <w:rFonts w:ascii="Garamond" w:hAnsi="Garamond"/>
      <w:b/>
      <w:sz w:val="24"/>
      <w:lang w:eastAsia="en-US"/>
    </w:rPr>
  </w:style>
  <w:style w:type="paragraph" w:customStyle="1" w:styleId="ChapterBullet3">
    <w:name w:val="ChapterBullet3"/>
    <w:basedOn w:val="BodyCopy"/>
    <w:rsid w:val="00EF298E"/>
    <w:pPr>
      <w:numPr>
        <w:ilvl w:val="2"/>
        <w:numId w:val="10"/>
      </w:numPr>
      <w:tabs>
        <w:tab w:val="clear" w:pos="2552"/>
        <w:tab w:val="num" w:pos="1417"/>
      </w:tabs>
      <w:ind w:left="1417"/>
      <w:jc w:val="both"/>
    </w:pPr>
  </w:style>
  <w:style w:type="paragraph" w:customStyle="1" w:styleId="ChapterFigureHeading">
    <w:name w:val="ChapterFigureHeading"/>
    <w:rsid w:val="00406F2A"/>
    <w:pPr>
      <w:numPr>
        <w:numId w:val="12"/>
      </w:numPr>
      <w:spacing w:before="240" w:after="120"/>
    </w:pPr>
    <w:rPr>
      <w:rFonts w:ascii="Garamond" w:hAnsi="Garamond"/>
      <w:b/>
      <w:sz w:val="24"/>
      <w:lang w:eastAsia="en-US"/>
    </w:rPr>
  </w:style>
  <w:style w:type="paragraph" w:customStyle="1" w:styleId="TableSource">
    <w:name w:val="TableSource"/>
    <w:rsid w:val="00406F2A"/>
    <w:pPr>
      <w:ind w:left="851"/>
    </w:pPr>
    <w:rPr>
      <w:rFonts w:ascii="Garamond" w:hAnsi="Garamond"/>
      <w:i/>
      <w:sz w:val="18"/>
      <w:lang w:eastAsia="en-US"/>
    </w:rPr>
  </w:style>
  <w:style w:type="table" w:styleId="TableGrid">
    <w:name w:val="Table Grid"/>
    <w:basedOn w:val="TableNormal"/>
    <w:uiPriority w:val="59"/>
    <w:rsid w:val="00C56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Num1">
    <w:name w:val="ChapterNum1"/>
    <w:basedOn w:val="BodyCopy"/>
    <w:rsid w:val="0057521F"/>
    <w:pPr>
      <w:numPr>
        <w:numId w:val="14"/>
      </w:numPr>
      <w:tabs>
        <w:tab w:val="clear" w:pos="1418"/>
        <w:tab w:val="num" w:pos="1985"/>
      </w:tabs>
      <w:ind w:left="1985"/>
    </w:pPr>
  </w:style>
  <w:style w:type="paragraph" w:customStyle="1" w:styleId="ChapterNum2">
    <w:name w:val="ChapterNum2"/>
    <w:basedOn w:val="BodyCopy"/>
    <w:rsid w:val="0057521F"/>
    <w:pPr>
      <w:numPr>
        <w:ilvl w:val="1"/>
        <w:numId w:val="14"/>
      </w:numPr>
      <w:tabs>
        <w:tab w:val="clear" w:pos="1985"/>
        <w:tab w:val="num" w:pos="1440"/>
      </w:tabs>
      <w:ind w:left="1440" w:hanging="360"/>
    </w:pPr>
  </w:style>
  <w:style w:type="paragraph" w:customStyle="1" w:styleId="ChapterNum3">
    <w:name w:val="ChapterNum3"/>
    <w:basedOn w:val="BodyCopy"/>
    <w:rsid w:val="0057521F"/>
    <w:pPr>
      <w:numPr>
        <w:ilvl w:val="2"/>
        <w:numId w:val="14"/>
      </w:numPr>
      <w:tabs>
        <w:tab w:val="clear" w:pos="2552"/>
        <w:tab w:val="num" w:pos="2160"/>
      </w:tabs>
      <w:ind w:left="2160" w:hanging="360"/>
    </w:pPr>
  </w:style>
  <w:style w:type="paragraph" w:customStyle="1" w:styleId="ChapterQuotationBullet">
    <w:name w:val="ChapterQuotationBullet"/>
    <w:basedOn w:val="ChapterQuotation"/>
    <w:rsid w:val="0057521F"/>
    <w:pPr>
      <w:numPr>
        <w:numId w:val="15"/>
      </w:numPr>
      <w:tabs>
        <w:tab w:val="clear" w:pos="1985"/>
        <w:tab w:val="num" w:pos="1418"/>
      </w:tabs>
      <w:spacing w:before="0"/>
      <w:ind w:left="1418" w:hanging="851"/>
    </w:pPr>
  </w:style>
  <w:style w:type="paragraph" w:customStyle="1" w:styleId="ChapterCaseStudyText">
    <w:name w:val="ChapterCaseStudyText"/>
    <w:rsid w:val="007C521B"/>
    <w:pPr>
      <w:spacing w:before="60" w:after="60"/>
      <w:jc w:val="both"/>
    </w:pPr>
    <w:rPr>
      <w:rFonts w:ascii="Garamond" w:hAnsi="Garamond"/>
      <w:sz w:val="24"/>
      <w:lang w:eastAsia="en-US"/>
    </w:rPr>
  </w:style>
  <w:style w:type="paragraph" w:customStyle="1" w:styleId="AppxMinutesBodySingle">
    <w:name w:val="AppxMinutesBodySingle"/>
    <w:rsid w:val="00335294"/>
    <w:pPr>
      <w:ind w:left="567"/>
    </w:pPr>
    <w:rPr>
      <w:rFonts w:ascii="Garamond" w:hAnsi="Garamond"/>
      <w:sz w:val="22"/>
      <w:lang w:eastAsia="en-US"/>
    </w:rPr>
  </w:style>
  <w:style w:type="paragraph" w:customStyle="1" w:styleId="AppxMinutesBullet">
    <w:name w:val="AppxMinutesBullet"/>
    <w:rsid w:val="00644CD2"/>
    <w:pPr>
      <w:numPr>
        <w:numId w:val="18"/>
      </w:numPr>
      <w:jc w:val="both"/>
    </w:pPr>
    <w:rPr>
      <w:rFonts w:ascii="Garamond" w:hAnsi="Garamond"/>
      <w:sz w:val="22"/>
      <w:lang w:eastAsia="en-US"/>
    </w:rPr>
  </w:style>
  <w:style w:type="paragraph" w:customStyle="1" w:styleId="AppxMinutesNum1">
    <w:name w:val="AppxMinutesNum1"/>
    <w:rsid w:val="00335294"/>
    <w:pPr>
      <w:numPr>
        <w:ilvl w:val="2"/>
        <w:numId w:val="22"/>
      </w:numPr>
    </w:pPr>
    <w:rPr>
      <w:rFonts w:ascii="Garamond" w:hAnsi="Garamond"/>
      <w:sz w:val="22"/>
      <w:lang w:eastAsia="en-US"/>
    </w:rPr>
  </w:style>
  <w:style w:type="paragraph" w:customStyle="1" w:styleId="AppxMinutesNum2">
    <w:name w:val="AppxMinutesNum2"/>
    <w:basedOn w:val="Normal"/>
    <w:rsid w:val="00335294"/>
    <w:pPr>
      <w:widowControl w:val="0"/>
      <w:numPr>
        <w:ilvl w:val="3"/>
        <w:numId w:val="22"/>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sz w:val="22"/>
      <w:szCs w:val="28"/>
    </w:rPr>
  </w:style>
  <w:style w:type="paragraph" w:customStyle="1" w:styleId="AppxMinutesNum3">
    <w:name w:val="AppxMinutesNum3"/>
    <w:basedOn w:val="Normal"/>
    <w:rsid w:val="00335294"/>
    <w:pPr>
      <w:widowControl w:val="0"/>
      <w:numPr>
        <w:ilvl w:val="4"/>
        <w:numId w:val="22"/>
      </w:numPr>
      <w:tabs>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sz w:val="22"/>
      <w:szCs w:val="28"/>
    </w:rPr>
  </w:style>
  <w:style w:type="paragraph" w:customStyle="1" w:styleId="AppxMinutesSubHeading">
    <w:name w:val="AppxMinutesSubHeading"/>
    <w:next w:val="AppxMinutesBody"/>
    <w:rsid w:val="00335294"/>
    <w:pPr>
      <w:spacing w:before="120"/>
      <w:ind w:left="567"/>
    </w:pPr>
    <w:rPr>
      <w:rFonts w:ascii="Garamond" w:hAnsi="Garamond"/>
      <w:b/>
      <w:i/>
      <w:sz w:val="22"/>
      <w:lang w:eastAsia="en-US"/>
    </w:rPr>
  </w:style>
  <w:style w:type="paragraph" w:customStyle="1" w:styleId="AppxMinutesTitle">
    <w:name w:val="AppxMinutesTitle"/>
    <w:next w:val="AppxOtherInfo"/>
    <w:rsid w:val="00335294"/>
    <w:rPr>
      <w:rFonts w:ascii="Garamond" w:hAnsi="Garamond"/>
      <w:b/>
      <w:sz w:val="22"/>
      <w:lang w:eastAsia="en-US"/>
    </w:rPr>
  </w:style>
  <w:style w:type="character" w:customStyle="1" w:styleId="InitialTableItalics">
    <w:name w:val="InitialTableItalics"/>
    <w:basedOn w:val="DefaultParagraphFont"/>
    <w:rsid w:val="001A751E"/>
    <w:rPr>
      <w:rFonts w:ascii="Garamond" w:hAnsi="Garamond"/>
      <w:i/>
      <w:sz w:val="24"/>
    </w:rPr>
  </w:style>
  <w:style w:type="paragraph" w:customStyle="1" w:styleId="AppxPublicationRegular">
    <w:name w:val="AppxPublicationRegular"/>
    <w:basedOn w:val="AppxPublicationsBold"/>
    <w:rsid w:val="009E5F58"/>
    <w:rPr>
      <w:b w:val="0"/>
    </w:rPr>
  </w:style>
  <w:style w:type="paragraph" w:customStyle="1" w:styleId="AppxSubmissRegular">
    <w:name w:val="AppxSubmissRegular"/>
    <w:basedOn w:val="AppxSubmissBold"/>
    <w:rsid w:val="009E5F58"/>
    <w:rPr>
      <w:b w:val="0"/>
    </w:rPr>
  </w:style>
  <w:style w:type="paragraph" w:styleId="BalloonText">
    <w:name w:val="Balloon Text"/>
    <w:basedOn w:val="Normal"/>
    <w:link w:val="BalloonTextChar"/>
    <w:rsid w:val="003B2570"/>
    <w:rPr>
      <w:rFonts w:ascii="Tahoma" w:hAnsi="Tahoma" w:cs="Tahoma"/>
      <w:sz w:val="16"/>
      <w:szCs w:val="16"/>
    </w:rPr>
  </w:style>
  <w:style w:type="character" w:customStyle="1" w:styleId="BalloonTextChar">
    <w:name w:val="Balloon Text Char"/>
    <w:basedOn w:val="DefaultParagraphFont"/>
    <w:link w:val="BalloonText"/>
    <w:rsid w:val="003B2570"/>
    <w:rPr>
      <w:rFonts w:ascii="Tahoma" w:hAnsi="Tahoma" w:cs="Tahoma"/>
      <w:sz w:val="16"/>
      <w:szCs w:val="16"/>
      <w:lang w:eastAsia="en-US"/>
    </w:rPr>
  </w:style>
  <w:style w:type="paragraph" w:customStyle="1" w:styleId="ChapterCaseStudyFootnote">
    <w:name w:val="ChapterCaseStudyFootnote"/>
    <w:basedOn w:val="ChapterCaseStudyText"/>
    <w:qFormat/>
    <w:rsid w:val="00CC4D94"/>
    <w:pPr>
      <w:numPr>
        <w:numId w:val="19"/>
      </w:numPr>
    </w:pPr>
    <w:rPr>
      <w:sz w:val="22"/>
      <w:szCs w:val="22"/>
      <w:lang w:val="en-US"/>
    </w:rPr>
  </w:style>
  <w:style w:type="paragraph" w:customStyle="1" w:styleId="AppxFootnote">
    <w:name w:val="AppxFootnote"/>
    <w:basedOn w:val="Normal"/>
    <w:qFormat/>
    <w:rsid w:val="0028628C"/>
    <w:pPr>
      <w:framePr w:vSpace="2835" w:wrap="around" w:hAnchor="text" w:yAlign="bottom"/>
      <w:numPr>
        <w:numId w:val="20"/>
      </w:numPr>
    </w:pPr>
    <w:rPr>
      <w:sz w:val="16"/>
    </w:rPr>
  </w:style>
  <w:style w:type="paragraph" w:customStyle="1" w:styleId="AppxTabledDate">
    <w:name w:val="AppxTabled Date"/>
    <w:basedOn w:val="Normal"/>
    <w:next w:val="Normal"/>
    <w:qFormat/>
    <w:rsid w:val="0028628C"/>
    <w:pPr>
      <w:spacing w:before="60"/>
    </w:pPr>
    <w:rPr>
      <w:b/>
      <w:sz w:val="24"/>
    </w:rPr>
  </w:style>
  <w:style w:type="paragraph" w:customStyle="1" w:styleId="AppxTabledLocation">
    <w:name w:val="AppxTabledLocation"/>
    <w:basedOn w:val="Normal"/>
    <w:qFormat/>
    <w:rsid w:val="0028628C"/>
    <w:pPr>
      <w:spacing w:after="60"/>
    </w:pPr>
    <w:rPr>
      <w:b/>
      <w:sz w:val="24"/>
    </w:rPr>
  </w:style>
  <w:style w:type="paragraph" w:customStyle="1" w:styleId="AppxTabledListNum">
    <w:name w:val="AppxTabledListNum"/>
    <w:basedOn w:val="Normal"/>
    <w:qFormat/>
    <w:rsid w:val="0028628C"/>
    <w:pPr>
      <w:numPr>
        <w:numId w:val="21"/>
      </w:numPr>
      <w:spacing w:after="60"/>
      <w:jc w:val="both"/>
    </w:pPr>
    <w:rPr>
      <w:sz w:val="24"/>
    </w:rPr>
  </w:style>
  <w:style w:type="paragraph" w:customStyle="1" w:styleId="AppxSubmissBoldCentred">
    <w:name w:val="AppxSubmissBold Centred"/>
    <w:basedOn w:val="AppxSubmissBold"/>
    <w:qFormat/>
    <w:rsid w:val="00050A11"/>
    <w:pPr>
      <w:jc w:val="center"/>
    </w:pPr>
  </w:style>
  <w:style w:type="paragraph" w:customStyle="1" w:styleId="CoverDate">
    <w:name w:val="CoverDate"/>
    <w:basedOn w:val="InitialOtherInfo"/>
    <w:rsid w:val="0020142C"/>
  </w:style>
  <w:style w:type="paragraph" w:styleId="ListParagraph">
    <w:name w:val="List Paragraph"/>
    <w:basedOn w:val="Normal"/>
    <w:uiPriority w:val="34"/>
    <w:qFormat/>
    <w:rsid w:val="0020142C"/>
    <w:pPr>
      <w:ind w:left="720"/>
      <w:contextualSpacing/>
    </w:pPr>
    <w:rPr>
      <w:rFonts w:ascii="Times New Roman" w:hAnsi="Times New Roman"/>
    </w:rPr>
  </w:style>
  <w:style w:type="character" w:styleId="CommentReference">
    <w:name w:val="annotation reference"/>
    <w:basedOn w:val="DefaultParagraphFont"/>
    <w:rsid w:val="0020142C"/>
    <w:rPr>
      <w:sz w:val="16"/>
      <w:szCs w:val="16"/>
    </w:rPr>
  </w:style>
  <w:style w:type="character" w:styleId="Hyperlink">
    <w:name w:val="Hyperlink"/>
    <w:basedOn w:val="DefaultParagraphFont"/>
    <w:rsid w:val="0020142C"/>
    <w:rPr>
      <w:color w:val="0000FF"/>
      <w:u w:val="single"/>
    </w:rPr>
  </w:style>
  <w:style w:type="paragraph" w:styleId="DocumentMap">
    <w:name w:val="Document Map"/>
    <w:basedOn w:val="Normal"/>
    <w:link w:val="DocumentMapChar"/>
    <w:rsid w:val="0020142C"/>
    <w:pPr>
      <w:shd w:val="clear" w:color="auto" w:fill="000080"/>
    </w:pPr>
    <w:rPr>
      <w:rFonts w:ascii="Tahoma" w:hAnsi="Tahoma"/>
    </w:rPr>
  </w:style>
  <w:style w:type="character" w:customStyle="1" w:styleId="DocumentMapChar">
    <w:name w:val="Document Map Char"/>
    <w:basedOn w:val="DefaultParagraphFont"/>
    <w:link w:val="DocumentMap"/>
    <w:rsid w:val="0020142C"/>
    <w:rPr>
      <w:rFonts w:ascii="Tahoma" w:hAnsi="Tahoma"/>
      <w:shd w:val="clear" w:color="auto" w:fill="000080"/>
      <w:lang w:eastAsia="en-US"/>
    </w:rPr>
  </w:style>
  <w:style w:type="paragraph" w:styleId="EndnoteText">
    <w:name w:val="endnote text"/>
    <w:basedOn w:val="Normal"/>
    <w:link w:val="EndnoteTextChar"/>
    <w:rsid w:val="0020142C"/>
  </w:style>
  <w:style w:type="character" w:customStyle="1" w:styleId="EndnoteTextChar">
    <w:name w:val="Endnote Text Char"/>
    <w:basedOn w:val="DefaultParagraphFont"/>
    <w:link w:val="EndnoteText"/>
    <w:rsid w:val="0020142C"/>
    <w:rPr>
      <w:rFonts w:ascii="Garamond" w:hAnsi="Garamond"/>
      <w:lang w:eastAsia="en-US"/>
    </w:rPr>
  </w:style>
  <w:style w:type="character" w:styleId="EndnoteReference">
    <w:name w:val="endnote reference"/>
    <w:basedOn w:val="DefaultParagraphFont"/>
    <w:rsid w:val="0020142C"/>
    <w:rPr>
      <w:vertAlign w:val="superscript"/>
    </w:rPr>
  </w:style>
  <w:style w:type="character" w:customStyle="1" w:styleId="CommentTextChar">
    <w:name w:val="Comment Text Char"/>
    <w:basedOn w:val="DefaultParagraphFont"/>
    <w:rsid w:val="0020142C"/>
    <w:rPr>
      <w:rFonts w:ascii="Garamond" w:hAnsi="Garamond"/>
      <w:lang w:eastAsia="en-US"/>
    </w:rPr>
  </w:style>
  <w:style w:type="character" w:styleId="FollowedHyperlink">
    <w:name w:val="FollowedHyperlink"/>
    <w:basedOn w:val="DefaultParagraphFont"/>
    <w:rsid w:val="0020142C"/>
    <w:rPr>
      <w:color w:val="800080" w:themeColor="followedHyperlink"/>
      <w:u w:val="single"/>
    </w:rPr>
  </w:style>
  <w:style w:type="paragraph" w:styleId="CommentSubject">
    <w:name w:val="annotation subject"/>
    <w:basedOn w:val="CommentText"/>
    <w:next w:val="CommentText"/>
    <w:link w:val="CommentSubjectChar"/>
    <w:rsid w:val="0020142C"/>
    <w:rPr>
      <w:b/>
      <w:bCs/>
    </w:rPr>
  </w:style>
  <w:style w:type="character" w:customStyle="1" w:styleId="CommentTextChar1">
    <w:name w:val="Comment Text Char1"/>
    <w:basedOn w:val="DefaultParagraphFont"/>
    <w:link w:val="CommentText"/>
    <w:rsid w:val="0020142C"/>
    <w:rPr>
      <w:rFonts w:ascii="Garamond" w:hAnsi="Garamond"/>
      <w:lang w:eastAsia="en-US"/>
    </w:rPr>
  </w:style>
  <w:style w:type="character" w:customStyle="1" w:styleId="CommentSubjectChar">
    <w:name w:val="Comment Subject Char"/>
    <w:basedOn w:val="CommentTextChar1"/>
    <w:link w:val="CommentSubject"/>
    <w:rsid w:val="0020142C"/>
    <w:rPr>
      <w:rFonts w:ascii="Garamond" w:hAnsi="Garamond"/>
      <w:b/>
      <w:bCs/>
      <w:lang w:eastAsia="en-US"/>
    </w:rPr>
  </w:style>
  <w:style w:type="character" w:styleId="UnresolvedMention">
    <w:name w:val="Unresolved Mention"/>
    <w:basedOn w:val="DefaultParagraphFont"/>
    <w:uiPriority w:val="99"/>
    <w:semiHidden/>
    <w:unhideWhenUsed/>
    <w:rsid w:val="0020142C"/>
    <w:rPr>
      <w:color w:val="605E5C"/>
      <w:shd w:val="clear" w:color="auto" w:fill="E1DFDD"/>
    </w:rPr>
  </w:style>
  <w:style w:type="paragraph" w:styleId="Revision">
    <w:name w:val="Revision"/>
    <w:hidden/>
    <w:uiPriority w:val="99"/>
    <w:semiHidden/>
    <w:rsid w:val="0020142C"/>
    <w:rPr>
      <w:rFonts w:ascii="Garamond" w:hAnsi="Garamond"/>
      <w:lang w:eastAsia="en-US"/>
    </w:rPr>
  </w:style>
  <w:style w:type="character" w:customStyle="1" w:styleId="FootnoteTextChar">
    <w:name w:val="Footnote Text Char"/>
    <w:basedOn w:val="DefaultParagraphFont"/>
    <w:link w:val="FootnoteText"/>
    <w:rsid w:val="0020142C"/>
    <w:rPr>
      <w:rFonts w:ascii="Garamond" w:hAnsi="Garamond"/>
      <w:sz w:val="22"/>
      <w:lang w:eastAsia="en-US"/>
    </w:rPr>
  </w:style>
  <w:style w:type="character" w:styleId="Mention">
    <w:name w:val="Mention"/>
    <w:basedOn w:val="DefaultParagraphFont"/>
    <w:uiPriority w:val="99"/>
    <w:unhideWhenUsed/>
    <w:rsid w:val="0020142C"/>
    <w:rPr>
      <w:color w:val="2B579A"/>
      <w:shd w:val="clear" w:color="auto" w:fill="E1DFDD"/>
    </w:rPr>
  </w:style>
  <w:style w:type="paragraph" w:customStyle="1" w:styleId="Default">
    <w:name w:val="Default"/>
    <w:rsid w:val="008F50D1"/>
    <w:pPr>
      <w:autoSpaceDE w:val="0"/>
      <w:autoSpaceDN w:val="0"/>
      <w:adjustRightInd w:val="0"/>
    </w:pPr>
    <w:rPr>
      <w:rFonts w:ascii="Garamond" w:hAnsi="Garamond" w:cs="Garamond"/>
      <w:color w:val="000000"/>
      <w:sz w:val="24"/>
      <w:szCs w:val="24"/>
    </w:rPr>
  </w:style>
  <w:style w:type="character" w:customStyle="1" w:styleId="normaltextrun">
    <w:name w:val="normaltextrun"/>
    <w:basedOn w:val="DefaultParagraphFont"/>
    <w:rsid w:val="00F23C29"/>
  </w:style>
  <w:style w:type="paragraph" w:customStyle="1" w:styleId="Indent2">
    <w:name w:val="Indent 2"/>
    <w:basedOn w:val="Normal"/>
    <w:link w:val="Indent2Char"/>
    <w:qFormat/>
    <w:locked/>
    <w:rsid w:val="00F23C29"/>
    <w:pPr>
      <w:widowControl w:val="0"/>
      <w:spacing w:before="240"/>
      <w:ind w:left="1134" w:hanging="567"/>
      <w:jc w:val="both"/>
    </w:pPr>
    <w:rPr>
      <w:rFonts w:ascii="Times New Roman" w:eastAsiaTheme="minorHAnsi" w:hAnsi="Times New Roman" w:cstheme="minorBidi"/>
      <w:szCs w:val="22"/>
      <w:lang w:val="en-US"/>
    </w:rPr>
  </w:style>
  <w:style w:type="character" w:customStyle="1" w:styleId="Indent2Char">
    <w:name w:val="Indent 2 Char"/>
    <w:basedOn w:val="DefaultParagraphFont"/>
    <w:link w:val="Indent2"/>
    <w:rsid w:val="00F23C29"/>
    <w:rPr>
      <w:rFonts w:eastAsiaTheme="minorHAnsi" w:cstheme="minorBidi"/>
      <w:szCs w:val="22"/>
      <w:lang w:val="en-US" w:eastAsia="en-US"/>
    </w:rPr>
  </w:style>
  <w:style w:type="paragraph" w:customStyle="1" w:styleId="AppxCoverTitleOld">
    <w:name w:val="AppxCoverTitleOld"/>
    <w:rsid w:val="00827B17"/>
    <w:pPr>
      <w:spacing w:before="960" w:after="480"/>
      <w:ind w:left="360" w:hanging="360"/>
    </w:pPr>
    <w:rPr>
      <w:rFonts w:ascii="Garamond" w:hAnsi="Garamond"/>
      <w:b/>
      <w:noProof/>
      <w:sz w:val="48"/>
      <w:lang w:eastAsia="en-US"/>
    </w:rPr>
  </w:style>
  <w:style w:type="paragraph" w:customStyle="1" w:styleId="AppxMinutesMotion">
    <w:name w:val="AppxMinutesMotion"/>
    <w:next w:val="AppxMinutesHeadingTwo"/>
    <w:rsid w:val="00827B17"/>
    <w:pPr>
      <w:ind w:left="1134"/>
      <w:jc w:val="both"/>
    </w:pPr>
    <w:rPr>
      <w:rFonts w:ascii="Garamond" w:hAnsi="Garamond"/>
      <w:sz w:val="22"/>
      <w:lang w:eastAsia="en-US"/>
    </w:rPr>
  </w:style>
  <w:style w:type="paragraph" w:customStyle="1" w:styleId="AppxMinutesSignature">
    <w:name w:val="AppxMinutesSignature"/>
    <w:next w:val="AppxBody"/>
    <w:rsid w:val="00827B17"/>
    <w:pPr>
      <w:ind w:left="567"/>
    </w:pPr>
    <w:rPr>
      <w:rFonts w:ascii="Garamond" w:hAnsi="Garamond"/>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2242192">
      <w:bodyDiv w:val="1"/>
      <w:marLeft w:val="0"/>
      <w:marRight w:val="0"/>
      <w:marTop w:val="0"/>
      <w:marBottom w:val="0"/>
      <w:divBdr>
        <w:top w:val="none" w:sz="0" w:space="0" w:color="auto"/>
        <w:left w:val="none" w:sz="0" w:space="0" w:color="auto"/>
        <w:bottom w:val="none" w:sz="0" w:space="0" w:color="auto"/>
        <w:right w:val="none" w:sz="0" w:space="0" w:color="auto"/>
      </w:divBdr>
    </w:div>
    <w:div w:id="1234506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planning.nsw.gov.au/about-us/our-wor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Macros2010\LC%20Committee%20Report%20System\Committee%20Templates\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832D8E218A1458282E876CD12C30282"/>
        <w:category>
          <w:name w:val="General"/>
          <w:gallery w:val="placeholder"/>
        </w:category>
        <w:types>
          <w:type w:val="bbPlcHdr"/>
        </w:types>
        <w:behaviors>
          <w:behavior w:val="content"/>
        </w:behaviors>
        <w:guid w:val="{57BBCC92-8FBF-489D-B92B-525517454EF8}"/>
      </w:docPartPr>
      <w:docPartBody>
        <w:p w:rsidR="00F035ED" w:rsidRDefault="00552DBB" w:rsidP="00552DBB">
          <w:pPr>
            <w:pStyle w:val="2832D8E218A1458282E876CD12C30282"/>
          </w:pPr>
          <w:r w:rsidRPr="00AB5576">
            <w:rPr>
              <w:rStyle w:val="PlaceholderText"/>
            </w:rPr>
            <w:t>Enter any content that you want to repeat, including other content controls. You can also insert this control around table rows in order to repeat parts of a table.</w:t>
          </w:r>
        </w:p>
      </w:docPartBody>
    </w:docPart>
    <w:docPart>
      <w:docPartPr>
        <w:name w:val="70EC6AF7BCBA47AD91862F03BA948A1C"/>
        <w:category>
          <w:name w:val="General"/>
          <w:gallery w:val="placeholder"/>
        </w:category>
        <w:types>
          <w:type w:val="bbPlcHdr"/>
        </w:types>
        <w:behaviors>
          <w:behavior w:val="content"/>
        </w:behaviors>
        <w:guid w:val="{6520DE42-72A9-4982-A527-0661B37821E7}"/>
      </w:docPartPr>
      <w:docPartBody>
        <w:p w:rsidR="00F035ED" w:rsidRDefault="00552DBB" w:rsidP="00552DBB">
          <w:pPr>
            <w:pStyle w:val="70EC6AF7BCBA47AD91862F03BA948A1C"/>
          </w:pPr>
          <w:r w:rsidRPr="001F29FE">
            <w:rPr>
              <w:rStyle w:val="PlaceholderText"/>
            </w:rPr>
            <w:t>Click or tap here to enter text.</w:t>
          </w:r>
        </w:p>
      </w:docPartBody>
    </w:docPart>
    <w:docPart>
      <w:docPartPr>
        <w:name w:val="83FDA959B9EB4D5682FE97B4BCC6EC62"/>
        <w:category>
          <w:name w:val="General"/>
          <w:gallery w:val="placeholder"/>
        </w:category>
        <w:types>
          <w:type w:val="bbPlcHdr"/>
        </w:types>
        <w:behaviors>
          <w:behavior w:val="content"/>
        </w:behaviors>
        <w:guid w:val="{F0F4F801-C6A3-46E0-9B42-8B22F985353E}"/>
      </w:docPartPr>
      <w:docPartBody>
        <w:p w:rsidR="00F035ED" w:rsidRDefault="00552DBB" w:rsidP="00552DBB">
          <w:pPr>
            <w:pStyle w:val="83FDA959B9EB4D5682FE97B4BCC6EC62"/>
          </w:pPr>
          <w:r w:rsidRPr="00BB2EB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DBB"/>
    <w:rsid w:val="0001276C"/>
    <w:rsid w:val="00130A6B"/>
    <w:rsid w:val="00204411"/>
    <w:rsid w:val="002E064A"/>
    <w:rsid w:val="00337C56"/>
    <w:rsid w:val="00485C21"/>
    <w:rsid w:val="00550051"/>
    <w:rsid w:val="00552DBB"/>
    <w:rsid w:val="005820DC"/>
    <w:rsid w:val="0063445D"/>
    <w:rsid w:val="00650898"/>
    <w:rsid w:val="00663B7A"/>
    <w:rsid w:val="00976967"/>
    <w:rsid w:val="009B7C9D"/>
    <w:rsid w:val="00A72ED2"/>
    <w:rsid w:val="00B3158D"/>
    <w:rsid w:val="00C753AD"/>
    <w:rsid w:val="00C93448"/>
    <w:rsid w:val="00CB4B3D"/>
    <w:rsid w:val="00D06940"/>
    <w:rsid w:val="00D42707"/>
    <w:rsid w:val="00DA5233"/>
    <w:rsid w:val="00DD7A26"/>
    <w:rsid w:val="00E93B66"/>
    <w:rsid w:val="00F035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2DBB"/>
    <w:rPr>
      <w:color w:val="808080"/>
    </w:rPr>
  </w:style>
  <w:style w:type="paragraph" w:customStyle="1" w:styleId="2832D8E218A1458282E876CD12C30282">
    <w:name w:val="2832D8E218A1458282E876CD12C30282"/>
    <w:rsid w:val="00552DBB"/>
  </w:style>
  <w:style w:type="paragraph" w:customStyle="1" w:styleId="70EC6AF7BCBA47AD91862F03BA948A1C">
    <w:name w:val="70EC6AF7BCBA47AD91862F03BA948A1C"/>
    <w:rsid w:val="00552DBB"/>
  </w:style>
  <w:style w:type="paragraph" w:customStyle="1" w:styleId="83FDA959B9EB4D5682FE97B4BCC6EC62">
    <w:name w:val="83FDA959B9EB4D5682FE97B4BCC6EC62"/>
    <w:rsid w:val="00552D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778a28-9f50-4fb9-b03b-0a0fdc856c14" ContentTypeId="0x0101007D849AAC705D284CAC29C569DAF4C4C80203" PreviousValue="fals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ommittee Report Document" ma:contentTypeID="0x0101007D849AAC705D284CAC29C569DAF4C4C80203000D6BCBB501782C4685D4BFDEEEABDE5D" ma:contentTypeVersion="3" ma:contentTypeDescription="Create a new document." ma:contentTypeScope="" ma:versionID="2fcafdf8c761828b9703292175910e78">
  <xsd:schema xmlns:xsd="http://www.w3.org/2001/XMLSchema" xmlns:xs="http://www.w3.org/2001/XMLSchema" xmlns:p="http://schemas.microsoft.com/office/2006/metadata/properties" xmlns:ns2="aa27ac04-4ef1-4ecc-89ce-3a0f50f0af2b" xmlns:ns3="63e34047-ac42-4036-9033-e057f6ab76f1" xmlns:ns4="9554dec5-fbee-4d57-a17f-db187b6871cb" targetNamespace="http://schemas.microsoft.com/office/2006/metadata/properties" ma:root="true" ma:fieldsID="724725227b6cd9e3d1846f1d1bfaaef8" ns2:_="" ns3:_="" ns4:_="">
    <xsd:import namespace="aa27ac04-4ef1-4ecc-89ce-3a0f50f0af2b"/>
    <xsd:import namespace="63e34047-ac42-4036-9033-e057f6ab76f1"/>
    <xsd:import namespace="9554dec5-fbee-4d57-a17f-db187b6871cb"/>
    <xsd:element name="properties">
      <xsd:complexType>
        <xsd:sequence>
          <xsd:element name="documentManagement">
            <xsd:complexType>
              <xsd:all>
                <xsd:element ref="ns2:Business_x005f_x0020_Identifier" minOccurs="0"/>
                <xsd:element ref="ns2:hb743b56a1bb4a7bbf45967e2ec127ee" minOccurs="0"/>
                <xsd:element ref="ns3:TaxCatchAll" minOccurs="0"/>
                <xsd:element ref="ns3:TaxCatchAllLabel" minOccurs="0"/>
                <xsd:element ref="ns2:c493c87c930244169e6ff1d6c4ab4cf4" minOccurs="0"/>
                <xsd:element ref="ns2:o7d32b35c0a845f4819751d48017ea9b" minOccurs="0"/>
                <xsd:element ref="ns2:Committee_x0020_Start_x0020_Date" minOccurs="0"/>
                <xsd:element ref="ns2:Committee_x0020_End_x0020_Date" minOccurs="0"/>
                <xsd:element ref="ns2:DocumentKey" minOccurs="0"/>
                <xsd:element ref="ns2:PublishStatus" minOccurs="0"/>
                <xsd:element ref="ns2:m4d6cca7aa3446fd807daefaacf1e9b0" minOccurs="0"/>
                <xsd:element ref="ns2:Committee_x0020_Inquiry_x0020_Start_x0020_Date" minOccurs="0"/>
                <xsd:element ref="ns2:Committee_x0020_Inquiry_x0020_End_x0020_Date" minOccurs="0"/>
                <xsd:element ref="ns4:MemberTaxHTField0" minOccurs="0"/>
                <xsd:element ref="ns2:Tabled_x0020_Date" minOccurs="0"/>
                <xsd:element ref="ns2:Report_x005f_x0020_Id" minOccurs="0"/>
                <xsd:element ref="ns2:Report_x005f_x0020_Type" minOccurs="0"/>
                <xsd:element ref="ns2:Committee_x0020_Report_x0020_Government_x0020_Response_x0020_Du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27ac04-4ef1-4ecc-89ce-3a0f50f0af2b" elementFormDefault="qualified">
    <xsd:import namespace="http://schemas.microsoft.com/office/2006/documentManagement/types"/>
    <xsd:import namespace="http://schemas.microsoft.com/office/infopath/2007/PartnerControls"/>
    <xsd:element name="Business_x005f_x0020_Identifier" ma:index="8" nillable="true" ma:displayName="Business Identifier" ma:indexed="true" ma:internalName="Business_x0020_Identifier" ma:readOnly="false">
      <xsd:simpleType>
        <xsd:restriction base="dms:Text"/>
      </xsd:simpleType>
    </xsd:element>
    <xsd:element name="hb743b56a1bb4a7bbf45967e2ec127ee" ma:index="9" nillable="true" ma:taxonomy="true" ma:internalName="hb743b56a1bb4a7bbf45967e2ec127ee" ma:taxonomyFieldName="House" ma:displayName="House" ma:indexed="true" ma:readOnly="false" ma:fieldId="{1b743b56-a1bb-4a7b-bf45-967e2ec127ee}" ma:sspId="d1778a28-9f50-4fb9-b03b-0a0fdc856c14" ma:termSetId="bf338593-1a97-4423-b962-025304010a2a" ma:anchorId="00000000-0000-0000-0000-000000000000" ma:open="false" ma:isKeyword="false">
      <xsd:complexType>
        <xsd:sequence>
          <xsd:element ref="pc:Terms" minOccurs="0" maxOccurs="1"/>
        </xsd:sequence>
      </xsd:complexType>
    </xsd:element>
    <xsd:element name="c493c87c930244169e6ff1d6c4ab4cf4" ma:index="13" nillable="true" ma:taxonomy="true" ma:internalName="c493c87c930244169e6ff1d6c4ab4cf4" ma:taxonomyFieldName="Committee" ma:displayName="Committee" ma:indexed="true" ma:fieldId="{c493c87c-9302-4416-9e6f-f1d6c4ab4cf4}" ma:sspId="d1778a28-9f50-4fb9-b03b-0a0fdc856c14" ma:termSetId="f7fd4eea-aa45-411a-80ce-81f834bc64a5" ma:anchorId="00000000-0000-0000-0000-000000000000" ma:open="false" ma:isKeyword="false">
      <xsd:complexType>
        <xsd:sequence>
          <xsd:element ref="pc:Terms" minOccurs="0" maxOccurs="1"/>
        </xsd:sequence>
      </xsd:complexType>
    </xsd:element>
    <xsd:element name="o7d32b35c0a845f4819751d48017ea9b" ma:index="15" nillable="true" ma:taxonomy="true" ma:internalName="o7d32b35c0a845f4819751d48017ea9b" ma:taxonomyFieldName="Committee_x0020_Type" ma:displayName="Committee Type" ma:indexed="true" ma:fieldId="{87d32b35-c0a8-45f4-8197-51d48017ea9b}" ma:sspId="d1778a28-9f50-4fb9-b03b-0a0fdc856c14" ma:termSetId="82af6f6e-4144-4e0c-a81e-cd5e4e71af07" ma:anchorId="00000000-0000-0000-0000-000000000000" ma:open="false" ma:isKeyword="false">
      <xsd:complexType>
        <xsd:sequence>
          <xsd:element ref="pc:Terms" minOccurs="0" maxOccurs="1"/>
        </xsd:sequence>
      </xsd:complexType>
    </xsd:element>
    <xsd:element name="Committee_x0020_Start_x0020_Date" ma:index="17" nillable="true" ma:displayName="Committee Start Date" ma:format="DateOnly" ma:indexed="true" ma:internalName="Committee_x0020_Start_x0020_Date">
      <xsd:simpleType>
        <xsd:restriction base="dms:DateTime"/>
      </xsd:simpleType>
    </xsd:element>
    <xsd:element name="Committee_x0020_End_x0020_Date" ma:index="18" nillable="true" ma:displayName="Committee End Date" ma:format="DateOnly" ma:indexed="true" ma:internalName="Committee_x0020_End_x0020_Date">
      <xsd:simpleType>
        <xsd:restriction base="dms:DateTime"/>
      </xsd:simpleType>
    </xsd:element>
    <xsd:element name="DocumentKey" ma:index="19" nillable="true" ma:displayName="Document Key" ma:indexed="true" ma:internalName="DocumentKey" ma:readOnly="false">
      <xsd:simpleType>
        <xsd:restriction base="dms:Choice">
          <xsd:enumeration value="bill-text"/>
          <xsd:enumeration value="explanatory-notes"/>
          <xsd:enumeration value="bill-text-attachments"/>
          <xsd:enumeration value="amendments-la"/>
          <xsd:enumeration value="amendments-lc"/>
          <xsd:enumeration value="considered-amendments-la"/>
          <xsd:enumeration value="considered-amendments-lc"/>
          <xsd:enumeration value="second-reading-speech-la"/>
          <xsd:enumeration value="second-reading-speech-lc"/>
          <xsd:enumeration value="thumbnail"/>
          <xsd:enumeration value="photo"/>
          <xsd:enumeration value="attachment"/>
          <xsd:enumeration value="inaugural-speech"/>
          <xsd:enumeration value="digests"/>
          <xsd:enumeration value="minute-extracts"/>
          <xsd:enumeration value="introductory-document"/>
          <xsd:enumeration value="resolution-document"/>
          <xsd:enumeration value="terms-of-reference"/>
          <xsd:enumeration value="submissions"/>
          <xsd:enumeration value="transcripts"/>
          <xsd:enumeration value="schedule"/>
          <xsd:enumeration value="witness-transcripts"/>
          <xsd:enumeration value="reports-and-gov-responses"/>
          <xsd:enumeration value="other-documents"/>
          <xsd:enumeration value="attachments"/>
          <xsd:enumeration value="tabled-document"/>
          <xsd:enumeration value="not-tabled-document-la"/>
          <xsd:enumeration value="not-tabled-document-lc"/>
          <xsd:enumeration value="not-tabled-document-dispute"/>
          <xsd:enumeration value="petition-response"/>
          <xsd:enumeration value="proof"/>
          <xsd:enumeration value="revised"/>
          <xsd:enumeration value="corrected"/>
          <xsd:enumeration value="question"/>
          <xsd:enumeration value="answer"/>
          <xsd:enumeration value="document"/>
          <xsd:enumeration value="item"/>
        </xsd:restriction>
      </xsd:simpleType>
    </xsd:element>
    <xsd:element name="PublishStatus" ma:index="20" nillable="true" ma:displayName="Publish Status" ma:internalName="PublishStatus" ma:readOnly="false">
      <xsd:simpleType>
        <xsd:restriction base="dms:Choice">
          <xsd:enumeration value="Draft"/>
          <xsd:enumeration value="Published"/>
        </xsd:restriction>
      </xsd:simpleType>
    </xsd:element>
    <xsd:element name="m4d6cca7aa3446fd807daefaacf1e9b0" ma:index="21" nillable="true" ma:taxonomy="true" ma:internalName="m4d6cca7aa3446fd807daefaacf1e9b0" ma:taxonomyFieldName="Committee_x0020_Inquiry" ma:displayName="Committee Inquiry" ma:indexed="true" ma:fieldId="{64d6cca7-aa34-46fd-807d-aefaacf1e9b0}" ma:sspId="d1778a28-9f50-4fb9-b03b-0a0fdc856c14" ma:termSetId="6c3e97b6-6187-4878-9856-e93b8fed0e9f" ma:anchorId="00000000-0000-0000-0000-000000000000" ma:open="false" ma:isKeyword="false">
      <xsd:complexType>
        <xsd:sequence>
          <xsd:element ref="pc:Terms" minOccurs="0" maxOccurs="1"/>
        </xsd:sequence>
      </xsd:complexType>
    </xsd:element>
    <xsd:element name="Committee_x0020_Inquiry_x0020_Start_x0020_Date" ma:index="23" nillable="true" ma:displayName="Committee Inquiry Start Date" ma:format="DateOnly" ma:indexed="true" ma:internalName="Committee_x0020_Inquiry_x0020_Start_x0020_Date">
      <xsd:simpleType>
        <xsd:restriction base="dms:DateTime"/>
      </xsd:simpleType>
    </xsd:element>
    <xsd:element name="Committee_x0020_Inquiry_x0020_End_x0020_Date" ma:index="24" nillable="true" ma:displayName="Committee Inquiry End Date" ma:format="DateOnly" ma:indexed="true" ma:internalName="Committee_x0020_Inquiry_x0020_End_x0020_Date">
      <xsd:simpleType>
        <xsd:restriction base="dms:DateTime"/>
      </xsd:simpleType>
    </xsd:element>
    <xsd:element name="Tabled_x0020_Date" ma:index="27" nillable="true" ma:displayName="Tabled Date" ma:format="DateOnly" ma:internalName="Tabled_x0020_Date">
      <xsd:simpleType>
        <xsd:restriction base="dms:DateTime"/>
      </xsd:simpleType>
    </xsd:element>
    <xsd:element name="Report_x005f_x0020_Id" ma:index="28" nillable="true" ma:displayName="Report Id" ma:internalName="Report_x0020_Id">
      <xsd:simpleType>
        <xsd:restriction base="dms:Text"/>
      </xsd:simpleType>
    </xsd:element>
    <xsd:element name="Report_x005f_x0020_Type" ma:index="29" nillable="true" ma:displayName="Report Type" ma:internalName="Report_x0020_Type">
      <xsd:simpleType>
        <xsd:restriction base="dms:Choice">
          <xsd:enumeration value="Committee Interim Report"/>
          <xsd:enumeration value="Government Response to Interim Report"/>
          <xsd:enumeration value="Committee Final Report"/>
          <xsd:enumeration value="Government Response to Final Report"/>
          <xsd:enumeration value="Committee Other Report"/>
          <xsd:enumeration value="Response to Other Report"/>
        </xsd:restriction>
      </xsd:simpleType>
    </xsd:element>
    <xsd:element name="Committee_x0020_Report_x0020_Government_x0020_Response_x0020_Due" ma:index="30" nillable="true" ma:displayName="Committee Report Government Response Due" ma:format="DateOnly" ma:internalName="Committee_x0020_Report_x0020_Government_x0020_Response_x0020_D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3e34047-ac42-4036-9033-e057f6ab76f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60fad1c7-037d-44ef-980b-97e4c24d094e}" ma:internalName="TaxCatchAll" ma:showField="CatchAllData" ma:web="9554dec5-fbee-4d57-a17f-db187b6871cb">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60fad1c7-037d-44ef-980b-97e4c24d094e}" ma:internalName="TaxCatchAllLabel" ma:readOnly="true" ma:showField="CatchAllDataLabel" ma:web="9554dec5-fbee-4d57-a17f-db187b6871c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54dec5-fbee-4d57-a17f-db187b6871cb" elementFormDefault="qualified">
    <xsd:import namespace="http://schemas.microsoft.com/office/2006/documentManagement/types"/>
    <xsd:import namespace="http://schemas.microsoft.com/office/infopath/2007/PartnerControls"/>
    <xsd:element name="MemberTaxHTField0" ma:index="25" nillable="true" ma:taxonomy="true" ma:internalName="MemberTaxHTField0" ma:taxonomyFieldName="Hansard_x0020_Member" ma:displayName="Member" ma:default="" ma:fieldId="{c9fb69e6-177b-49ec-8627-96a823362ebd}" ma:taxonomyMulti="true" ma:sspId="d1778a28-9f50-4fb9-b03b-0a0fdc856c14" ma:termSetId="8a64e69d-52d2-4a7e-943b-4f5c8cba8b1a"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MemberTaxHTField0 xmlns="9554dec5-fbee-4d57-a17f-db187b6871cb">
      <Terms xmlns="http://schemas.microsoft.com/office/infopath/2007/PartnerControls"/>
    </MemberTaxHTField0>
    <Business_x005f_x0020_Identifier xmlns="aa27ac04-4ef1-4ecc-89ce-3a0f50f0af2b">3065</Business_x005f_x0020_Identifier>
    <PublishStatus xmlns="aa27ac04-4ef1-4ecc-89ce-3a0f50f0af2b">draft</PublishStatus>
    <Committee_x0020_Inquiry_x0020_Start_x0020_Date xmlns="aa27ac04-4ef1-4ecc-89ce-3a0f50f0af2b">2024-07-30T00:00:00+00:00</Committee_x0020_Inquiry_x0020_Start_x0020_Date>
    <m4d6cca7aa3446fd807daefaacf1e9b0 xmlns="aa27ac04-4ef1-4ecc-89ce-3a0f50f0af2b">
      <Terms xmlns="http://schemas.microsoft.com/office/infopath/2007/PartnerControls">
        <TermInfo xmlns="http://schemas.microsoft.com/office/infopath/2007/PartnerControls">
          <TermName xmlns="http://schemas.microsoft.com/office/infopath/2007/PartnerControls">Impact of Renewable Energy Zones (REZ) on rural and regional communities and industries in New South Wales</TermName>
          <TermId xmlns="http://schemas.microsoft.com/office/infopath/2007/PartnerControls">89b4a0e9-ffc8-4707-9080-d4a0644ccbc7</TermId>
        </TermInfo>
      </Terms>
    </m4d6cca7aa3446fd807daefaacf1e9b0>
    <DocumentKey xmlns="aa27ac04-4ef1-4ecc-89ce-3a0f50f0af2b">Report</DocumentKey>
    <TaxCatchAll xmlns="63e34047-ac42-4036-9033-e057f6ab76f1">
      <Value>600</Value>
      <Value>935</Value>
      <Value>3</Value>
      <Value>1</Value>
    </TaxCatchAll>
    <c493c87c930244169e6ff1d6c4ab4cf4 xmlns="aa27ac04-4ef1-4ecc-89ce-3a0f50f0af2b">
      <Terms xmlns="http://schemas.microsoft.com/office/infopath/2007/PartnerControls">
        <TermInfo xmlns="http://schemas.microsoft.com/office/infopath/2007/PartnerControls">
          <TermName xmlns="http://schemas.microsoft.com/office/infopath/2007/PartnerControls">Portfolio Committee No. 4 - Regional NSW</TermName>
          <TermId xmlns="http://schemas.microsoft.com/office/infopath/2007/PartnerControls">561015d9-743a-4383-916a-0e4376bfa771</TermId>
        </TermInfo>
      </Terms>
    </c493c87c930244169e6ff1d6c4ab4cf4>
    <o7d32b35c0a845f4819751d48017ea9b xmlns="aa27ac04-4ef1-4ecc-89ce-3a0f50f0af2b">
      <Terms xmlns="http://schemas.microsoft.com/office/infopath/2007/PartnerControls">
        <TermInfo xmlns="http://schemas.microsoft.com/office/infopath/2007/PartnerControls">
          <TermName xmlns="http://schemas.microsoft.com/office/infopath/2007/PartnerControls">Standing</TermName>
          <TermId xmlns="http://schemas.microsoft.com/office/infopath/2007/PartnerControls">4baf3303-4601-4358-b961-bb801b7c4cb8</TermId>
        </TermInfo>
      </Terms>
    </o7d32b35c0a845f4819751d48017ea9b>
    <Committee_x0020_Inquiry_x0020_End_x0020_Date xmlns="aa27ac04-4ef1-4ecc-89ce-3a0f50f0af2b" xsi:nil="true"/>
    <Committee_x0020_Start_x0020_Date xmlns="aa27ac04-4ef1-4ecc-89ce-3a0f50f0af2b">1997-05-07T00:00:00+00:00</Committee_x0020_Start_x0020_Date>
    <hb743b56a1bb4a7bbf45967e2ec127ee xmlns="aa27ac04-4ef1-4ecc-89ce-3a0f50f0af2b">
      <Terms xmlns="http://schemas.microsoft.com/office/infopath/2007/PartnerControls">
        <TermInfo xmlns="http://schemas.microsoft.com/office/infopath/2007/PartnerControls">
          <TermName xmlns="http://schemas.microsoft.com/office/infopath/2007/PartnerControls">Legislative Council</TermName>
          <TermId xmlns="http://schemas.microsoft.com/office/infopath/2007/PartnerControls">054bcde6-b42d-448a-83cc-81cedc571a99</TermId>
        </TermInfo>
      </Terms>
    </hb743b56a1bb4a7bbf45967e2ec127ee>
    <Committee_x0020_End_x0020_Date xmlns="aa27ac04-4ef1-4ecc-89ce-3a0f50f0af2b" xsi:nil="true"/>
    <Committee_x0020_Report_x0020_Government_x0020_Response_x0020_Due xmlns="aa27ac04-4ef1-4ecc-89ce-3a0f50f0af2b" xsi:nil="true"/>
    <Report_x005f_x0020_Type xmlns="aa27ac04-4ef1-4ecc-89ce-3a0f50f0af2b">Committee Interim Report</Report_x005f_x0020_Type>
    <Tabled_x0020_Date xmlns="aa27ac04-4ef1-4ecc-89ce-3a0f50f0af2b">2025-08-28T09:35:20+00:00</Tabled_x0020_Date>
    <Report_x005f_x0020_Id xmlns="aa27ac04-4ef1-4ecc-89ce-3a0f50f0af2b">9070</Report_x005f_x0020_Id>
  </documentManagement>
</p:properties>
</file>

<file path=customXml/itemProps1.xml><?xml version="1.0" encoding="utf-8"?>
<ds:datastoreItem xmlns:ds="http://schemas.openxmlformats.org/officeDocument/2006/customXml" ds:itemID="{B7CF33C4-EBD2-409E-9B88-055BF090B50B}"/>
</file>

<file path=customXml/itemProps2.xml><?xml version="1.0" encoding="utf-8"?>
<ds:datastoreItem xmlns:ds="http://schemas.openxmlformats.org/officeDocument/2006/customXml" ds:itemID="{4B8BE0CF-C459-4F01-8E02-7D67610BC340}">
  <ds:schemaRefs>
    <ds:schemaRef ds:uri="http://schemas.openxmlformats.org/officeDocument/2006/bibliography"/>
  </ds:schemaRefs>
</ds:datastoreItem>
</file>

<file path=customXml/itemProps3.xml><?xml version="1.0" encoding="utf-8"?>
<ds:datastoreItem xmlns:ds="http://schemas.openxmlformats.org/officeDocument/2006/customXml" ds:itemID="{1C0CFC3C-E256-412B-8132-8B6FC77314F5}"/>
</file>

<file path=customXml/itemProps4.xml><?xml version="1.0" encoding="utf-8"?>
<ds:datastoreItem xmlns:ds="http://schemas.openxmlformats.org/officeDocument/2006/customXml" ds:itemID="{6E46B265-0BE3-4FE2-9F3F-56B0D205BBD3}">
  <ds:schemaRefs>
    <ds:schemaRef ds:uri="http://schemas.microsoft.com/sharepoint/v3/contenttype/forms"/>
  </ds:schemaRefs>
</ds:datastoreItem>
</file>

<file path=customXml/itemProps5.xml><?xml version="1.0" encoding="utf-8"?>
<ds:datastoreItem xmlns:ds="http://schemas.openxmlformats.org/officeDocument/2006/customXml" ds:itemID="{5ABB9660-D863-441C-93C7-2CCD791443B9}">
  <ds:schemaRefs>
    <ds:schemaRef ds:uri="http://schemas.microsoft.com/office/2006/metadata/properties"/>
    <ds:schemaRef ds:uri="http://schemas.microsoft.com/office/infopath/2007/PartnerControls"/>
    <ds:schemaRef ds:uri="a28944f1-0469-4012-b4b0-1f2b147ab447"/>
    <ds:schemaRef ds:uri="43fbb33c-e88f-4398-b3e3-cd219625b10d"/>
  </ds:schemaRefs>
</ds:datastoreItem>
</file>

<file path=docProps/app.xml><?xml version="1.0" encoding="utf-8"?>
<Properties xmlns="http://schemas.openxmlformats.org/officeDocument/2006/extended-properties" xmlns:vt="http://schemas.openxmlformats.org/officeDocument/2006/docPropsVTypes">
  <Template>Report</Template>
  <TotalTime>77</TotalTime>
  <Pages>2</Pages>
  <Words>40854</Words>
  <Characters>232871</Characters>
  <Application>Microsoft Office Word</Application>
  <DocSecurity>2</DocSecurity>
  <Lines>1940</Lines>
  <Paragraphs>546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273179</CharactersWithSpaces>
  <SharedDoc>false</SharedDoc>
  <HLinks>
    <vt:vector size="6" baseType="variant">
      <vt:variant>
        <vt:i4>5439489</vt:i4>
      </vt:variant>
      <vt:variant>
        <vt:i4>0</vt:i4>
      </vt:variant>
      <vt:variant>
        <vt:i4>0</vt:i4>
      </vt:variant>
      <vt:variant>
        <vt:i4>5</vt:i4>
      </vt:variant>
      <vt:variant>
        <vt:lpwstr>https://www.planning.nsw.gov.au/about-us/our-work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Glenn Hill</cp:lastModifiedBy>
  <cp:revision>2</cp:revision>
  <cp:lastPrinted>2025-08-23T01:42:00Z</cp:lastPrinted>
  <dcterms:created xsi:type="dcterms:W3CDTF">2025-08-23T01:51:00Z</dcterms:created>
  <dcterms:modified xsi:type="dcterms:W3CDTF">2025-08-27T23:33:00Z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mitteeName">
    <vt:lpwstr>Portfolio Committee No. 4 - Regional NSW</vt:lpwstr>
  </property>
  <property fmtid="{D5CDD505-2E9C-101B-9397-08002B2CF9AE}" pid="3" name="ReportTitle">
    <vt:lpwstr>Impact of Renewable Energy Zones (REZ) on rural and regional communities and industries in New South Wales</vt:lpwstr>
  </property>
  <property fmtid="{D5CDD505-2E9C-101B-9397-08002B2CF9AE}" pid="4" name="ReportSubTitle">
    <vt:lpwstr/>
  </property>
  <property fmtid="{D5CDD505-2E9C-101B-9397-08002B2CF9AE}" pid="5" name="SecondReportSubTitle">
    <vt:lpwstr/>
  </property>
  <property fmtid="{D5CDD505-2E9C-101B-9397-08002B2CF9AE}" pid="6" name="ReportNumber">
    <vt:lpwstr>XX</vt:lpwstr>
  </property>
  <property fmtid="{D5CDD505-2E9C-101B-9397-08002B2CF9AE}" pid="7" name="PublicationDate">
    <vt:lpwstr/>
  </property>
  <property fmtid="{D5CDD505-2E9C-101B-9397-08002B2CF9AE}" pid="8" name="ISBNNo">
    <vt:lpwstr/>
  </property>
  <property fmtid="{D5CDD505-2E9C-101B-9397-08002B2CF9AE}" pid="9" name="EmailAddress">
    <vt:lpwstr>portfoliocommittee4@parliament.nsw.gov.au</vt:lpwstr>
  </property>
  <property fmtid="{D5CDD505-2E9C-101B-9397-08002B2CF9AE}" pid="10" name="TelephoneNo">
    <vt:lpwstr>TelephoneNo</vt:lpwstr>
  </property>
  <property fmtid="{D5CDD505-2E9C-101B-9397-08002B2CF9AE}" pid="11" name="FacsimileNo">
    <vt:lpwstr/>
  </property>
  <property fmtid="{D5CDD505-2E9C-101B-9397-08002B2CF9AE}" pid="12" name="TofRDetails">
    <vt:lpwstr>TofRDetails</vt:lpwstr>
  </property>
  <property fmtid="{D5CDD505-2E9C-101B-9397-08002B2CF9AE}" pid="13" name="MonthYear">
    <vt:lpwstr>August 2025</vt:lpwstr>
  </property>
  <property fmtid="{D5CDD505-2E9C-101B-9397-08002B2CF9AE}" pid="14" name="TelephoneNuo">
    <vt:lpwstr/>
  </property>
  <property fmtid="{D5CDD505-2E9C-101B-9397-08002B2CF9AE}" pid="15" name="TofFDetails">
    <vt:lpwstr/>
  </property>
  <property fmtid="{D5CDD505-2E9C-101B-9397-08002B2CF9AE}" pid="16" name="ContentTypeId">
    <vt:lpwstr>0x0101007D849AAC705D284CAC29C569DAF4C4C80203000D6BCBB501782C4685D4BFDEEEABDE5D</vt:lpwstr>
  </property>
  <property fmtid="{D5CDD505-2E9C-101B-9397-08002B2CF9AE}" pid="17" name="MediaServiceImageTags">
    <vt:lpwstr/>
  </property>
  <property fmtid="{D5CDD505-2E9C-101B-9397-08002B2CF9AE}" pid="18" name="m245dde1831e482ca9cb555ba81841c7">
    <vt:lpwstr/>
  </property>
  <property fmtid="{D5CDD505-2E9C-101B-9397-08002B2CF9AE}" pid="19" name="Parliament_x0020_Session">
    <vt:lpwstr/>
  </property>
  <property fmtid="{D5CDD505-2E9C-101B-9397-08002B2CF9AE}" pid="20" name="TaxCatchAll">
    <vt:lpwstr/>
  </property>
  <property fmtid="{D5CDD505-2E9C-101B-9397-08002B2CF9AE}" pid="21" name="Parliament Session">
    <vt:lpwstr/>
  </property>
  <property fmtid="{D5CDD505-2E9C-101B-9397-08002B2CF9AE}" pid="22" name="_dlc_DocIdItemGuid">
    <vt:lpwstr>a74a6eb1-87e6-4cfb-8ca2-74d72a2f592c</vt:lpwstr>
  </property>
  <property fmtid="{D5CDD505-2E9C-101B-9397-08002B2CF9AE}" pid="23" name="Hansard Member">
    <vt:lpwstr/>
  </property>
  <property fmtid="{D5CDD505-2E9C-101B-9397-08002B2CF9AE}" pid="24" name="House">
    <vt:lpwstr>1;#Legislative Council|054bcde6-b42d-448a-83cc-81cedc571a99</vt:lpwstr>
  </property>
  <property fmtid="{D5CDD505-2E9C-101B-9397-08002B2CF9AE}" pid="25" name="Committee">
    <vt:lpwstr>600;#Portfolio Committee No. 4 - Regional NSW|561015d9-743a-4383-916a-0e4376bfa771</vt:lpwstr>
  </property>
  <property fmtid="{D5CDD505-2E9C-101B-9397-08002B2CF9AE}" pid="26" name="Committee Inquiry">
    <vt:lpwstr>935;#Impact of Renewable Energy Zones (REZ) on rural and regional communities and industries in New South Wales|89b4a0e9-ffc8-4707-9080-d4a0644ccbc7</vt:lpwstr>
  </property>
  <property fmtid="{D5CDD505-2E9C-101B-9397-08002B2CF9AE}" pid="27" name="Committee Type">
    <vt:lpwstr>3;#Standing|4baf3303-4601-4358-b961-bb801b7c4cb8</vt:lpwstr>
  </property>
</Properties>
</file>